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BE" w:rsidRDefault="00A41A1E">
      <w:pPr>
        <w:rPr>
          <w:rFonts w:ascii="Times New Roman" w:hAnsi="Times New Roman" w:cs="Times New Roman"/>
          <w:b/>
          <w:sz w:val="28"/>
          <w:szCs w:val="28"/>
        </w:rPr>
      </w:pPr>
      <w:r>
        <w:tab/>
      </w:r>
      <w:r>
        <w:tab/>
      </w:r>
      <w:r>
        <w:tab/>
        <w:t xml:space="preserve">                          </w:t>
      </w:r>
      <w:r w:rsidRPr="00A41A1E">
        <w:rPr>
          <w:rFonts w:ascii="Times New Roman" w:hAnsi="Times New Roman" w:cs="Times New Roman"/>
          <w:b/>
          <w:sz w:val="28"/>
          <w:szCs w:val="28"/>
        </w:rPr>
        <w:t>ОПОВЕЩЕНИЕ</w:t>
      </w:r>
    </w:p>
    <w:p w:rsidR="00A41A1E" w:rsidRDefault="00254267">
      <w:pPr>
        <w:rPr>
          <w:rFonts w:ascii="Times New Roman" w:hAnsi="Times New Roman" w:cs="Times New Roman"/>
          <w:b/>
          <w:sz w:val="28"/>
          <w:szCs w:val="28"/>
        </w:rPr>
      </w:pPr>
      <w:r>
        <w:rPr>
          <w:rFonts w:ascii="Times New Roman" w:hAnsi="Times New Roman" w:cs="Times New Roman"/>
          <w:b/>
          <w:sz w:val="28"/>
          <w:szCs w:val="28"/>
        </w:rPr>
        <w:t>26</w:t>
      </w:r>
      <w:r w:rsidR="00A41A1E">
        <w:rPr>
          <w:rFonts w:ascii="Times New Roman" w:hAnsi="Times New Roman" w:cs="Times New Roman"/>
          <w:b/>
          <w:sz w:val="28"/>
          <w:szCs w:val="28"/>
        </w:rPr>
        <w:t xml:space="preserve"> мая 2023 года</w:t>
      </w:r>
      <w:r w:rsidR="00A41A1E">
        <w:rPr>
          <w:rFonts w:ascii="Times New Roman" w:hAnsi="Times New Roman" w:cs="Times New Roman"/>
          <w:b/>
          <w:sz w:val="28"/>
          <w:szCs w:val="28"/>
        </w:rPr>
        <w:tab/>
      </w:r>
      <w:r w:rsidR="00A41A1E">
        <w:rPr>
          <w:rFonts w:ascii="Times New Roman" w:hAnsi="Times New Roman" w:cs="Times New Roman"/>
          <w:b/>
          <w:sz w:val="28"/>
          <w:szCs w:val="28"/>
        </w:rPr>
        <w:tab/>
      </w:r>
      <w:r w:rsidR="00A41A1E">
        <w:rPr>
          <w:rFonts w:ascii="Times New Roman" w:hAnsi="Times New Roman" w:cs="Times New Roman"/>
          <w:b/>
          <w:sz w:val="28"/>
          <w:szCs w:val="28"/>
        </w:rPr>
        <w:tab/>
      </w:r>
      <w:r w:rsidR="00A41A1E">
        <w:rPr>
          <w:rFonts w:ascii="Times New Roman" w:hAnsi="Times New Roman" w:cs="Times New Roman"/>
          <w:b/>
          <w:sz w:val="28"/>
          <w:szCs w:val="28"/>
        </w:rPr>
        <w:tab/>
      </w:r>
      <w:r w:rsidR="00A41A1E">
        <w:rPr>
          <w:rFonts w:ascii="Times New Roman" w:hAnsi="Times New Roman" w:cs="Times New Roman"/>
          <w:b/>
          <w:sz w:val="28"/>
          <w:szCs w:val="28"/>
        </w:rPr>
        <w:tab/>
      </w:r>
      <w:r w:rsidR="00A41A1E">
        <w:rPr>
          <w:rFonts w:ascii="Times New Roman" w:hAnsi="Times New Roman" w:cs="Times New Roman"/>
          <w:b/>
          <w:sz w:val="28"/>
          <w:szCs w:val="28"/>
        </w:rPr>
        <w:tab/>
      </w:r>
      <w:r w:rsidR="00A41A1E">
        <w:rPr>
          <w:rFonts w:ascii="Times New Roman" w:hAnsi="Times New Roman" w:cs="Times New Roman"/>
          <w:b/>
          <w:sz w:val="28"/>
          <w:szCs w:val="28"/>
        </w:rPr>
        <w:tab/>
      </w:r>
      <w:proofErr w:type="spellStart"/>
      <w:r w:rsidR="00A41A1E">
        <w:rPr>
          <w:rFonts w:ascii="Times New Roman" w:hAnsi="Times New Roman" w:cs="Times New Roman"/>
          <w:b/>
          <w:sz w:val="28"/>
          <w:szCs w:val="28"/>
        </w:rPr>
        <w:t>г.Шумерля</w:t>
      </w:r>
      <w:proofErr w:type="spellEnd"/>
    </w:p>
    <w:p w:rsidR="00987BE3" w:rsidRDefault="00987BE3">
      <w:pPr>
        <w:rPr>
          <w:rFonts w:ascii="Times New Roman" w:hAnsi="Times New Roman" w:cs="Times New Roman"/>
          <w:b/>
          <w:sz w:val="28"/>
          <w:szCs w:val="28"/>
        </w:rPr>
      </w:pPr>
    </w:p>
    <w:p w:rsidR="00110838" w:rsidRDefault="00987BE3" w:rsidP="00987BE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Постановлением главы </w:t>
      </w:r>
      <w:proofErr w:type="spellStart"/>
      <w:r>
        <w:rPr>
          <w:rFonts w:ascii="Times New Roman" w:eastAsia="Calibri" w:hAnsi="Times New Roman" w:cs="Times New Roman"/>
          <w:sz w:val="24"/>
          <w:szCs w:val="24"/>
        </w:rPr>
        <w:t>Шумерлинского</w:t>
      </w:r>
      <w:proofErr w:type="spellEnd"/>
      <w:r>
        <w:rPr>
          <w:rFonts w:ascii="Times New Roman" w:eastAsia="Calibri" w:hAnsi="Times New Roman" w:cs="Times New Roman"/>
          <w:sz w:val="24"/>
          <w:szCs w:val="24"/>
        </w:rPr>
        <w:t xml:space="preserve"> муниципального округа Чувашской Республики от 17.05.2023 № 6  принято решение по подготовке проекта</w:t>
      </w:r>
    </w:p>
    <w:p w:rsidR="00110838" w:rsidRDefault="00987BE3" w:rsidP="00110838">
      <w:pPr>
        <w:spacing w:after="0" w:line="240" w:lineRule="auto"/>
        <w:jc w:val="center"/>
        <w:rPr>
          <w:rFonts w:ascii="Times New Roman" w:eastAsia="Calibri" w:hAnsi="Times New Roman" w:cs="Times New Roman"/>
          <w:sz w:val="24"/>
          <w:szCs w:val="24"/>
        </w:rPr>
      </w:pPr>
      <w:r w:rsidRPr="00110838">
        <w:rPr>
          <w:rFonts w:ascii="Times New Roman" w:eastAsia="Calibri" w:hAnsi="Times New Roman" w:cs="Times New Roman"/>
          <w:b/>
          <w:sz w:val="24"/>
          <w:szCs w:val="24"/>
        </w:rPr>
        <w:t>ПРАВИЛ ЗЕМЛЕПОЛЬЗОВАНИЯ И ЗАСТРОЙКИ ШУМЕРЛИНСКОГО МУНИЦИПАЛЬНОГО ОКРУГА</w:t>
      </w:r>
    </w:p>
    <w:p w:rsidR="00987BE3" w:rsidRDefault="00987BE3" w:rsidP="001108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987BE3">
        <w:rPr>
          <w:rFonts w:ascii="Times New Roman" w:eastAsia="Calibri" w:hAnsi="Times New Roman" w:cs="Times New Roman"/>
          <w:sz w:val="24"/>
          <w:szCs w:val="24"/>
        </w:rPr>
        <w:t>соответствии со статьей 31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статьей 16 Закона Чувашской Республики от 4 июня 2007 г. № 11 «О регулировании градостроительной деятельности в Чувашской Республике»</w:t>
      </w:r>
      <w:r>
        <w:rPr>
          <w:rFonts w:ascii="Times New Roman" w:eastAsia="Calibri" w:hAnsi="Times New Roman" w:cs="Times New Roman"/>
          <w:sz w:val="24"/>
          <w:szCs w:val="24"/>
        </w:rPr>
        <w:t>.</w:t>
      </w:r>
      <w:r w:rsidRPr="00987BE3">
        <w:rPr>
          <w:rFonts w:ascii="Times New Roman" w:eastAsia="Calibri" w:hAnsi="Times New Roman" w:cs="Times New Roman"/>
          <w:sz w:val="24"/>
          <w:szCs w:val="24"/>
        </w:rPr>
        <w:t xml:space="preserve"> </w:t>
      </w:r>
    </w:p>
    <w:p w:rsidR="00987BE3" w:rsidRPr="00987BE3" w:rsidRDefault="00110838" w:rsidP="00987BE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87BE3" w:rsidRPr="00987BE3">
        <w:rPr>
          <w:rFonts w:ascii="Times New Roman" w:eastAsia="Calibri" w:hAnsi="Times New Roman" w:cs="Times New Roman"/>
          <w:sz w:val="24"/>
          <w:szCs w:val="24"/>
        </w:rPr>
        <w:t xml:space="preserve"> Приступить к подготовке проекта правил землепользования и застройки </w:t>
      </w:r>
      <w:proofErr w:type="spellStart"/>
      <w:r w:rsidR="00987BE3" w:rsidRPr="00987BE3">
        <w:rPr>
          <w:rFonts w:ascii="Times New Roman" w:eastAsia="Calibri" w:hAnsi="Times New Roman" w:cs="Times New Roman"/>
          <w:sz w:val="24"/>
          <w:szCs w:val="24"/>
        </w:rPr>
        <w:t>Шумерлинского</w:t>
      </w:r>
      <w:proofErr w:type="spellEnd"/>
      <w:r w:rsidR="00987BE3" w:rsidRPr="00987BE3">
        <w:rPr>
          <w:rFonts w:ascii="Times New Roman" w:eastAsia="Calibri" w:hAnsi="Times New Roman" w:cs="Times New Roman"/>
          <w:sz w:val="24"/>
          <w:szCs w:val="24"/>
        </w:rPr>
        <w:t xml:space="preserve"> муниципального округа Чувашской Республики.</w:t>
      </w:r>
    </w:p>
    <w:p w:rsidR="00987BE3" w:rsidRPr="00987BE3" w:rsidRDefault="00987BE3" w:rsidP="00987BE3">
      <w:pPr>
        <w:spacing w:after="0" w:line="240" w:lineRule="auto"/>
        <w:ind w:firstLine="709"/>
        <w:jc w:val="both"/>
        <w:rPr>
          <w:rFonts w:ascii="Times New Roman" w:eastAsia="Calibri" w:hAnsi="Times New Roman" w:cs="Times New Roman"/>
          <w:sz w:val="24"/>
          <w:szCs w:val="24"/>
        </w:rPr>
      </w:pPr>
      <w:r w:rsidRPr="00987BE3">
        <w:rPr>
          <w:rFonts w:ascii="Times New Roman" w:eastAsia="Calibri" w:hAnsi="Times New Roman" w:cs="Times New Roman"/>
          <w:sz w:val="24"/>
          <w:szCs w:val="24"/>
        </w:rPr>
        <w:t xml:space="preserve">2. Установить, что градостроительное зонирование производится в один этап в срок до 31 декабря 2023 г. применительно ко всей территории </w:t>
      </w:r>
      <w:proofErr w:type="spellStart"/>
      <w:r w:rsidRPr="00987BE3">
        <w:rPr>
          <w:rFonts w:ascii="Times New Roman" w:eastAsia="Calibri" w:hAnsi="Times New Roman" w:cs="Times New Roman"/>
          <w:sz w:val="24"/>
          <w:szCs w:val="24"/>
        </w:rPr>
        <w:t>Шумерлинского</w:t>
      </w:r>
      <w:proofErr w:type="spellEnd"/>
      <w:r w:rsidRPr="00987BE3">
        <w:rPr>
          <w:rFonts w:ascii="Times New Roman" w:eastAsia="Calibri" w:hAnsi="Times New Roman" w:cs="Times New Roman"/>
          <w:sz w:val="24"/>
          <w:szCs w:val="24"/>
        </w:rPr>
        <w:t xml:space="preserve"> муниципального округа Чувашской Республики.</w:t>
      </w:r>
    </w:p>
    <w:p w:rsidR="00987BE3" w:rsidRDefault="00110838" w:rsidP="00110838">
      <w:pPr>
        <w:spacing w:after="0" w:line="240" w:lineRule="auto"/>
        <w:ind w:left="1415" w:firstLine="709"/>
        <w:jc w:val="center"/>
        <w:rPr>
          <w:rFonts w:ascii="Times New Roman" w:eastAsia="Calibri" w:hAnsi="Times New Roman" w:cs="Times New Roman"/>
          <w:b/>
          <w:sz w:val="24"/>
          <w:szCs w:val="24"/>
        </w:rPr>
      </w:pPr>
      <w:r w:rsidRPr="00110838">
        <w:rPr>
          <w:rFonts w:ascii="Times New Roman" w:eastAsia="Calibri" w:hAnsi="Times New Roman" w:cs="Times New Roman"/>
          <w:b/>
          <w:sz w:val="24"/>
          <w:szCs w:val="24"/>
        </w:rPr>
        <w:t>УТВЕРЖДЕН СОСТАВ КОМИССИИ</w:t>
      </w:r>
      <w:r>
        <w:rPr>
          <w:rFonts w:ascii="Times New Roman" w:eastAsia="Calibri" w:hAnsi="Times New Roman" w:cs="Times New Roman"/>
          <w:b/>
          <w:sz w:val="24"/>
          <w:szCs w:val="24"/>
        </w:rPr>
        <w:t xml:space="preserve"> и ПОРЯДОК ДЕЯТЕЛЬНОСТИ КОМИССИ:</w:t>
      </w:r>
    </w:p>
    <w:p w:rsidR="00110838" w:rsidRPr="00987BE3" w:rsidRDefault="00110838" w:rsidP="00110838">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r w:rsidRPr="00987BE3">
        <w:rPr>
          <w:rFonts w:ascii="Times New Roman CYR" w:eastAsiaTheme="minorEastAsia" w:hAnsi="Times New Roman CYR" w:cs="Times New Roman CYR"/>
          <w:b/>
          <w:bCs/>
          <w:sz w:val="24"/>
          <w:szCs w:val="24"/>
          <w:lang w:eastAsia="ru-RU"/>
        </w:rPr>
        <w:t xml:space="preserve">Комиссии по подготовке проекта правил землепользования и застройки </w:t>
      </w:r>
    </w:p>
    <w:p w:rsidR="00110838" w:rsidRDefault="00110838" w:rsidP="0011083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roofErr w:type="spellStart"/>
      <w:r w:rsidRPr="00987BE3">
        <w:rPr>
          <w:rFonts w:ascii="Times New Roman" w:eastAsiaTheme="minorEastAsia" w:hAnsi="Times New Roman" w:cs="Times New Roman"/>
          <w:b/>
          <w:bCs/>
          <w:sz w:val="24"/>
          <w:szCs w:val="24"/>
          <w:lang w:eastAsia="ru-RU"/>
        </w:rPr>
        <w:t>Шумерлинского</w:t>
      </w:r>
      <w:proofErr w:type="spellEnd"/>
      <w:r w:rsidRPr="00987BE3">
        <w:rPr>
          <w:rFonts w:ascii="Times New Roman" w:eastAsiaTheme="minorEastAsia" w:hAnsi="Times New Roman" w:cs="Times New Roman"/>
          <w:b/>
          <w:bCs/>
          <w:sz w:val="24"/>
          <w:szCs w:val="24"/>
          <w:lang w:eastAsia="ru-RU"/>
        </w:rPr>
        <w:t xml:space="preserve"> муниципального округа Чувашской Республики</w:t>
      </w:r>
    </w:p>
    <w:p w:rsidR="00110838" w:rsidRPr="00987BE3" w:rsidRDefault="00110838" w:rsidP="00110838">
      <w:pPr>
        <w:widowControl w:val="0"/>
        <w:autoSpaceDE w:val="0"/>
        <w:autoSpaceDN w:val="0"/>
        <w:adjustRightInd w:val="0"/>
        <w:spacing w:after="0" w:line="240" w:lineRule="auto"/>
        <w:outlineLvl w:val="0"/>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Головин Дмитрий Иванович – первый заместитель главы - начальник Управления по благоустройству и развитию территории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 председатель комиссии;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Маркина Татьяна Валериановна – начальник отдела строительства, дорожного хозяйства и ЖКХ Управления по благоустройству и развитию территории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 заместитель председателя комиссии;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Крымова Людмила Валентиновна – главный специалист-эксперт отдела строительства, дорожного хозяйства и ЖКХ Управления по благоустройству и развитию территории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 секретарь комиссии.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Члены Комиссии: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Леонтьев Борис Геннадьевич – председатель собрания депутатов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proofErr w:type="spellStart"/>
      <w:r w:rsidRPr="00987BE3">
        <w:rPr>
          <w:rFonts w:ascii="Times New Roman CYR" w:eastAsiaTheme="minorEastAsia" w:hAnsi="Times New Roman CYR" w:cs="Times New Roman CYR"/>
          <w:sz w:val="24"/>
          <w:szCs w:val="24"/>
          <w:lang w:eastAsia="ru-RU"/>
        </w:rPr>
        <w:t>Мостайкин</w:t>
      </w:r>
      <w:proofErr w:type="spellEnd"/>
      <w:r w:rsidRPr="00987BE3">
        <w:rPr>
          <w:rFonts w:ascii="Times New Roman CYR" w:eastAsiaTheme="minorEastAsia" w:hAnsi="Times New Roman CYR" w:cs="Times New Roman CYR"/>
          <w:sz w:val="24"/>
          <w:szCs w:val="24"/>
          <w:lang w:eastAsia="ru-RU"/>
        </w:rPr>
        <w:t xml:space="preserve"> Андрей Александрович - заместитель главы – начальник отдела сельского хозяйства и экологии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 </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Романова Валентина Львовна – заместитель начальника отдела экономики, земельных и имущественных отношений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lastRenderedPageBreak/>
        <w:t xml:space="preserve">Александров Максим Георгиевич – начальник отдела информационных технологий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Кондратьева Валентина Николаевна – начальник отдела правового обеспечения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Республики;</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Петрова Надежда Ивановна – начальник финансового отдела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Александров Владислав Леонидович – заведующий сектором гражданской обороны, чрезвычайных ситуаций и специальных программ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w:t>
      </w:r>
    </w:p>
    <w:p w:rsidR="00110838" w:rsidRPr="00987BE3" w:rsidRDefault="00110838" w:rsidP="00110838">
      <w:pPr>
        <w:shd w:val="clear" w:color="auto" w:fill="FFFFFF"/>
        <w:spacing w:before="100" w:beforeAutospacing="1" w:after="100" w:afterAutospacing="1"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Представитель по согласованию - Министерство природных ресурсов и экологии Чувашской Республики;</w:t>
      </w:r>
    </w:p>
    <w:p w:rsidR="00110838" w:rsidRPr="00987BE3" w:rsidRDefault="00110838" w:rsidP="00110838">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highlight w:val="cyan"/>
          <w:lang w:eastAsia="ru-RU"/>
        </w:rPr>
      </w:pPr>
      <w:r w:rsidRPr="00987BE3">
        <w:rPr>
          <w:rFonts w:ascii="Times New Roman CYR" w:eastAsiaTheme="minorEastAsia" w:hAnsi="Times New Roman CYR" w:cs="Times New Roman CYR"/>
          <w:sz w:val="24"/>
          <w:szCs w:val="24"/>
          <w:lang w:eastAsia="ru-RU"/>
        </w:rPr>
        <w:t xml:space="preserve">Представитель по согласованию - Управление Федеральной службы государственной регистрации, кадастра и картографии по Чувашской Республике; </w:t>
      </w:r>
    </w:p>
    <w:p w:rsidR="00110838" w:rsidRDefault="00110838" w:rsidP="00110838">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987BE3">
        <w:rPr>
          <w:rFonts w:ascii="Times New Roman" w:eastAsia="Times New Roman" w:hAnsi="Times New Roman" w:cs="Times New Roman"/>
          <w:color w:val="22272F"/>
          <w:sz w:val="27"/>
          <w:szCs w:val="27"/>
          <w:lang w:eastAsia="ru-RU"/>
        </w:rPr>
        <w:t>Представитель по согласованию – Министерство строительства, архитектуры и ЖКХ Чувашской Республики.</w:t>
      </w:r>
    </w:p>
    <w:p w:rsidR="00254267" w:rsidRPr="00987BE3" w:rsidRDefault="00254267" w:rsidP="00254267">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987BE3">
        <w:rPr>
          <w:rFonts w:ascii="Times New Roman CYR" w:eastAsiaTheme="minorEastAsia" w:hAnsi="Times New Roman CYR" w:cs="Times New Roman CYR"/>
          <w:b/>
          <w:sz w:val="24"/>
          <w:szCs w:val="24"/>
          <w:lang w:eastAsia="ru-RU"/>
        </w:rPr>
        <w:t>ПОРЯДОК</w:t>
      </w:r>
      <w:r w:rsidRPr="00987BE3">
        <w:rPr>
          <w:rFonts w:ascii="Times New Roman CYR" w:eastAsiaTheme="minorEastAsia" w:hAnsi="Times New Roman CYR" w:cs="Times New Roman CYR"/>
          <w:b/>
          <w:sz w:val="24"/>
          <w:szCs w:val="24"/>
          <w:lang w:eastAsia="ru-RU"/>
        </w:rPr>
        <w:br/>
        <w:t xml:space="preserve">деятельности Комиссии по подготовке проекта правил землепользования и застройки </w:t>
      </w:r>
    </w:p>
    <w:p w:rsidR="00254267" w:rsidRPr="00987BE3" w:rsidRDefault="00254267" w:rsidP="00254267">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proofErr w:type="spellStart"/>
      <w:r w:rsidRPr="00987BE3">
        <w:rPr>
          <w:rFonts w:ascii="Times New Roman" w:eastAsiaTheme="minorEastAsia" w:hAnsi="Times New Roman" w:cs="Times New Roman"/>
          <w:b/>
          <w:sz w:val="24"/>
          <w:szCs w:val="24"/>
          <w:lang w:eastAsia="ru-RU"/>
        </w:rPr>
        <w:t>Шумерлинского</w:t>
      </w:r>
      <w:proofErr w:type="spellEnd"/>
      <w:r w:rsidRPr="00987BE3">
        <w:rPr>
          <w:rFonts w:ascii="Times New Roman" w:eastAsiaTheme="minorEastAsia" w:hAnsi="Times New Roman" w:cs="Times New Roman"/>
          <w:b/>
          <w:sz w:val="24"/>
          <w:szCs w:val="24"/>
          <w:lang w:eastAsia="ru-RU"/>
        </w:rPr>
        <w:t xml:space="preserve"> муниципального округа Чувашской Республики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54267" w:rsidRPr="00987BE3" w:rsidRDefault="00254267" w:rsidP="00254267">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987BE3">
        <w:rPr>
          <w:rFonts w:ascii="Times New Roman CYR" w:eastAsiaTheme="minorEastAsia" w:hAnsi="Times New Roman CYR" w:cs="Times New Roman CYR"/>
          <w:b/>
          <w:sz w:val="24"/>
          <w:szCs w:val="24"/>
          <w:lang w:eastAsia="ru-RU"/>
        </w:rPr>
        <w:t>1. Общие положения</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1.1. Комиссия по подготовке проекта правил землепользования и застройки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(далее – Комиссия) является постоянно действующим совещательным органом при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1.2. Решения Комиссии носят рекомендательный характер при принятии решений главой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1.3. Комиссия создается и прекращает свою деятельность на основании муниципального правового акта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1.4</w:t>
      </w:r>
      <w:r w:rsidRPr="00987BE3">
        <w:rPr>
          <w:rFonts w:ascii="Times New Roman" w:eastAsiaTheme="minorEastAsia" w:hAnsi="Times New Roman" w:cs="Times New Roman"/>
          <w:sz w:val="24"/>
          <w:szCs w:val="24"/>
          <w:lang w:eastAsia="ru-RU"/>
        </w:rPr>
        <w:t xml:space="preserve">. </w:t>
      </w:r>
      <w:proofErr w:type="gramStart"/>
      <w:r w:rsidRPr="00987BE3">
        <w:rPr>
          <w:rFonts w:ascii="Times New Roman" w:eastAsiaTheme="minorEastAsia" w:hAnsi="Times New Roman" w:cs="Times New Roman"/>
          <w:sz w:val="24"/>
          <w:szCs w:val="24"/>
          <w:lang w:eastAsia="ru-RU"/>
        </w:rPr>
        <w:t xml:space="preserve">В своей деятельности Комиссия руководствуется </w:t>
      </w:r>
      <w:r w:rsidRPr="00987BE3">
        <w:rPr>
          <w:rFonts w:ascii="Times New Roman" w:eastAsiaTheme="minorEastAsia" w:hAnsi="Times New Roman" w:cs="Times New Roman"/>
          <w:bCs/>
          <w:sz w:val="24"/>
          <w:szCs w:val="24"/>
          <w:lang w:eastAsia="ru-RU"/>
        </w:rPr>
        <w:t>Конституцией</w:t>
      </w:r>
      <w:r w:rsidRPr="00987BE3">
        <w:rPr>
          <w:rFonts w:ascii="Times New Roman" w:eastAsiaTheme="minorEastAsia" w:hAnsi="Times New Roman" w:cs="Times New Roman"/>
          <w:sz w:val="24"/>
          <w:szCs w:val="24"/>
          <w:lang w:eastAsia="ru-RU"/>
        </w:rPr>
        <w:t xml:space="preserve"> Российской Федерации, </w:t>
      </w:r>
      <w:r w:rsidRPr="00987BE3">
        <w:rPr>
          <w:rFonts w:ascii="Times New Roman" w:eastAsiaTheme="minorEastAsia" w:hAnsi="Times New Roman" w:cs="Times New Roman"/>
          <w:bCs/>
          <w:sz w:val="24"/>
          <w:szCs w:val="24"/>
          <w:lang w:eastAsia="ru-RU"/>
        </w:rPr>
        <w:t>Конституцией</w:t>
      </w:r>
      <w:r w:rsidRPr="00987BE3">
        <w:rPr>
          <w:rFonts w:ascii="Times New Roman" w:eastAsiaTheme="minorEastAsia" w:hAnsi="Times New Roman" w:cs="Times New Roman"/>
          <w:sz w:val="24"/>
          <w:szCs w:val="24"/>
          <w:lang w:eastAsia="ru-RU"/>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987BE3">
        <w:rPr>
          <w:rFonts w:ascii="Times New Roman" w:eastAsiaTheme="minorEastAsia" w:hAnsi="Times New Roman" w:cs="Times New Roman"/>
          <w:bCs/>
          <w:sz w:val="24"/>
          <w:szCs w:val="24"/>
          <w:lang w:eastAsia="ru-RU"/>
        </w:rPr>
        <w:t>Уставом</w:t>
      </w:r>
      <w:r w:rsidRPr="00987BE3">
        <w:rPr>
          <w:rFonts w:ascii="Times New Roman" w:eastAsiaTheme="minorEastAsia" w:hAnsi="Times New Roman" w:cs="Times New Roman"/>
          <w:sz w:val="24"/>
          <w:szCs w:val="24"/>
          <w:lang w:eastAsia="ru-RU"/>
        </w:rPr>
        <w:t xml:space="preserve">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w:t>
      </w:r>
      <w:proofErr w:type="gramEnd"/>
      <w:r w:rsidRPr="00987BE3">
        <w:rPr>
          <w:rFonts w:ascii="Times New Roman" w:eastAsiaTheme="minorEastAsia" w:hAnsi="Times New Roman" w:cs="Times New Roman"/>
          <w:sz w:val="24"/>
          <w:szCs w:val="24"/>
          <w:lang w:eastAsia="ru-RU"/>
        </w:rPr>
        <w:t xml:space="preserve"> Чувашской Республики</w:t>
      </w:r>
      <w:r w:rsidRPr="00987BE3">
        <w:rPr>
          <w:rFonts w:ascii="Times New Roman CYR" w:eastAsiaTheme="minorEastAsia" w:hAnsi="Times New Roman CYR" w:cs="Times New Roman CYR"/>
          <w:sz w:val="24"/>
          <w:szCs w:val="24"/>
          <w:lang w:eastAsia="ru-RU"/>
        </w:rPr>
        <w:t xml:space="preserve">, решениями собрания депутатов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постановлениями и распоряжениями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иными нормативными правовыми актами Российской Федерации, Чувашской Республики,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в области архитектурной и градостроительной деятельности, а также настоящим Положением.</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54267" w:rsidRPr="00987BE3" w:rsidRDefault="00254267" w:rsidP="0025426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87BE3">
        <w:rPr>
          <w:rFonts w:ascii="Times New Roman CYR" w:eastAsiaTheme="minorEastAsia" w:hAnsi="Times New Roman CYR" w:cs="Times New Roman CYR"/>
          <w:b/>
          <w:bCs/>
          <w:color w:val="26282F"/>
          <w:sz w:val="24"/>
          <w:szCs w:val="24"/>
          <w:lang w:eastAsia="ru-RU"/>
        </w:rPr>
        <w:lastRenderedPageBreak/>
        <w:t>2. Функции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2.1. Рассмотрение вопросов:</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а) подготовки проекта правил землепользования и застройки;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б) внесения изменений в </w:t>
      </w:r>
      <w:r w:rsidRPr="00987BE3">
        <w:rPr>
          <w:rFonts w:ascii="Times New Roman CYR" w:eastAsiaTheme="minorEastAsia" w:hAnsi="Times New Roman CYR" w:cs="Times New Roman CYR"/>
          <w:bCs/>
          <w:sz w:val="24"/>
          <w:szCs w:val="24"/>
          <w:lang w:eastAsia="ru-RU"/>
        </w:rPr>
        <w:t>правила</w:t>
      </w:r>
      <w:r w:rsidRPr="00987BE3">
        <w:rPr>
          <w:rFonts w:ascii="Times New Roman CYR" w:eastAsiaTheme="minorEastAsia" w:hAnsi="Times New Roman CYR" w:cs="Times New Roman CYR"/>
          <w:sz w:val="24"/>
          <w:szCs w:val="24"/>
          <w:lang w:eastAsia="ru-RU"/>
        </w:rPr>
        <w:t xml:space="preserve"> землепользования и застройки;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в) предоставления разрешения на условно разрешенный вид использования земельного участка и объекта капитального строительства;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2.2. Организация и проведение публичных слушаний (общественных обсуждений):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а) по проекту правил землепользования и застройки;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б) по проекту внесения изменений в </w:t>
      </w:r>
      <w:r w:rsidRPr="00987BE3">
        <w:rPr>
          <w:rFonts w:ascii="Times New Roman CYR" w:eastAsiaTheme="minorEastAsia" w:hAnsi="Times New Roman CYR" w:cs="Times New Roman CYR"/>
          <w:bCs/>
          <w:sz w:val="24"/>
          <w:szCs w:val="24"/>
          <w:lang w:eastAsia="ru-RU"/>
        </w:rPr>
        <w:t>правила</w:t>
      </w:r>
      <w:r w:rsidRPr="00987BE3">
        <w:rPr>
          <w:rFonts w:ascii="Times New Roman CYR" w:eastAsiaTheme="minorEastAsia" w:hAnsi="Times New Roman CYR" w:cs="Times New Roman CYR"/>
          <w:sz w:val="24"/>
          <w:szCs w:val="24"/>
          <w:lang w:eastAsia="ru-RU"/>
        </w:rPr>
        <w:t xml:space="preserve"> землепользования и застройки;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254267" w:rsidRPr="00987BE3" w:rsidRDefault="00254267" w:rsidP="004E50CD">
      <w:pPr>
        <w:tabs>
          <w:tab w:val="left" w:pos="4870"/>
        </w:tabs>
        <w:suppressAutoHyphens/>
        <w:autoSpaceDE w:val="0"/>
        <w:autoSpaceDN w:val="0"/>
        <w:adjustRightInd w:val="0"/>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г) по вопросу предоставления разрешений на отклонение от предельных параметров разрешенного</w:t>
      </w:r>
      <w:r w:rsidR="004E50CD" w:rsidRPr="004E50CD">
        <w:rPr>
          <w:rFonts w:ascii="Times New Roman CYR" w:eastAsiaTheme="minorEastAsia" w:hAnsi="Times New Roman CYR" w:cs="Times New Roman CYR"/>
          <w:sz w:val="24"/>
          <w:szCs w:val="24"/>
          <w:lang w:eastAsia="ru-RU"/>
        </w:rPr>
        <w:t xml:space="preserve"> </w:t>
      </w:r>
      <w:r w:rsidRPr="00987BE3">
        <w:rPr>
          <w:rFonts w:ascii="Times New Roman CYR" w:eastAsiaTheme="minorEastAsia" w:hAnsi="Times New Roman CYR" w:cs="Times New Roman CYR"/>
          <w:sz w:val="24"/>
          <w:szCs w:val="24"/>
          <w:lang w:eastAsia="ru-RU"/>
        </w:rPr>
        <w:t>строительства, реконструкции объектов капитального строительства.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2.3. Подготовка и направление главе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рекомендаций о внесении изменений в </w:t>
      </w:r>
      <w:r w:rsidRPr="00987BE3">
        <w:rPr>
          <w:rFonts w:ascii="Times New Roman CYR" w:eastAsiaTheme="minorEastAsia" w:hAnsi="Times New Roman CYR" w:cs="Times New Roman CYR"/>
          <w:bCs/>
          <w:sz w:val="24"/>
          <w:szCs w:val="24"/>
          <w:lang w:eastAsia="ru-RU"/>
        </w:rPr>
        <w:t>правила</w:t>
      </w:r>
      <w:r w:rsidRPr="00987BE3">
        <w:rPr>
          <w:rFonts w:ascii="Times New Roman CYR" w:eastAsiaTheme="minorEastAsia" w:hAnsi="Times New Roman CYR" w:cs="Times New Roman CYR"/>
          <w:sz w:val="24"/>
          <w:szCs w:val="24"/>
          <w:lang w:eastAsia="ru-RU"/>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2.4. Обеспечение работ по подготовке проекта правил землепользования и застройке, проекта о внесении изменений в </w:t>
      </w:r>
      <w:r w:rsidRPr="00987BE3">
        <w:rPr>
          <w:rFonts w:ascii="Times New Roman CYR" w:eastAsiaTheme="minorEastAsia" w:hAnsi="Times New Roman CYR" w:cs="Times New Roman CYR"/>
          <w:bCs/>
          <w:sz w:val="24"/>
          <w:szCs w:val="24"/>
          <w:lang w:eastAsia="ru-RU"/>
        </w:rPr>
        <w:t>правила</w:t>
      </w:r>
      <w:r w:rsidRPr="00987BE3">
        <w:rPr>
          <w:rFonts w:ascii="Times New Roman CYR" w:eastAsiaTheme="minorEastAsia" w:hAnsi="Times New Roman CYR" w:cs="Times New Roman CYR"/>
          <w:sz w:val="24"/>
          <w:szCs w:val="24"/>
          <w:lang w:eastAsia="ru-RU"/>
        </w:rPr>
        <w:t xml:space="preserve"> землепользования и застройки.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lang w:eastAsia="ru-RU"/>
        </w:rPr>
      </w:pPr>
      <w:r w:rsidRPr="00987BE3">
        <w:rPr>
          <w:rFonts w:ascii="Times New Roman CYR" w:eastAsiaTheme="minorEastAsia" w:hAnsi="Times New Roman CYR" w:cs="Times New Roman CYR"/>
          <w:sz w:val="24"/>
          <w:szCs w:val="24"/>
          <w:lang w:eastAsia="ru-RU"/>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987BE3">
        <w:rPr>
          <w:rFonts w:ascii="Times New Roman CYR" w:eastAsiaTheme="minorEastAsia" w:hAnsi="Times New Roman CYR" w:cs="Times New Roman CYR"/>
          <w:bCs/>
          <w:sz w:val="24"/>
          <w:szCs w:val="24"/>
          <w:lang w:eastAsia="ru-RU"/>
        </w:rPr>
        <w:t>пункте 2.2</w:t>
      </w:r>
      <w:r w:rsidRPr="00987BE3">
        <w:rPr>
          <w:rFonts w:ascii="Times New Roman CYR" w:eastAsiaTheme="minorEastAsia" w:hAnsi="Times New Roman CYR" w:cs="Times New Roman CYR"/>
          <w:b/>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54267" w:rsidRPr="00987BE3" w:rsidRDefault="00254267" w:rsidP="0025426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87BE3">
        <w:rPr>
          <w:rFonts w:ascii="Times New Roman CYR" w:eastAsiaTheme="minorEastAsia" w:hAnsi="Times New Roman CYR" w:cs="Times New Roman CYR"/>
          <w:b/>
          <w:bCs/>
          <w:color w:val="26282F"/>
          <w:sz w:val="24"/>
          <w:szCs w:val="24"/>
          <w:lang w:eastAsia="ru-RU"/>
        </w:rPr>
        <w:t>3. Права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3.2. Вносить главе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предложения по вопросам, относящимся к компетенции Комиссии и требующим принятия решений главой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3.3. Привлекать в установленном порядке для работы в Комиссии специалистов структурных подразделений администрации города, представителей заинтересованных юридических и физических лиц.</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3.4. Отложить рассмотрение вопросов с приостановлением срока исполнения по ходатайству заявителя.</w:t>
      </w:r>
    </w:p>
    <w:p w:rsidR="00254267" w:rsidRPr="00987BE3" w:rsidRDefault="00254267" w:rsidP="0025426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87BE3">
        <w:rPr>
          <w:rFonts w:ascii="Times New Roman CYR" w:eastAsiaTheme="minorEastAsia" w:hAnsi="Times New Roman CYR" w:cs="Times New Roman CYR"/>
          <w:b/>
          <w:bCs/>
          <w:color w:val="26282F"/>
          <w:sz w:val="24"/>
          <w:szCs w:val="24"/>
          <w:lang w:eastAsia="ru-RU"/>
        </w:rPr>
        <w:t>4. Состав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4.1. В состав Комиссии входят председатель Комиссии, его заместитель, ответственный секретарь и члены Комиссии. Персональный состав Комиссии утверждается постановлением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4.3. Председателем Комиссии является первый заместитель главы администрации – </w:t>
      </w:r>
      <w:r w:rsidRPr="00987BE3">
        <w:rPr>
          <w:rFonts w:ascii="Times New Roman CYR" w:eastAsiaTheme="minorEastAsia" w:hAnsi="Times New Roman CYR" w:cs="Times New Roman CYR"/>
          <w:sz w:val="24"/>
          <w:szCs w:val="24"/>
          <w:lang w:eastAsia="ru-RU"/>
        </w:rPr>
        <w:lastRenderedPageBreak/>
        <w:t xml:space="preserve">начальник Управления по благоустройству и развитию территорий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87BE3">
        <w:rPr>
          <w:rFonts w:ascii="Times New Roman CYR" w:eastAsiaTheme="minorEastAsia" w:hAnsi="Times New Roman CYR" w:cs="Times New Roman CYR"/>
          <w:sz w:val="24"/>
          <w:szCs w:val="24"/>
          <w:lang w:eastAsia="ru-RU"/>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roofErr w:type="gramEnd"/>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4.4. Заместителем председателя Комиссии является начальник отдела  строительства, дорожного хозяйства и ЖКХ Управления по благоустройству и развитию территорий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4.5. Функции секретаря Комиссии осуществляет специалист отдела строительства, дорожного хозяйства и ЖКХ Управления по благоустройству и развитию территории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Секретарь Комиссии назначается по представлению председателя Комиссии. Секретарь входит в состав Комиссии без права голоса.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Секретарь Комиссии осуществляет организационно-методическое обеспечение деятельности Комиссии, в том числе:</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формирует повестки заседаний Комиссии, согласовывает их с заместителем председателя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987BE3">
        <w:rPr>
          <w:rFonts w:ascii="Times New Roman CYR" w:eastAsiaTheme="minorEastAsia" w:hAnsi="Times New Roman CYR" w:cs="Times New Roman CYR"/>
          <w:sz w:val="24"/>
          <w:szCs w:val="24"/>
          <w:lang w:eastAsia="ru-RU"/>
        </w:rPr>
        <w:t>позднее</w:t>
      </w:r>
      <w:proofErr w:type="gramEnd"/>
      <w:r w:rsidRPr="00987BE3">
        <w:rPr>
          <w:rFonts w:ascii="Times New Roman CYR" w:eastAsiaTheme="minorEastAsia" w:hAnsi="Times New Roman CYR" w:cs="Times New Roman CYR"/>
          <w:sz w:val="24"/>
          <w:szCs w:val="24"/>
          <w:lang w:eastAsia="ru-RU"/>
        </w:rPr>
        <w:t xml:space="preserve"> чем за два дня до даты заседания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осуществляет подготовку к рассмотрению на заседаниях Комиссии необходимых материалов;</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направляет членам Комиссии копию подписанного протокола заседания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 подготавливает проекты распоряжений, постановлений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и главы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по вопросам деятельности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осуществляет регистрацию входящей и исходящей корреспонденции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обеспечивает организацию и проведение публичных слушаний (общественных обсуждений);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осуществляет подготовку отчетов о проделанной работе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осуществляет прием и консультирование физических и юридических лиц по вопросам, отнесенным к компетенции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выполняет поручения председателя Комиссии и заместителя председателя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4.6. Члены Комиссии лично участвуют в заседаниях Комиссии. Члены Комиссии </w:t>
      </w:r>
      <w:r w:rsidRPr="00987BE3">
        <w:rPr>
          <w:rFonts w:ascii="Times New Roman CYR" w:eastAsiaTheme="minorEastAsia" w:hAnsi="Times New Roman CYR" w:cs="Times New Roman CYR"/>
          <w:sz w:val="24"/>
          <w:szCs w:val="24"/>
          <w:lang w:eastAsia="ru-RU"/>
        </w:rPr>
        <w:lastRenderedPageBreak/>
        <w:t>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Член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 участвует в рассмотрении вопросов повестки дня заседания Комиссии и информирует о наличии негативных факторов, </w:t>
      </w:r>
      <w:proofErr w:type="gramStart"/>
      <w:r w:rsidRPr="00987BE3">
        <w:rPr>
          <w:rFonts w:ascii="Times New Roman CYR" w:eastAsiaTheme="minorEastAsia" w:hAnsi="Times New Roman CYR" w:cs="Times New Roman CYR"/>
          <w:sz w:val="24"/>
          <w:szCs w:val="24"/>
          <w:lang w:eastAsia="ru-RU"/>
        </w:rPr>
        <w:t>которые</w:t>
      </w:r>
      <w:proofErr w:type="gramEnd"/>
      <w:r w:rsidRPr="00987BE3">
        <w:rPr>
          <w:rFonts w:ascii="Times New Roman CYR" w:eastAsiaTheme="minorEastAsia" w:hAnsi="Times New Roman CYR" w:cs="Times New Roman CYR"/>
          <w:sz w:val="24"/>
          <w:szCs w:val="24"/>
          <w:lang w:eastAsia="ru-RU"/>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участвует в голосовании при принятии решений Комиссией;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вносит предложения, замечания и дополнения в письменном или устном виде по рассматриваемым на заседаниях Комиссии вопросам;</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принимает участие в публичных слушаниях (общественных обсуждений);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согласовывает протоколы заседаний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подписывает заключения о результатах публичных слушаний (общественных обсуждений);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4.8. Комиссия наделяется полномочиями с момента утверждения ее состава и действует до формирования нового состава.</w:t>
      </w:r>
    </w:p>
    <w:p w:rsidR="00254267"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Глава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может вносить изменения в персональный состав Комиссии.</w:t>
      </w:r>
    </w:p>
    <w:p w:rsidR="00254267" w:rsidRPr="00987BE3" w:rsidRDefault="00254267" w:rsidP="0025426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87BE3">
        <w:rPr>
          <w:rFonts w:ascii="Times New Roman CYR" w:eastAsiaTheme="minorEastAsia" w:hAnsi="Times New Roman CYR" w:cs="Times New Roman CYR"/>
          <w:b/>
          <w:bCs/>
          <w:color w:val="26282F"/>
          <w:sz w:val="24"/>
          <w:szCs w:val="24"/>
          <w:lang w:eastAsia="ru-RU"/>
        </w:rPr>
        <w:t>5. Порядок работы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5.1. Комиссия осуществляет свою деятельность в форме заседаний.</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месяц.</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5.3. Заседание Комиссии считается правомочным, если на нем присутствует не менее половины членов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CYR" w:eastAsiaTheme="minorEastAsia" w:hAnsi="Times New Roman CYR" w:cs="Times New Roman CYR"/>
          <w:sz w:val="24"/>
          <w:szCs w:val="24"/>
          <w:lang w:eastAsia="ru-RU"/>
        </w:rPr>
        <w:t xml:space="preserve"> об исключении этого члена Комиссии из состава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Член Комиссии, не согласный с результатами голосования, вправе приложить к протоколу свое особое мнение, которое </w:t>
      </w:r>
      <w:r w:rsidRPr="00987BE3">
        <w:rPr>
          <w:rFonts w:ascii="Times New Roman CYR" w:eastAsiaTheme="minorEastAsia" w:hAnsi="Times New Roman CYR" w:cs="Times New Roman CYR"/>
          <w:sz w:val="24"/>
          <w:szCs w:val="24"/>
          <w:lang w:eastAsia="ru-RU"/>
        </w:rPr>
        <w:lastRenderedPageBreak/>
        <w:t>подлежит обязательному приобщению к протоколу заседания.</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5.11. Организационное обеспечение деятельности Комиссии осуществляется отделом строительства, дорожного хозяйства и ЖКХ администрации </w:t>
      </w:r>
      <w:proofErr w:type="spellStart"/>
      <w:r w:rsidRPr="00987BE3">
        <w:rPr>
          <w:rFonts w:ascii="Times New Roman CYR" w:eastAsiaTheme="minorEastAsia" w:hAnsi="Times New Roman CYR" w:cs="Times New Roman CYR"/>
          <w:sz w:val="24"/>
          <w:szCs w:val="24"/>
          <w:lang w:eastAsia="ru-RU"/>
        </w:rPr>
        <w:t>Шумерлинского</w:t>
      </w:r>
      <w:proofErr w:type="spellEnd"/>
      <w:r w:rsidRPr="00987BE3">
        <w:rPr>
          <w:rFonts w:ascii="Times New Roman CYR" w:eastAsiaTheme="minorEastAsia" w:hAnsi="Times New Roman CYR" w:cs="Times New Roman CYR"/>
          <w:sz w:val="24"/>
          <w:szCs w:val="24"/>
          <w:lang w:eastAsia="ru-RU"/>
        </w:rPr>
        <w:t xml:space="preserve"> муниципального округа Чувашской </w:t>
      </w:r>
      <w:proofErr w:type="spellStart"/>
      <w:r w:rsidRPr="00987BE3">
        <w:rPr>
          <w:rFonts w:ascii="Times New Roman CYR" w:eastAsiaTheme="minorEastAsia" w:hAnsi="Times New Roman CYR" w:cs="Times New Roman CYR"/>
          <w:sz w:val="24"/>
          <w:szCs w:val="24"/>
          <w:lang w:eastAsia="ru-RU"/>
        </w:rPr>
        <w:t>Ренспублики</w:t>
      </w:r>
      <w:proofErr w:type="spellEnd"/>
      <w:r w:rsidRPr="00987BE3">
        <w:rPr>
          <w:rFonts w:ascii="Times New Roman CYR" w:eastAsiaTheme="minorEastAsia" w:hAnsi="Times New Roman CYR" w:cs="Times New Roman CYR"/>
          <w:sz w:val="24"/>
          <w:szCs w:val="24"/>
          <w:lang w:eastAsia="ru-RU"/>
        </w:rPr>
        <w:t>.</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5.12. Члены комиссии осуществляют свою деятельность на безвозмездной основе.</w:t>
      </w: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54267" w:rsidRPr="00987BE3" w:rsidRDefault="00254267" w:rsidP="002542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54267" w:rsidRPr="00987BE3" w:rsidRDefault="00254267" w:rsidP="00254267">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87BE3">
        <w:rPr>
          <w:rFonts w:ascii="Times New Roman CYR" w:eastAsiaTheme="minorEastAsia" w:hAnsi="Times New Roman CYR" w:cs="Times New Roman CYR"/>
          <w:b/>
          <w:sz w:val="24"/>
          <w:szCs w:val="24"/>
          <w:lang w:eastAsia="ru-RU"/>
        </w:rPr>
        <w:t>ПОРЯДОК И СРОКИ</w:t>
      </w:r>
      <w:r w:rsidRPr="00987BE3">
        <w:rPr>
          <w:rFonts w:ascii="Times New Roman CYR" w:eastAsiaTheme="minorEastAsia" w:hAnsi="Times New Roman CYR" w:cs="Times New Roman CYR"/>
          <w:b/>
          <w:sz w:val="24"/>
          <w:szCs w:val="24"/>
          <w:lang w:eastAsia="ru-RU"/>
        </w:rPr>
        <w:br/>
        <w:t xml:space="preserve">проведения работ по подготовке проекта правил землепользования и застройки </w:t>
      </w:r>
    </w:p>
    <w:p w:rsidR="00254267" w:rsidRPr="00987BE3" w:rsidRDefault="00254267" w:rsidP="00254267">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roofErr w:type="spellStart"/>
      <w:r w:rsidRPr="00987BE3">
        <w:rPr>
          <w:rFonts w:ascii="Times New Roman" w:eastAsiaTheme="minorEastAsia" w:hAnsi="Times New Roman" w:cs="Times New Roman"/>
          <w:b/>
          <w:sz w:val="24"/>
          <w:szCs w:val="24"/>
          <w:lang w:eastAsia="ru-RU"/>
        </w:rPr>
        <w:t>Шумерлинского</w:t>
      </w:r>
      <w:proofErr w:type="spellEnd"/>
      <w:r w:rsidRPr="00987BE3">
        <w:rPr>
          <w:rFonts w:ascii="Times New Roman" w:eastAsiaTheme="minorEastAsia" w:hAnsi="Times New Roman" w:cs="Times New Roman"/>
          <w:b/>
          <w:sz w:val="24"/>
          <w:szCs w:val="24"/>
          <w:lang w:eastAsia="ru-RU"/>
        </w:rPr>
        <w:t xml:space="preserve"> муниципального округа Чувашской Республики</w:t>
      </w:r>
    </w:p>
    <w:p w:rsidR="00254267" w:rsidRPr="00987BE3" w:rsidRDefault="00254267" w:rsidP="0025426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5701"/>
        <w:gridCol w:w="4080"/>
      </w:tblGrid>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Этап</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Содержание работ</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Сроки проведения работ</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1.</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 xml:space="preserve">Подготовка Исполнителем муниципального контракта проекта правил землепользования и застройки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 (далее - проект правил)</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В сроки, предусмотренные муниципальным контрактом</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2.</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Регистрация и рассмотрение предложений заинтересованных лиц по подготовке проекта правил, подготовка мотивированных ответов о возможности (невозможности) их учета, направление указанных предложений в отдел строительства, дорожного хозяйства и ЖКХ</w:t>
            </w:r>
            <w:r w:rsidRPr="00987BE3">
              <w:rPr>
                <w:rFonts w:ascii="Times New Roman" w:eastAsiaTheme="minorEastAsia" w:hAnsi="Times New Roman" w:cs="Times New Roman"/>
                <w:sz w:val="24"/>
                <w:szCs w:val="24"/>
                <w:highlight w:val="yellow"/>
                <w:lang w:eastAsia="ru-RU"/>
              </w:rPr>
              <w:t xml:space="preserve"> </w:t>
            </w:r>
            <w:r w:rsidRPr="00987BE3">
              <w:rPr>
                <w:rFonts w:ascii="Times New Roman" w:eastAsiaTheme="minorEastAsia" w:hAnsi="Times New Roman" w:cs="Times New Roman"/>
                <w:sz w:val="24"/>
                <w:szCs w:val="24"/>
                <w:lang w:eastAsia="ru-RU"/>
              </w:rPr>
              <w:t xml:space="preserve">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Не позднее 30 календарных дней со дня представления предложений заинтересованных лиц в комиссию по подготовке проекта правил землепользования и застройки (далее – Комиссия)</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3.</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 xml:space="preserve">Проверка проекта правил на соответствие требованиям, установленным </w:t>
            </w:r>
            <w:r w:rsidRPr="00987BE3">
              <w:rPr>
                <w:rFonts w:ascii="Times New Roman" w:eastAsiaTheme="minorEastAsia" w:hAnsi="Times New Roman" w:cs="Times New Roman"/>
                <w:bCs/>
                <w:sz w:val="24"/>
                <w:szCs w:val="24"/>
                <w:lang w:eastAsia="ru-RU"/>
              </w:rPr>
              <w:t>частью 9 статьи 31</w:t>
            </w:r>
            <w:r w:rsidRPr="00987BE3">
              <w:rPr>
                <w:rFonts w:ascii="Times New Roman" w:eastAsiaTheme="minorEastAsia" w:hAnsi="Times New Roman" w:cs="Times New Roman"/>
                <w:sz w:val="24"/>
                <w:szCs w:val="24"/>
                <w:lang w:eastAsia="ru-RU"/>
              </w:rPr>
              <w:t xml:space="preserve"> Градостроительного кодекса Российской Федерации</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cyan"/>
                <w:lang w:eastAsia="ru-RU"/>
              </w:rPr>
            </w:pPr>
            <w:r w:rsidRPr="00987BE3">
              <w:rPr>
                <w:rFonts w:ascii="Times New Roman" w:eastAsiaTheme="minorEastAsia" w:hAnsi="Times New Roman" w:cs="Times New Roman"/>
                <w:sz w:val="24"/>
                <w:szCs w:val="24"/>
                <w:lang w:eastAsia="ru-RU"/>
              </w:rPr>
              <w:t>В срок не позднее 10 календарных дней со дня получения проекта правил</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4.</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 xml:space="preserve">Доработка Исполнителем муниципального контракта проекта правил с учетом внесенных предложений и замечаний, направление проекта правил в отдел строительства, дорожного хозяйства и ЖКХ Управления по благоустройству и развитию территорий администрации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cyan"/>
                <w:lang w:eastAsia="ru-RU"/>
              </w:rPr>
            </w:pPr>
            <w:r w:rsidRPr="00987BE3">
              <w:rPr>
                <w:rFonts w:ascii="Times New Roman" w:eastAsiaTheme="minorEastAsia" w:hAnsi="Times New Roman" w:cs="Times New Roman"/>
                <w:sz w:val="24"/>
                <w:szCs w:val="24"/>
                <w:lang w:eastAsia="ru-RU"/>
              </w:rPr>
              <w:t>В сроки, предусмотренные муниципальным контрактом</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5.</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Анализ доработанного проекта правил, направление его главе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 </w:t>
            </w:r>
            <w:r w:rsidRPr="00987BE3">
              <w:rPr>
                <w:rFonts w:ascii="Times New Roman CYR" w:eastAsiaTheme="minorEastAsia" w:hAnsi="Times New Roman CYR" w:cs="Times New Roman CYR"/>
                <w:sz w:val="24"/>
                <w:szCs w:val="24"/>
                <w:lang w:eastAsia="ru-RU"/>
              </w:rPr>
              <w:t>или на доработку</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cyan"/>
                <w:lang w:eastAsia="ru-RU"/>
              </w:rPr>
            </w:pPr>
            <w:r w:rsidRPr="00987BE3">
              <w:rPr>
                <w:rFonts w:ascii="Times New Roman" w:eastAsiaTheme="minorEastAsia" w:hAnsi="Times New Roman" w:cs="Times New Roman"/>
                <w:sz w:val="24"/>
                <w:szCs w:val="24"/>
                <w:lang w:eastAsia="ru-RU"/>
              </w:rPr>
              <w:t>В срок не позднее 10 календарных дней со дня получения проекта правил</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6.</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87BE3">
              <w:rPr>
                <w:rFonts w:ascii="Times New Roman CYR" w:eastAsiaTheme="minorEastAsia" w:hAnsi="Times New Roman CYR" w:cs="Times New Roman CYR"/>
                <w:sz w:val="24"/>
                <w:szCs w:val="24"/>
                <w:lang w:eastAsia="ru-RU"/>
              </w:rPr>
              <w:t xml:space="preserve">Принятие решения о проведении публичных слушаний </w:t>
            </w:r>
            <w:r w:rsidRPr="00987BE3">
              <w:rPr>
                <w:rFonts w:ascii="Times New Roman" w:eastAsiaTheme="minorEastAsia" w:hAnsi="Times New Roman" w:cs="Times New Roman"/>
                <w:sz w:val="24"/>
                <w:szCs w:val="24"/>
                <w:lang w:eastAsia="ru-RU"/>
              </w:rPr>
              <w:t>(общественных обсуждений)</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cyan"/>
                <w:lang w:eastAsia="ru-RU"/>
              </w:rPr>
            </w:pPr>
            <w:r w:rsidRPr="00987BE3">
              <w:rPr>
                <w:rFonts w:ascii="Times New Roman CYR" w:eastAsiaTheme="minorEastAsia" w:hAnsi="Times New Roman CYR" w:cs="Times New Roman CYR"/>
                <w:sz w:val="24"/>
                <w:szCs w:val="24"/>
                <w:lang w:eastAsia="ru-RU"/>
              </w:rPr>
              <w:t>Не позднее 10 календарных дней со дня получения проекта правил</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7.</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Проведение публичных слушаний (общественных обсуждений), подготовка протокола и заключения о результатах публичных слушаний (общественных обсуждений)</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Не более 30 календарных дней</w:t>
            </w:r>
          </w:p>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987BE3">
              <w:rPr>
                <w:rFonts w:ascii="Times New Roman" w:eastAsiaTheme="minorEastAsia" w:hAnsi="Times New Roman" w:cs="Times New Roman"/>
                <w:sz w:val="24"/>
                <w:szCs w:val="24"/>
                <w:lang w:eastAsia="ru-RU"/>
              </w:rPr>
              <w:t xml:space="preserve">В порядке и сроки, установленные нормативными правовыми актами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lastRenderedPageBreak/>
              <w:t>8.</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CYR" w:eastAsiaTheme="minorEastAsia" w:hAnsi="Times New Roman CYR" w:cs="Times New Roman CYR"/>
                <w:sz w:val="24"/>
                <w:szCs w:val="24"/>
                <w:lang w:eastAsia="ru-RU"/>
              </w:rPr>
              <w:t>Доработка</w:t>
            </w:r>
            <w:r w:rsidRPr="00987BE3">
              <w:rPr>
                <w:rFonts w:ascii="Times New Roman" w:eastAsiaTheme="minorEastAsia" w:hAnsi="Times New Roman" w:cs="Times New Roman"/>
                <w:sz w:val="24"/>
                <w:szCs w:val="24"/>
                <w:lang w:eastAsia="ru-RU"/>
              </w:rPr>
              <w:t xml:space="preserve"> Исполнителем муниципального контракта</w:t>
            </w:r>
            <w:r w:rsidRPr="00987BE3">
              <w:rPr>
                <w:rFonts w:ascii="Times New Roman CYR" w:eastAsiaTheme="minorEastAsia" w:hAnsi="Times New Roman CYR" w:cs="Times New Roman CYR"/>
                <w:sz w:val="24"/>
                <w:szCs w:val="24"/>
                <w:lang w:eastAsia="ru-RU"/>
              </w:rPr>
              <w:t xml:space="preserve"> проекта правил с учетом результатов публичных слушаний (общественных обсуждений)</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В сроки, предусмотренные муниципальным контрактом</w:t>
            </w:r>
          </w:p>
        </w:tc>
      </w:tr>
      <w:tr w:rsidR="00254267" w:rsidRPr="00987BE3" w:rsidTr="0043326A">
        <w:trPr>
          <w:trHeight w:val="1148"/>
        </w:trPr>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9.</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CYR" w:eastAsiaTheme="minorEastAsia" w:hAnsi="Times New Roman CYR" w:cs="Times New Roman CYR"/>
                <w:sz w:val="24"/>
                <w:szCs w:val="24"/>
                <w:lang w:eastAsia="ru-RU"/>
              </w:rPr>
              <w:t xml:space="preserve">Принятие решения о направлении проекта правил в Собрание депутатов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 </w:t>
            </w:r>
            <w:r w:rsidRPr="00987BE3">
              <w:rPr>
                <w:rFonts w:ascii="Times New Roman CYR" w:eastAsiaTheme="minorEastAsia" w:hAnsi="Times New Roman CYR" w:cs="Times New Roman CYR"/>
                <w:sz w:val="24"/>
                <w:szCs w:val="24"/>
                <w:lang w:eastAsia="ru-RU"/>
              </w:rPr>
              <w:t>или об отклонении проекта правил и направлении их на доработку</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987BE3">
              <w:rPr>
                <w:rFonts w:ascii="Times New Roman CYR" w:eastAsiaTheme="minorEastAsia" w:hAnsi="Times New Roman CYR" w:cs="Times New Roman CYR"/>
                <w:sz w:val="24"/>
                <w:szCs w:val="24"/>
                <w:lang w:eastAsia="ru-RU"/>
              </w:rPr>
              <w:t xml:space="preserve">В течение 10 </w:t>
            </w:r>
            <w:r w:rsidRPr="00987BE3">
              <w:rPr>
                <w:rFonts w:ascii="Times New Roman" w:eastAsiaTheme="minorEastAsia" w:hAnsi="Times New Roman" w:cs="Times New Roman"/>
                <w:sz w:val="24"/>
                <w:szCs w:val="24"/>
                <w:lang w:eastAsia="ru-RU"/>
              </w:rPr>
              <w:t xml:space="preserve">календарных </w:t>
            </w:r>
            <w:r w:rsidRPr="00987BE3">
              <w:rPr>
                <w:rFonts w:ascii="Times New Roman CYR" w:eastAsiaTheme="minorEastAsia" w:hAnsi="Times New Roman CYR" w:cs="Times New Roman CYR"/>
                <w:sz w:val="24"/>
                <w:szCs w:val="24"/>
                <w:lang w:eastAsia="ru-RU"/>
              </w:rPr>
              <w:t>дней со дня предоставления проекта правил</w:t>
            </w:r>
          </w:p>
        </w:tc>
      </w:tr>
      <w:tr w:rsidR="00254267" w:rsidRPr="00987BE3" w:rsidTr="0043326A">
        <w:tc>
          <w:tcPr>
            <w:tcW w:w="710" w:type="dxa"/>
            <w:tcBorders>
              <w:top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10.</w:t>
            </w:r>
          </w:p>
        </w:tc>
        <w:tc>
          <w:tcPr>
            <w:tcW w:w="5701" w:type="dxa"/>
            <w:tcBorders>
              <w:top w:val="single" w:sz="4" w:space="0" w:color="auto"/>
              <w:left w:val="single" w:sz="4" w:space="0" w:color="auto"/>
              <w:bottom w:val="single" w:sz="4" w:space="0" w:color="auto"/>
              <w:right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987BE3">
              <w:rPr>
                <w:rFonts w:ascii="Times New Roman" w:eastAsiaTheme="minorEastAsia" w:hAnsi="Times New Roman" w:cs="Times New Roman"/>
                <w:sz w:val="24"/>
                <w:szCs w:val="24"/>
                <w:lang w:eastAsia="ru-RU"/>
              </w:rPr>
              <w:t xml:space="preserve">Принятие решения об утверждении правил землепользования и застройки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w:eastAsiaTheme="minorEastAsia" w:hAnsi="Times New Roman" w:cs="Times New Roman"/>
                <w:b/>
                <w:sz w:val="24"/>
                <w:szCs w:val="24"/>
                <w:lang w:eastAsia="ru-RU"/>
              </w:rPr>
              <w:t xml:space="preserve"> </w:t>
            </w:r>
            <w:r w:rsidRPr="00987BE3">
              <w:rPr>
                <w:rFonts w:ascii="Times New Roman" w:eastAsiaTheme="minorEastAsia" w:hAnsi="Times New Roman" w:cs="Times New Roman"/>
                <w:sz w:val="24"/>
                <w:szCs w:val="24"/>
                <w:lang w:eastAsia="ru-RU"/>
              </w:rPr>
              <w:t xml:space="preserve">или об отклонении проекта правил землепользования и застройки </w:t>
            </w:r>
            <w:proofErr w:type="spellStart"/>
            <w:r w:rsidRPr="00987BE3">
              <w:rPr>
                <w:rFonts w:ascii="Times New Roman" w:eastAsiaTheme="minorEastAsia" w:hAnsi="Times New Roman" w:cs="Times New Roman"/>
                <w:sz w:val="24"/>
                <w:szCs w:val="24"/>
                <w:lang w:eastAsia="ru-RU"/>
              </w:rPr>
              <w:t>Шумерлинского</w:t>
            </w:r>
            <w:proofErr w:type="spellEnd"/>
            <w:r w:rsidRPr="00987BE3">
              <w:rPr>
                <w:rFonts w:ascii="Times New Roman" w:eastAsiaTheme="minorEastAsia" w:hAnsi="Times New Roman" w:cs="Times New Roman"/>
                <w:sz w:val="24"/>
                <w:szCs w:val="24"/>
                <w:lang w:eastAsia="ru-RU"/>
              </w:rPr>
              <w:t xml:space="preserve"> муниципального округа Чувашской Республики</w:t>
            </w:r>
            <w:r w:rsidRPr="00987BE3">
              <w:rPr>
                <w:rFonts w:ascii="Times New Roman" w:eastAsiaTheme="minorEastAsia" w:hAnsi="Times New Roman" w:cs="Times New Roman"/>
                <w:b/>
                <w:sz w:val="24"/>
                <w:szCs w:val="24"/>
                <w:lang w:eastAsia="ru-RU"/>
              </w:rPr>
              <w:t xml:space="preserve"> </w:t>
            </w:r>
            <w:r w:rsidRPr="00987BE3">
              <w:rPr>
                <w:rFonts w:ascii="Times New Roman" w:eastAsiaTheme="minorEastAsia" w:hAnsi="Times New Roman" w:cs="Times New Roman"/>
                <w:sz w:val="24"/>
                <w:szCs w:val="24"/>
                <w:lang w:eastAsia="ru-RU"/>
              </w:rPr>
              <w:t>и направлении на доработку в комиссию по подготовке проекта правил землепользования и застройки</w:t>
            </w:r>
          </w:p>
        </w:tc>
        <w:tc>
          <w:tcPr>
            <w:tcW w:w="4080" w:type="dxa"/>
            <w:tcBorders>
              <w:top w:val="single" w:sz="4" w:space="0" w:color="auto"/>
              <w:left w:val="single" w:sz="4" w:space="0" w:color="auto"/>
              <w:bottom w:val="single" w:sz="4" w:space="0" w:color="auto"/>
            </w:tcBorders>
          </w:tcPr>
          <w:p w:rsidR="00254267" w:rsidRPr="00987BE3" w:rsidRDefault="00254267" w:rsidP="00433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7BE3">
              <w:rPr>
                <w:rFonts w:ascii="Times New Roman" w:eastAsiaTheme="minorEastAsia" w:hAnsi="Times New Roman" w:cs="Times New Roman"/>
                <w:sz w:val="24"/>
                <w:szCs w:val="24"/>
                <w:lang w:eastAsia="ru-RU"/>
              </w:rPr>
              <w:t>До 31 декабря 2023 г.</w:t>
            </w:r>
          </w:p>
        </w:tc>
      </w:tr>
    </w:tbl>
    <w:p w:rsidR="00254267" w:rsidRPr="004E50CD" w:rsidRDefault="004E50CD" w:rsidP="00110838">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Pr>
          <w:rFonts w:ascii="Times New Roman" w:eastAsia="Times New Roman" w:hAnsi="Times New Roman" w:cs="Times New Roman"/>
          <w:color w:val="22272F"/>
          <w:sz w:val="27"/>
          <w:szCs w:val="27"/>
          <w:lang w:eastAsia="ru-RU"/>
        </w:rPr>
        <w:t xml:space="preserve">Постановление главы </w:t>
      </w:r>
      <w:proofErr w:type="spellStart"/>
      <w:r>
        <w:rPr>
          <w:rFonts w:ascii="Times New Roman" w:eastAsia="Times New Roman" w:hAnsi="Times New Roman" w:cs="Times New Roman"/>
          <w:color w:val="22272F"/>
          <w:sz w:val="27"/>
          <w:szCs w:val="27"/>
          <w:lang w:eastAsia="ru-RU"/>
        </w:rPr>
        <w:t>Шумерлинского</w:t>
      </w:r>
      <w:proofErr w:type="spellEnd"/>
      <w:r>
        <w:rPr>
          <w:rFonts w:ascii="Times New Roman" w:eastAsia="Times New Roman" w:hAnsi="Times New Roman" w:cs="Times New Roman"/>
          <w:color w:val="22272F"/>
          <w:sz w:val="27"/>
          <w:szCs w:val="27"/>
          <w:lang w:eastAsia="ru-RU"/>
        </w:rPr>
        <w:t xml:space="preserve"> муниципального округа № 6 от 17.05.2023 размещено в </w:t>
      </w:r>
      <w:r w:rsidR="00AD5E65">
        <w:rPr>
          <w:rFonts w:ascii="Times New Roman" w:eastAsia="Times New Roman" w:hAnsi="Times New Roman" w:cs="Times New Roman"/>
          <w:color w:val="22272F"/>
          <w:sz w:val="27"/>
          <w:szCs w:val="27"/>
          <w:lang w:eastAsia="ru-RU"/>
        </w:rPr>
        <w:t xml:space="preserve">периодическом </w:t>
      </w:r>
      <w:r>
        <w:rPr>
          <w:rFonts w:ascii="Times New Roman" w:eastAsia="Times New Roman" w:hAnsi="Times New Roman" w:cs="Times New Roman"/>
          <w:color w:val="22272F"/>
          <w:sz w:val="27"/>
          <w:szCs w:val="27"/>
          <w:lang w:eastAsia="ru-RU"/>
        </w:rPr>
        <w:t xml:space="preserve">печатном издании </w:t>
      </w:r>
      <w:proofErr w:type="spellStart"/>
      <w:r>
        <w:rPr>
          <w:rFonts w:ascii="Times New Roman" w:eastAsia="Times New Roman" w:hAnsi="Times New Roman" w:cs="Times New Roman"/>
          <w:color w:val="22272F"/>
          <w:sz w:val="27"/>
          <w:szCs w:val="27"/>
          <w:lang w:eastAsia="ru-RU"/>
        </w:rPr>
        <w:t>Шумерлинского</w:t>
      </w:r>
      <w:proofErr w:type="spellEnd"/>
      <w:r>
        <w:rPr>
          <w:rFonts w:ascii="Times New Roman" w:eastAsia="Times New Roman" w:hAnsi="Times New Roman" w:cs="Times New Roman"/>
          <w:color w:val="22272F"/>
          <w:sz w:val="27"/>
          <w:szCs w:val="27"/>
          <w:lang w:eastAsia="ru-RU"/>
        </w:rPr>
        <w:t xml:space="preserve"> муниципального округа </w:t>
      </w:r>
      <w:r w:rsidRPr="004E56B0">
        <w:rPr>
          <w:rFonts w:ascii="Times New Roman" w:eastAsia="Times New Roman" w:hAnsi="Times New Roman" w:cs="Times New Roman"/>
          <w:b/>
          <w:color w:val="22272F"/>
          <w:sz w:val="27"/>
          <w:szCs w:val="27"/>
          <w:lang w:eastAsia="ru-RU"/>
        </w:rPr>
        <w:t>«Вестник</w:t>
      </w:r>
      <w:r w:rsidR="00AD5E65" w:rsidRPr="004E56B0">
        <w:rPr>
          <w:rFonts w:ascii="Times New Roman" w:eastAsia="Times New Roman" w:hAnsi="Times New Roman" w:cs="Times New Roman"/>
          <w:b/>
          <w:color w:val="22272F"/>
          <w:sz w:val="27"/>
          <w:szCs w:val="27"/>
          <w:lang w:eastAsia="ru-RU"/>
        </w:rPr>
        <w:t>»</w:t>
      </w:r>
      <w:r>
        <w:rPr>
          <w:rFonts w:ascii="Times New Roman" w:eastAsia="Times New Roman" w:hAnsi="Times New Roman" w:cs="Times New Roman"/>
          <w:color w:val="22272F"/>
          <w:sz w:val="27"/>
          <w:szCs w:val="27"/>
          <w:lang w:eastAsia="ru-RU"/>
        </w:rPr>
        <w:t xml:space="preserve"> </w:t>
      </w:r>
      <w:r w:rsidR="00AD5E65">
        <w:rPr>
          <w:rFonts w:ascii="Times New Roman" w:eastAsia="Times New Roman" w:hAnsi="Times New Roman" w:cs="Times New Roman"/>
          <w:color w:val="22272F"/>
          <w:sz w:val="27"/>
          <w:szCs w:val="27"/>
          <w:lang w:eastAsia="ru-RU"/>
        </w:rPr>
        <w:t xml:space="preserve">18.05.2023 № 27 и в сети </w:t>
      </w:r>
      <w:r w:rsidR="004E56B0" w:rsidRPr="004E56B0">
        <w:rPr>
          <w:rFonts w:ascii="Times New Roman" w:eastAsia="Times New Roman" w:hAnsi="Times New Roman" w:cs="Times New Roman"/>
          <w:b/>
          <w:color w:val="22272F"/>
          <w:sz w:val="27"/>
          <w:szCs w:val="27"/>
          <w:lang w:eastAsia="ru-RU"/>
        </w:rPr>
        <w:t>Интернет</w:t>
      </w:r>
      <w:r w:rsidR="00AD5E65" w:rsidRPr="004E56B0">
        <w:rPr>
          <w:rFonts w:ascii="Times New Roman" w:eastAsia="Times New Roman" w:hAnsi="Times New Roman" w:cs="Times New Roman"/>
          <w:b/>
          <w:color w:val="22272F"/>
          <w:sz w:val="27"/>
          <w:szCs w:val="27"/>
          <w:lang w:eastAsia="ru-RU"/>
        </w:rPr>
        <w:t>.</w:t>
      </w:r>
    </w:p>
    <w:p w:rsidR="00110838" w:rsidRPr="00987BE3" w:rsidRDefault="00110838" w:rsidP="00987BE3">
      <w:pPr>
        <w:spacing w:after="0" w:line="240" w:lineRule="auto"/>
        <w:ind w:firstLine="709"/>
        <w:jc w:val="both"/>
        <w:rPr>
          <w:rFonts w:ascii="Times New Roman" w:eastAsia="Calibri" w:hAnsi="Times New Roman" w:cs="Times New Roman"/>
          <w:b/>
          <w:sz w:val="24"/>
          <w:szCs w:val="24"/>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987BE3" w:rsidRPr="00987BE3" w:rsidTr="00254267">
        <w:tc>
          <w:tcPr>
            <w:tcW w:w="3793" w:type="dxa"/>
          </w:tcPr>
          <w:p w:rsidR="00987BE3" w:rsidRPr="00987BE3" w:rsidRDefault="00987BE3" w:rsidP="00987BE3">
            <w:pPr>
              <w:widowControl w:val="0"/>
              <w:autoSpaceDE w:val="0"/>
              <w:autoSpaceDN w:val="0"/>
              <w:adjustRightInd w:val="0"/>
              <w:jc w:val="both"/>
              <w:rPr>
                <w:rFonts w:ascii="Times New Roman" w:hAnsi="Times New Roman" w:cs="Times New Roman"/>
                <w:bCs/>
                <w:sz w:val="24"/>
                <w:szCs w:val="24"/>
              </w:rPr>
            </w:pPr>
          </w:p>
        </w:tc>
      </w:tr>
    </w:tbl>
    <w:p w:rsidR="00987BE3" w:rsidRPr="00987BE3" w:rsidRDefault="00987BE3" w:rsidP="00987BE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87BE3" w:rsidRPr="00987BE3" w:rsidRDefault="00987BE3" w:rsidP="00987BE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r w:rsidRPr="00987BE3">
        <w:rPr>
          <w:rFonts w:ascii="Times New Roman" w:eastAsia="Calibri" w:hAnsi="Times New Roman" w:cs="Times New Roman"/>
          <w:sz w:val="24"/>
          <w:szCs w:val="24"/>
        </w:rPr>
        <w:tab/>
      </w: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p>
    <w:p w:rsidR="00987BE3" w:rsidRPr="00987BE3" w:rsidRDefault="00987BE3" w:rsidP="00987BE3">
      <w:pPr>
        <w:tabs>
          <w:tab w:val="left" w:pos="4870"/>
        </w:tabs>
        <w:suppressAutoHyphens/>
        <w:autoSpaceDE w:val="0"/>
        <w:autoSpaceDN w:val="0"/>
        <w:adjustRightInd w:val="0"/>
        <w:ind w:left="3540"/>
        <w:rPr>
          <w:rFonts w:ascii="Times New Roman" w:eastAsia="Calibri" w:hAnsi="Times New Roman" w:cs="Times New Roman"/>
          <w:sz w:val="24"/>
          <w:szCs w:val="24"/>
        </w:rPr>
      </w:pPr>
      <w:bookmarkStart w:id="0" w:name="_GoBack"/>
      <w:bookmarkEnd w:id="0"/>
    </w:p>
    <w:sectPr w:rsidR="00987BE3" w:rsidRPr="00987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B6"/>
    <w:rsid w:val="00110838"/>
    <w:rsid w:val="002055BE"/>
    <w:rsid w:val="00254267"/>
    <w:rsid w:val="004E50CD"/>
    <w:rsid w:val="004E56B0"/>
    <w:rsid w:val="00987BE3"/>
    <w:rsid w:val="00A41A1E"/>
    <w:rsid w:val="00AD5E65"/>
    <w:rsid w:val="00B2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B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B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Валентиновна Крымова</dc:creator>
  <cp:keywords/>
  <dc:description/>
  <cp:lastModifiedBy>Людмила Валентиновна Крымова</cp:lastModifiedBy>
  <cp:revision>7</cp:revision>
  <dcterms:created xsi:type="dcterms:W3CDTF">2023-06-14T11:01:00Z</dcterms:created>
  <dcterms:modified xsi:type="dcterms:W3CDTF">2023-06-14T11:53:00Z</dcterms:modified>
</cp:coreProperties>
</file>