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544"/>
        <w:gridCol w:w="1934"/>
        <w:gridCol w:w="3878"/>
      </w:tblGrid>
      <w:tr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544" w:type="dxa"/>
            <w:vAlign w:val="top"/>
            <w:textDirection w:val="lrTb"/>
            <w:noWrap w:val="false"/>
          </w:tcPr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Чӑваш Республикин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КАНАШ ХУЛА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АДМИНИСТРАЦИЙЕ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ХУШУ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459"/>
              <w:jc w:val="center"/>
              <w:widowControl w:val="off"/>
              <w:rPr>
                <w:u w:val="single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17.04.2023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228</w:t>
            </w:r>
            <w:r>
              <w:rPr>
                <w:u w:val="single"/>
              </w:rPr>
            </w:r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Канаш хули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934" w:type="dxa"/>
            <w:vAlign w:val="top"/>
            <w:textDirection w:val="lrTb"/>
            <w:noWrap w:val="false"/>
          </w:tcPr>
          <w:p>
            <w:pPr>
              <w:pStyle w:val="811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sz w:val="22"/>
                <w:szCs w:val="22"/>
              </w:rPr>
              <mc:AlternateContent>
                <mc:Choice Requires="wpg">
                  <w:drawing>
                    <wp:anchor xmlns:wp="http://schemas.openxmlformats.org/drawingml/2006/wordprocessingDrawing" xmlns:wp14="http://schemas.microsoft.com/office/word/2010/wordprocessingDrawing" distT="0" distB="0" distL="114300" distR="114300" simplePos="0" relativeHeight="250609662" behindDoc="1" locked="0" layoutInCell="1" allowOverlap="1">
                      <wp:simplePos x="0" y="0"/>
                      <wp:positionH relativeFrom="column">
                        <wp:posOffset>273685</wp:posOffset>
                      </wp:positionH>
                      <wp:positionV relativeFrom="paragraph">
                        <wp:posOffset>147320</wp:posOffset>
                      </wp:positionV>
                      <wp:extent cx="1009650" cy="1309370"/>
                      <wp:effectExtent l="0" t="0" r="0" b="0"/>
                      <wp:wrapTight wrapText="bothSides">
                        <wp:wrapPolygon edited="1">
                          <wp:start x="-204" y="0"/>
                          <wp:lineTo x="-204" y="21442"/>
                          <wp:lineTo x="21600" y="21442"/>
                          <wp:lineTo x="21600" y="0"/>
                          <wp:lineTo x="-204" y="0"/>
                        </wp:wrapPolygon>
                      </wp:wrapTight>
                      <wp:docPr id="1" name="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725951307" name=""/>
                              <pic:cNvPicPr/>
                              <pic:nvPr/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49" cy="13093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position:absolute;z-index:-250609662;o:allowoverlap:true;o:allowincell:true;mso-position-horizontal-relative:text;margin-left:21.6pt;mso-position-horizontal:absolute;mso-position-vertical-relative:text;margin-top:11.6pt;mso-position-vertical:absolute;width:79.5pt;height:103.1pt;mso-wrap-distance-left:9.0pt;mso-wrap-distance-top:0.0pt;mso-wrap-distance-right:9.0pt;mso-wrap-distance-bottom:0.0pt;" wrapcoords="-943 0 -943 99269 100000 99269 100000 0 -943 0" stroked="f">
                      <v:path textboxrect="0,0,0,0"/>
                      <w10:wrap type="tight"/>
                      <v:imagedata r:id="rId8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78" w:type="dxa"/>
            <w:vAlign w:val="top"/>
            <w:textDirection w:val="lrTb"/>
            <w:noWrap w:val="false"/>
          </w:tcPr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АДМИНИСТРАЦИЯ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ГОРОДА КАНАШ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Чувашской Республики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РАСПОРЯЖЕНИЕ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720"/>
              <w:jc w:val="both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  <w:p>
            <w:pPr>
              <w:pStyle w:val="811"/>
              <w:ind w:firstLine="459"/>
              <w:jc w:val="center"/>
              <w:widowControl w:val="off"/>
            </w:pP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17.04.2023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№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228</w:t>
            </w:r>
            <w:r>
              <w:rPr>
                <w:u w:val="single"/>
              </w:rPr>
            </w:r>
            <w:r/>
          </w:p>
          <w:p>
            <w:pPr>
              <w:ind w:firstLine="720"/>
              <w:jc w:val="both"/>
              <w:widowControl w:val="off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b/>
                <w:sz w:val="22"/>
                <w:szCs w:val="22"/>
                <w:highlight w:val="none"/>
              </w:rPr>
            </w:r>
          </w:p>
          <w:p>
            <w:pPr>
              <w:pStyle w:val="811"/>
              <w:ind w:firstLine="720"/>
              <w:jc w:val="both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                 г. Канаш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/>
          </w:p>
        </w:tc>
      </w:tr>
    </w:tbl>
    <w:tbl>
      <w:tblPr>
        <w:tblStyle w:val="815"/>
        <w:tblW w:w="0" w:type="auto"/>
        <w:tblLook w:val="04A0" w:firstRow="1" w:lastRow="0" w:firstColumn="1" w:lastColumn="0" w:noHBand="0" w:noVBand="1"/>
      </w:tblPr>
      <w:tblGrid>
        <w:gridCol w:w="4256"/>
      </w:tblGrid>
      <w:tr>
        <w:trPr>
          <w:trHeight w:val="208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256" w:type="dxa"/>
            <w:textDirection w:val="lrTb"/>
            <w:noWrap w:val="false"/>
          </w:tcPr>
          <w:p>
            <w:pPr>
              <w:contextualSpacing w:val="0"/>
              <w:jc w:val="both"/>
              <w:shd w:val="clear" w:color="ffffff" w:themeColor="background1" w:fill="ffffff" w:themeFill="background1"/>
              <w:suppressLineNumbers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создании общественной комиссии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  <w:p>
            <w:pPr>
              <w:contextualSpacing w:val="0"/>
              <w:jc w:val="both"/>
              <w:shd w:val="clear" w:color="ffffff" w:themeColor="background1" w:fill="ffffff" w:themeFill="background1"/>
              <w:suppressLineNumbers w:val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для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проведения рейтингового голосования и подведения итогов по отбору общественных территорий, подлежащих благоустройству в 2024 году, в рамках реализации Федерального проекта «Формирование комфортной городской среды»</w:t>
            </w:r>
            <w:r/>
          </w:p>
        </w:tc>
      </w:tr>
    </w:tbl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основании статьи 33 Федерального закона от 6 октября 2003 г. No 131-ФЗ «Об общих принципах организации местного самоуправления в Российской Федерации», в соответствии с постановлением Правительства Российской Федерации от 10 </w:t>
      </w:r>
      <w:r>
        <w:rPr>
          <w:rFonts w:ascii="Times New Roman" w:hAnsi="Times New Roman" w:cs="Times New Roman"/>
          <w:sz w:val="24"/>
          <w:szCs w:val="24"/>
        </w:rPr>
        <w:t xml:space="preserve">февраля 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</w:r>
      <w:r>
        <w:rPr>
          <w:rFonts w:ascii="Times New Roman" w:hAnsi="Times New Roman" w:cs="Times New Roman"/>
          <w:sz w:val="24"/>
          <w:szCs w:val="24"/>
        </w:rPr>
        <w:t xml:space="preserve">современной городской среды», руководствуясь постановлением администрации города Канаш Чувашской Республики от 04.02.2019 г. № 93 «О порядке организации и проведения процедуры рейтингового голосования по проектам бла</w:t>
      </w:r>
      <w:r>
        <w:rPr>
          <w:rFonts w:ascii="Times New Roman" w:hAnsi="Times New Roman" w:cs="Times New Roman"/>
          <w:sz w:val="24"/>
          <w:szCs w:val="24"/>
        </w:rPr>
        <w:t xml:space="preserve">гоустройства общественных территорий города Канаш, подлежащих благоустройству в первоочередном порядке в соответствии с муниципальной программой «Формирования современной городской среды на территории города Канаш Чувашской Республики» на 2018-2022 годы» :</w:t>
      </w:r>
      <w:r>
        <w:rPr>
          <w:rFonts w:ascii="Times New Roman" w:hAnsi="Times New Roman" w:cs="Times New Roman"/>
        </w:rPr>
      </w:r>
      <w:r/>
    </w:p>
    <w:p>
      <w:pPr>
        <w:ind w:firstLine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  <w:highlight w:val="none"/>
          <w:lang w:val="ru-RU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1. Создать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общественную комиссию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проведения рейтингового голосования и подведения итогов по отбору общественных территорий, подлежащих благоустройству в 2024 году, в рамках Федерального проекта «Формирование комфортной городской городской среды».</w:t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общественную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комиссию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организации</w:t>
      </w:r>
      <w:r>
        <w:rPr>
          <w:rFonts w:ascii="Times New Roman" w:hAnsi="Times New Roman" w:cs="Times New Roman"/>
          <w:sz w:val="24"/>
          <w:szCs w:val="24"/>
        </w:rPr>
        <w:t xml:space="preserve">, проведения рейтингового голосования и подведения итогов по отбору общественных территорий, подлежащих благоустройству в 2024 году, в рамках Федерального проекта «Формирование комфортной городской городской среды», </w:t>
      </w:r>
      <w:r>
        <w:rPr>
          <w:rFonts w:ascii="Times New Roman" w:hAnsi="Times New Roman" w:cs="Times New Roman"/>
          <w:sz w:val="24"/>
          <w:szCs w:val="24"/>
        </w:rPr>
        <w:t xml:space="preserve"> в следующем составе: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0" w:right="0" w:firstLine="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Савчук О.В. –глава города Канаш Чувашской Республики,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председатель комиссии;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Козлов Е.А.-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главы - начальник отдела ЖКХ администрации города Канаш</w:t>
      </w:r>
      <w:r>
        <w:rPr>
          <w:rFonts w:ascii="Times New Roman" w:hAnsi="Times New Roman" w:cs="Times New Roman"/>
          <w:sz w:val="24"/>
          <w:szCs w:val="24"/>
        </w:rPr>
        <w:t xml:space="preserve"> –заместитель председателя;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Галкина К.Н. -</w:t>
      </w:r>
      <w:r>
        <w:rPr>
          <w:rFonts w:ascii="Times New Roman" w:hAnsi="Times New Roman" w:cs="Times New Roman"/>
          <w:sz w:val="24"/>
          <w:szCs w:val="24"/>
        </w:rPr>
        <w:t xml:space="preserve"> ведущий специалист-эксперт отдела строительства администрации города Канаш – секретарь комиссии;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left="0" w:right="0"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  <w:t xml:space="preserve">Церфус Д.О – заместитель главы - начальник отдела строительства администрации города Канаш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(главный архитектор)</w:t>
      </w:r>
      <w:r>
        <w:rPr>
          <w:rFonts w:ascii="Times New Roman" w:hAnsi="Times New Roman" w:cs="Times New Roman"/>
          <w:sz w:val="24"/>
          <w:szCs w:val="24"/>
        </w:rPr>
        <w:t xml:space="preserve">- член комиссии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Белов Н.И.- </w:t>
      </w:r>
      <w:r>
        <w:rPr>
          <w:rFonts w:ascii="Times New Roman" w:hAnsi="Times New Roman" w:cs="Times New Roman"/>
          <w:sz w:val="24"/>
          <w:szCs w:val="24"/>
        </w:rPr>
        <w:t xml:space="preserve">з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аместитель главы- начальник отдела экономики и имущественных отношений 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дминистрации города Канаш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член комиссии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Суркова Н.В.- заместитель главы по вопросам социальной политики- начальник МКУ «Отдел образования и молодежной политики администрации города Канаш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Чувашской Республики»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член комиссии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Филиппова Е.В.- управляющий делами – начальник отдела организационно – контрольной и кадровой работы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член комиссии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highlight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Леонтьева Е.А – </w:t>
      </w:r>
      <w:r>
        <w:rPr>
          <w:rFonts w:ascii="Times New Roman" w:hAnsi="Times New Roman" w:cs="Times New Roman"/>
          <w:sz w:val="24"/>
          <w:szCs w:val="24"/>
        </w:rPr>
        <w:t xml:space="preserve">начальник  правового отд</w:t>
      </w:r>
      <w:r>
        <w:rPr>
          <w:rFonts w:ascii="Times New Roman" w:hAnsi="Times New Roman" w:cs="Times New Roman"/>
          <w:sz w:val="24"/>
          <w:szCs w:val="24"/>
        </w:rPr>
        <w:t xml:space="preserve">ела администрации города Канаш</w:t>
      </w:r>
      <w:r>
        <w:rPr>
          <w:rFonts w:ascii="Times New Roman" w:hAnsi="Times New Roman" w:cs="Times New Roman"/>
          <w:sz w:val="24"/>
          <w:szCs w:val="24"/>
        </w:rPr>
        <w:t xml:space="preserve">- член комиссии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Шулаев А.С. – депутат Собрания депутатов города Канаш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- член комиссии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( по согласованию)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Матвеева А.А.- председатель Канашского городского отделения ЧРОО «Союз женщин Чувашии» (по согласованию).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администрации города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В.Н.Михайлов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both"/>
        <w:rPr>
          <w:rFonts w:ascii="Times New Roman" w:hAnsi="Times New Roman"/>
        </w:rPr>
      </w:pPr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eastAsia="Arial" w:cs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eastAsia="Arial" w:cs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eastAsia="Arial" w:cs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eastAsia="Arial" w:cs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eastAsia="Arial" w:cs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eastAsia="Arial" w:cs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eastAsia="Arial" w:cs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eastAsia="Arial" w:cs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  <w:pPr>
      <w:spacing w:after="0" w:line="240" w:lineRule="auto"/>
    </w:pPr>
    <w:rPr>
      <w:rFonts w:ascii="Arial" w:hAnsi="Arial" w:eastAsia="Times New Roman" w:cs="Times New Roman"/>
      <w:sz w:val="24"/>
      <w:szCs w:val="20"/>
      <w:lang w:eastAsia="ru-RU"/>
    </w:rPr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6">
    <w:name w:val="Balloon Text"/>
    <w:basedOn w:val="811"/>
    <w:link w:val="817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17" w:customStyle="1">
    <w:name w:val="Текст выноски Знак"/>
    <w:basedOn w:val="812"/>
    <w:link w:val="816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Глазов</dc:creator>
  <cp:keywords/>
  <dc:description/>
  <cp:revision>12</cp:revision>
  <dcterms:created xsi:type="dcterms:W3CDTF">2022-09-15T10:38:00Z</dcterms:created>
  <dcterms:modified xsi:type="dcterms:W3CDTF">2023-04-18T07:41:39Z</dcterms:modified>
</cp:coreProperties>
</file>