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D35D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07.11.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1217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D35D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07.11.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1217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7457B7" w:rsidRPr="007457B7" w:rsidRDefault="007457B7" w:rsidP="007457B7">
      <w:pPr>
        <w:spacing w:line="240" w:lineRule="auto"/>
        <w:ind w:firstLine="0"/>
        <w:rPr>
          <w:sz w:val="28"/>
          <w:szCs w:val="28"/>
        </w:rPr>
      </w:pPr>
    </w:p>
    <w:p w:rsidR="007457B7" w:rsidRPr="007457B7" w:rsidRDefault="007457B7" w:rsidP="007457B7">
      <w:pPr>
        <w:spacing w:line="240" w:lineRule="auto"/>
        <w:ind w:firstLine="0"/>
        <w:rPr>
          <w:sz w:val="16"/>
          <w:szCs w:val="16"/>
        </w:rPr>
      </w:pPr>
    </w:p>
    <w:tbl>
      <w:tblPr>
        <w:tblW w:w="10658" w:type="dxa"/>
        <w:tblLook w:val="01E0" w:firstRow="1" w:lastRow="1" w:firstColumn="1" w:lastColumn="1" w:noHBand="0" w:noVBand="0"/>
      </w:tblPr>
      <w:tblGrid>
        <w:gridCol w:w="6096"/>
        <w:gridCol w:w="4562"/>
      </w:tblGrid>
      <w:tr w:rsidR="007457B7" w:rsidRPr="007457B7" w:rsidTr="007457B7">
        <w:tc>
          <w:tcPr>
            <w:tcW w:w="6096" w:type="dxa"/>
            <w:shd w:val="clear" w:color="auto" w:fill="auto"/>
          </w:tcPr>
          <w:p w:rsidR="007457B7" w:rsidRPr="007457B7" w:rsidRDefault="007457B7" w:rsidP="00BD6084">
            <w:pPr>
              <w:suppressAutoHyphens w:val="0"/>
              <w:spacing w:line="240" w:lineRule="auto"/>
              <w:ind w:right="1060" w:firstLine="0"/>
              <w:rPr>
                <w:kern w:val="0"/>
                <w:sz w:val="28"/>
                <w:szCs w:val="28"/>
                <w:lang w:eastAsia="ru-RU"/>
              </w:rPr>
            </w:pPr>
            <w:r w:rsidRPr="007457B7">
              <w:rPr>
                <w:kern w:val="0"/>
                <w:sz w:val="28"/>
                <w:szCs w:val="28"/>
                <w:lang w:eastAsia="ru-RU"/>
              </w:rPr>
              <w:t>О внесении изменений в постановление администрации Янтиковского муниципального округа от 31.03.2023 № 254 «Об утверждении Порядка проведения оценки регулирующего воздействия проектов муниципальных нормативных правовых актов Янтиковского муниципального округа Чувашской Республики и Порядка проведения экспертизы муниципальных нормативных правовых актов Янтиковского муниципального округа Чувашской Республики,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4562" w:type="dxa"/>
            <w:shd w:val="clear" w:color="auto" w:fill="auto"/>
          </w:tcPr>
          <w:p w:rsidR="007457B7" w:rsidRPr="007457B7" w:rsidRDefault="007457B7" w:rsidP="007457B7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b/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kern w:val="0"/>
          <w:sz w:val="28"/>
          <w:szCs w:val="28"/>
          <w:lang w:eastAsia="ru-RU"/>
        </w:rPr>
        <w:t xml:space="preserve">                       </w:t>
      </w:r>
      <w:r w:rsidRPr="007457B7">
        <w:rPr>
          <w:kern w:val="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Законом Чувашской Республики от 18.10.2004 № 19 </w:t>
      </w:r>
      <w:r>
        <w:rPr>
          <w:kern w:val="0"/>
          <w:sz w:val="28"/>
          <w:szCs w:val="28"/>
          <w:lang w:eastAsia="ru-RU"/>
        </w:rPr>
        <w:t xml:space="preserve">                             </w:t>
      </w:r>
      <w:r w:rsidRPr="007457B7">
        <w:rPr>
          <w:kern w:val="0"/>
          <w:sz w:val="28"/>
          <w:szCs w:val="28"/>
          <w:lang w:eastAsia="ru-RU"/>
        </w:rPr>
        <w:t xml:space="preserve">«Об организации местного самоуправления в Чувашской Республике», Постановлением Кабинета Министров Чувашской Республики от 29.11.2012 </w:t>
      </w:r>
      <w:r>
        <w:rPr>
          <w:kern w:val="0"/>
          <w:sz w:val="28"/>
          <w:szCs w:val="28"/>
          <w:lang w:eastAsia="ru-RU"/>
        </w:rPr>
        <w:t xml:space="preserve">              </w:t>
      </w:r>
      <w:r w:rsidRPr="007457B7">
        <w:rPr>
          <w:kern w:val="0"/>
          <w:sz w:val="28"/>
          <w:szCs w:val="28"/>
          <w:lang w:eastAsia="ru-RU"/>
        </w:rPr>
        <w:t xml:space="preserve">№ 532 «О проведении оценки регулирующего воздействия проектов нормативных правовых актов Чувашской Республики», Уставом Янтиковского муниципального округа Чувашской Республики, администрация Янтиковского муниципального округа </w:t>
      </w:r>
      <w:r w:rsidRPr="007457B7">
        <w:rPr>
          <w:b/>
          <w:kern w:val="0"/>
          <w:sz w:val="28"/>
          <w:szCs w:val="28"/>
          <w:lang w:eastAsia="ru-RU"/>
        </w:rPr>
        <w:t>п о с т а н о в л я е т: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lastRenderedPageBreak/>
        <w:t>1. Внести в постановление администрации Янтиковского муниципального округа от 31.03.2023 № 254 «Об утверждении Порядка проведения оценки регулирующего воздействия проектов муниципальных нормативных правовых актов Янтиковского муниципального округа Чувашской Республики и Порядка проведения экспертизы муниципальных нормативных правовых актов Янтиковского муниципального округа Чувашской Республики, затрагивающих вопросы осуществления предпринимательской и инвестиционной деятельности» следующие изменения: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1.1. В Порядке проведения оценки регулирующего воздействия проектов муниципальных нормативных правовых актов Янтиковского муниципального округа Чувашской Республики, затрагивающих вопросы осуществления предпринимательской и инвестиционной деятельности: 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1.1.1. подпункт 3 пункта 1.1. изложить в следующей редакции: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«3) проектов нормативных правовых актов представительных органов муниципальных образований, 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</w:t>
      </w:r>
      <w:r>
        <w:rPr>
          <w:kern w:val="0"/>
          <w:sz w:val="28"/>
          <w:szCs w:val="28"/>
          <w:lang w:eastAsia="ru-RU"/>
        </w:rPr>
        <w:t xml:space="preserve">рамках особых режимов, вводимых в целях </w:t>
      </w:r>
      <w:r w:rsidRPr="007457B7">
        <w:rPr>
          <w:kern w:val="0"/>
          <w:sz w:val="28"/>
          <w:szCs w:val="28"/>
          <w:lang w:eastAsia="ru-RU"/>
        </w:rPr>
        <w:t>реализации п</w:t>
      </w:r>
      <w:r>
        <w:rPr>
          <w:kern w:val="0"/>
          <w:sz w:val="28"/>
          <w:szCs w:val="28"/>
          <w:lang w:eastAsia="ru-RU"/>
        </w:rPr>
        <w:t xml:space="preserve">оложений </w:t>
      </w:r>
      <w:hyperlink r:id="rId9" w:anchor="/document/184121/entry/0" w:history="1">
        <w:r w:rsidRPr="007457B7">
          <w:rPr>
            <w:kern w:val="0"/>
            <w:sz w:val="28"/>
            <w:szCs w:val="28"/>
            <w:lang w:eastAsia="ru-RU"/>
          </w:rPr>
          <w:t>Федерального конституционного закона</w:t>
        </w:r>
      </w:hyperlink>
      <w:r>
        <w:rPr>
          <w:kern w:val="0"/>
          <w:sz w:val="28"/>
          <w:szCs w:val="28"/>
          <w:lang w:eastAsia="ru-RU"/>
        </w:rPr>
        <w:t xml:space="preserve"> от 30 января 2002 № </w:t>
      </w:r>
      <w:r w:rsidRPr="007457B7">
        <w:rPr>
          <w:kern w:val="0"/>
          <w:sz w:val="28"/>
          <w:szCs w:val="28"/>
          <w:lang w:eastAsia="ru-RU"/>
        </w:rPr>
        <w:t>1-ФКЗ «О военном положении», на всей терри</w:t>
      </w:r>
      <w:r>
        <w:rPr>
          <w:kern w:val="0"/>
          <w:sz w:val="28"/>
          <w:szCs w:val="28"/>
          <w:lang w:eastAsia="ru-RU"/>
        </w:rPr>
        <w:t>тории Российской Федерации либо на ее части</w:t>
      </w:r>
      <w:r w:rsidRPr="007457B7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>.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1.1.2. Пункт 2.2. изложить в следующей редакции: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«2.2. ОРВ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а) высокая степень регулирующего воздействия - проект акта содержит положения, устанавливающие ранее не предусмотренные нормативными правовыми актами Янтиковского муниципального округа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нормативными правовыми актами Янтиковского муниципального округа расходов физических и юридических лиц в сфере предпринимательской и иной экономической деятельности, и (или) положения, устанавливающие ранее не предусмотренные нормативными правовыми актами Янтиковского муниципального округа требования к осуществлению полномочий органов местного самоуправления в Чувашской Республике;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б) средняя степень регулирующего воздействия - проект акта содержит положения, изменяющие ранее предусмотренные нормативными правовыми актами Янтиковского муниципального округа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нормативными правовыми актами Янтиковского муниципального округа расходов физических и юридических лиц в сфере предпринимательской и иной экономической деятельности, и (или) положения, изменяющие ранее предусмотренные нормативными правовыми актами Янтиковского муниципального округа требования к осуществлению полномочий органов местного самоуправления в Чувашской Республике;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в) низкая степень регулирующего воздействия - проект акта не содержит положений, предусмотренных </w:t>
      </w:r>
      <w:hyperlink r:id="rId10" w:anchor="/document/17595772/entry/321" w:history="1">
        <w:r w:rsidRPr="007457B7">
          <w:rPr>
            <w:kern w:val="0"/>
            <w:sz w:val="28"/>
            <w:szCs w:val="28"/>
            <w:lang w:eastAsia="ru-RU"/>
          </w:rPr>
          <w:t>подпунктами «а</w:t>
        </w:r>
      </w:hyperlink>
      <w:r w:rsidRPr="007457B7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 и </w:t>
      </w:r>
      <w:hyperlink r:id="rId11" w:anchor="/document/17595772/entry/322" w:history="1">
        <w:r w:rsidRPr="007457B7">
          <w:rPr>
            <w:kern w:val="0"/>
            <w:sz w:val="28"/>
            <w:szCs w:val="28"/>
            <w:lang w:eastAsia="ru-RU"/>
          </w:rPr>
          <w:t>«б»</w:t>
        </w:r>
      </w:hyperlink>
      <w:r>
        <w:rPr>
          <w:kern w:val="0"/>
          <w:sz w:val="28"/>
          <w:szCs w:val="28"/>
          <w:lang w:eastAsia="ru-RU"/>
        </w:rPr>
        <w:t xml:space="preserve"> </w:t>
      </w:r>
      <w:r w:rsidRPr="007457B7">
        <w:rPr>
          <w:kern w:val="0"/>
          <w:sz w:val="28"/>
          <w:szCs w:val="28"/>
          <w:lang w:eastAsia="ru-RU"/>
        </w:rPr>
        <w:t>настоящего пункта, однако подлежит оценке регулирующе</w:t>
      </w:r>
      <w:r>
        <w:rPr>
          <w:kern w:val="0"/>
          <w:sz w:val="28"/>
          <w:szCs w:val="28"/>
          <w:lang w:eastAsia="ru-RU"/>
        </w:rPr>
        <w:t xml:space="preserve">го воздействия в соответствии с </w:t>
      </w:r>
      <w:hyperlink r:id="rId12" w:anchor="/document/17595772/entry/11" w:history="1">
        <w:r w:rsidRPr="007457B7">
          <w:rPr>
            <w:kern w:val="0"/>
            <w:sz w:val="28"/>
            <w:szCs w:val="28"/>
            <w:lang w:eastAsia="ru-RU"/>
          </w:rPr>
          <w:t>пунктом 1.1</w:t>
        </w:r>
      </w:hyperlink>
      <w:r w:rsidRPr="007457B7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 xml:space="preserve"> настоящего Порядка</w:t>
      </w:r>
      <w:r w:rsidRPr="007457B7">
        <w:rPr>
          <w:kern w:val="0"/>
          <w:sz w:val="28"/>
          <w:szCs w:val="28"/>
          <w:lang w:eastAsia="ru-RU"/>
        </w:rPr>
        <w:t>»;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1.1.3. Пункты 2.3., 2.4., 2.5. признать утратившими силу;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1.1.4. Пункт 2.6. изложить в следующей редакции: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«2.6. При проведении ОРВ в целях учета мнения субъектов предпринимательской и иной экономической деятельности разработчиком проекта акта проводятся публичные консультации по проекту акта и сводному отчету о результатах оценки регулирующего воздействия проекта акта</w:t>
      </w:r>
      <w:r>
        <w:rPr>
          <w:kern w:val="0"/>
          <w:sz w:val="28"/>
          <w:szCs w:val="28"/>
          <w:lang w:eastAsia="ru-RU"/>
        </w:rPr>
        <w:t xml:space="preserve">                </w:t>
      </w:r>
      <w:r w:rsidRPr="007457B7">
        <w:rPr>
          <w:kern w:val="0"/>
          <w:sz w:val="28"/>
          <w:szCs w:val="28"/>
          <w:lang w:eastAsia="ru-RU"/>
        </w:rPr>
        <w:t xml:space="preserve"> (далее соответственно -публичные консультации, сводный отчет).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Публичные консультации по проекту акта или отдельным его положениям, со</w:t>
      </w:r>
      <w:r>
        <w:rPr>
          <w:kern w:val="0"/>
          <w:sz w:val="28"/>
          <w:szCs w:val="28"/>
          <w:lang w:eastAsia="ru-RU"/>
        </w:rPr>
        <w:t xml:space="preserve">держащим сведения, составляющие </w:t>
      </w:r>
      <w:hyperlink r:id="rId13" w:anchor="/document/10102673/entry/3" w:history="1">
        <w:r w:rsidRPr="007457B7">
          <w:rPr>
            <w:kern w:val="0"/>
            <w:sz w:val="28"/>
            <w:szCs w:val="28"/>
            <w:lang w:eastAsia="ru-RU"/>
          </w:rPr>
          <w:t>государственную тайну</w:t>
        </w:r>
      </w:hyperlink>
      <w:r w:rsidRPr="007457B7">
        <w:rPr>
          <w:kern w:val="0"/>
          <w:sz w:val="28"/>
          <w:szCs w:val="28"/>
          <w:lang w:eastAsia="ru-RU"/>
        </w:rPr>
        <w:t>, или сведения конфиденциального характера, не проводятся.</w:t>
      </w:r>
    </w:p>
    <w:p w:rsidR="007457B7" w:rsidRPr="007457B7" w:rsidRDefault="007457B7" w:rsidP="007457B7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Проект акта и сводный отчет о результатах проведения ОРВ проекта акта при низкой степени регулирующего воздействия размещается на официальном сайте regulations.cap.ru в информационно-телекоммуникационной сети «Интернет» (далее сайт regulations.cap.ru) одновременно с направлением проекта акта на согласование.</w:t>
      </w:r>
    </w:p>
    <w:p w:rsidR="007457B7" w:rsidRPr="007457B7" w:rsidRDefault="007457B7" w:rsidP="007457B7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Срок проведения публичных консультаций устанавливается разработчиком проекта акта с учетом степени регулирующего воздействия положений, содержащихся в проекте акта, но не может составлять менее:</w:t>
      </w:r>
    </w:p>
    <w:p w:rsidR="007457B7" w:rsidRPr="007457B7" w:rsidRDefault="007457B7" w:rsidP="007457B7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а) 20 рабочих дней - для проектов актов, содержащих положения, имеющие высокую степень регулирующего воздействия;</w:t>
      </w:r>
    </w:p>
    <w:p w:rsidR="007457B7" w:rsidRPr="007457B7" w:rsidRDefault="007457B7" w:rsidP="007457B7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б) 15 рабочих дней - для проектов актов, содержащих положения, имеющие среднюю степень регулирующего воздействия.</w:t>
      </w:r>
    </w:p>
    <w:p w:rsidR="007457B7" w:rsidRPr="007457B7" w:rsidRDefault="007457B7" w:rsidP="007457B7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Для проектов актов, содержащих положения, имеющие низкую степень регулирующего воздействия, публичные консультации не </w:t>
      </w:r>
      <w:r>
        <w:rPr>
          <w:kern w:val="0"/>
          <w:sz w:val="28"/>
          <w:szCs w:val="28"/>
          <w:lang w:eastAsia="ru-RU"/>
        </w:rPr>
        <w:t>проводятся</w:t>
      </w:r>
      <w:r w:rsidRPr="007457B7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>.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1.1.5. Пункт 2.7. изложить в следующей редакции:</w:t>
      </w:r>
    </w:p>
    <w:p w:rsidR="007457B7" w:rsidRPr="007457B7" w:rsidRDefault="007457B7" w:rsidP="007457B7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«2.7. В целях проведения публичных консультаций разработчик проекта акта размещает на сайте regulations.cap.ru уведомление о проведении публичных консультаций (далее - уведомление), к которому прилагаются проект акта, в отношении которого проводится ОРВ, пояснительная записка к нему, сводный отчет, а также перечень вопросов по проекту акта, обсуждаемых в ходе публичных консультаций, в течение рабочего дня, соответствующего дню направления проекта акта на согласование заинтересованным сторонам.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</w:t>
      </w:r>
      <w:r>
        <w:rPr>
          <w:kern w:val="0"/>
          <w:sz w:val="28"/>
          <w:szCs w:val="28"/>
          <w:lang w:eastAsia="ru-RU"/>
        </w:rPr>
        <w:t>м в ходе публичных консультаций</w:t>
      </w:r>
      <w:r w:rsidRPr="007457B7">
        <w:rPr>
          <w:kern w:val="0"/>
          <w:sz w:val="28"/>
          <w:szCs w:val="28"/>
          <w:lang w:eastAsia="ru-RU"/>
        </w:rPr>
        <w:t>»;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1.1.6. В подпункте б) пункта 2.8. слова «органы государственной власти» заменить словами «исполнительные органы»;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1.1.7. Абзац первый пункта 2.10. изложить в следующей редакции: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sz w:val="28"/>
          <w:szCs w:val="28"/>
        </w:rPr>
      </w:pPr>
      <w:r w:rsidRPr="007457B7">
        <w:rPr>
          <w:sz w:val="28"/>
          <w:szCs w:val="28"/>
        </w:rPr>
        <w:t>«Результаты публичных консультаций оформляются в форме справки. К справке прилагается сводка предложений по форме согласно </w:t>
      </w:r>
      <w:hyperlink r:id="rId14" w:anchor="/document/17595772/entry/3100" w:history="1">
        <w:r w:rsidRPr="007457B7">
          <w:rPr>
            <w:sz w:val="28"/>
            <w:szCs w:val="28"/>
          </w:rPr>
          <w:t>приложению</w:t>
        </w:r>
      </w:hyperlink>
      <w:r w:rsidRPr="007457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7457B7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Pr="007457B7">
        <w:rPr>
          <w:sz w:val="28"/>
          <w:szCs w:val="28"/>
        </w:rPr>
        <w:t>к настоящему Порядку.»;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1.1.8. В пункте 2.11. слова «углубленной оценки» заменить словами «ОРВ»;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1.1.9. В </w:t>
      </w:r>
      <w:r>
        <w:rPr>
          <w:kern w:val="0"/>
          <w:sz w:val="28"/>
          <w:szCs w:val="28"/>
          <w:lang w:eastAsia="ru-RU"/>
        </w:rPr>
        <w:t>пункте 2.12. слово «приложению»</w:t>
      </w:r>
      <w:r w:rsidRPr="007457B7">
        <w:rPr>
          <w:kern w:val="0"/>
          <w:sz w:val="28"/>
          <w:szCs w:val="28"/>
          <w:lang w:eastAsia="ru-RU"/>
        </w:rPr>
        <w:t xml:space="preserve"> заменить словами «приложению № 1»;</w:t>
      </w:r>
    </w:p>
    <w:p w:rsidR="007457B7" w:rsidRPr="007457B7" w:rsidRDefault="007457B7" w:rsidP="007457B7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1.1.10. В пункте 2.14. после слов «проекта акта» дополнить словами          «справки о результатах публичных консультаций»;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1.1.11. Наименование раздела </w:t>
      </w:r>
      <w:r w:rsidRPr="007457B7">
        <w:rPr>
          <w:kern w:val="0"/>
          <w:sz w:val="28"/>
          <w:szCs w:val="28"/>
          <w:lang w:val="en-US" w:eastAsia="ru-RU"/>
        </w:rPr>
        <w:t>III</w:t>
      </w:r>
      <w:r w:rsidRPr="007457B7">
        <w:rPr>
          <w:kern w:val="0"/>
          <w:sz w:val="28"/>
          <w:szCs w:val="28"/>
          <w:lang w:eastAsia="ru-RU"/>
        </w:rPr>
        <w:t xml:space="preserve"> настоящего Порядка изложить в следующей редакции: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«III. Порядок согласования сводного отчета о результатах проведения ОРВ проекта акта и подготовка заключения об ОРВ проекта акта»;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1.1.12. Пункт 3.2. изложить в следующей редакции:</w:t>
      </w:r>
    </w:p>
    <w:p w:rsidR="007457B7" w:rsidRPr="007457B7" w:rsidRDefault="007457B7" w:rsidP="007457B7">
      <w:pPr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«3.2.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ответственное подразделение готовит заключение об ОРВ проекта акта по форме согласно </w:t>
      </w:r>
      <w:hyperlink r:id="rId15" w:anchor="/document/17595772/entry/2400" w:history="1">
        <w:r w:rsidRPr="007457B7">
          <w:rPr>
            <w:kern w:val="0"/>
            <w:sz w:val="28"/>
            <w:szCs w:val="28"/>
            <w:lang w:eastAsia="ru-RU"/>
          </w:rPr>
          <w:t>приложению № </w:t>
        </w:r>
      </w:hyperlink>
      <w:r w:rsidRPr="007457B7">
        <w:rPr>
          <w:kern w:val="0"/>
          <w:sz w:val="28"/>
          <w:szCs w:val="28"/>
          <w:lang w:eastAsia="ru-RU"/>
        </w:rPr>
        <w:t xml:space="preserve">3 к настоящему Порядку, подписанное руководителем ответственного подразделения, которое подлежит размещению на сайте </w:t>
      </w:r>
      <w:r w:rsidRPr="007457B7">
        <w:rPr>
          <w:kern w:val="0"/>
          <w:sz w:val="28"/>
          <w:szCs w:val="28"/>
          <w:lang w:val="en-US" w:eastAsia="ru-RU"/>
        </w:rPr>
        <w:t>regulations</w:t>
      </w:r>
      <w:r w:rsidRPr="007457B7">
        <w:rPr>
          <w:kern w:val="0"/>
          <w:sz w:val="28"/>
          <w:szCs w:val="28"/>
          <w:lang w:eastAsia="ru-RU"/>
        </w:rPr>
        <w:t>.</w:t>
      </w:r>
      <w:r w:rsidRPr="007457B7">
        <w:rPr>
          <w:kern w:val="0"/>
          <w:sz w:val="28"/>
          <w:szCs w:val="28"/>
          <w:lang w:val="en-US" w:eastAsia="ru-RU"/>
        </w:rPr>
        <w:t>cap</w:t>
      </w:r>
      <w:r w:rsidRPr="007457B7">
        <w:rPr>
          <w:kern w:val="0"/>
          <w:sz w:val="28"/>
          <w:szCs w:val="28"/>
          <w:lang w:eastAsia="ru-RU"/>
        </w:rPr>
        <w:t>.</w:t>
      </w:r>
      <w:r w:rsidRPr="007457B7">
        <w:rPr>
          <w:kern w:val="0"/>
          <w:sz w:val="28"/>
          <w:szCs w:val="28"/>
          <w:lang w:val="en-US" w:eastAsia="ru-RU"/>
        </w:rPr>
        <w:t>ru</w:t>
      </w:r>
      <w:r w:rsidRPr="007457B7">
        <w:rPr>
          <w:kern w:val="0"/>
          <w:sz w:val="28"/>
          <w:szCs w:val="28"/>
          <w:lang w:eastAsia="ru-RU"/>
        </w:rPr>
        <w:t xml:space="preserve"> в течении 1 рабочего дня после получения заключения об ОРВ проекта акта и содержит информацию о согласовании сводного отчета, и направляет его в адрес разработчика проекта акта.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При выявлении замечаний к сводному отчету о результатах проведения ОРВ проекта акта ответственное подразделение направляет разработчику проекта акта соответствующую информацию и возвращает сводный отчет о результатах проведения ОРВ проекта акта с проектом акта для устранения замечаний.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В заключении об ОРВ проекта акта делаются выводы о соблюдении или несоблюдении (неполном соблюдении) разработчиком проекта акта порядка проведения ОРВ проекта акта, об отсутствии либо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Янтиковского муниципального округа Чувашской Республики,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регулирования.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В случае если в заключении об ОРВ проекта акта сделан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Янтиковского муниципального округа Чувашской Республики, необоснованному ограничению конкуренции, об отсутствии либо наличии достаточного обоснования решения проблемы предложенным способом правового регулирования, разработчик проекта акта устраняет замечания ответственного подразделения либо пр</w:t>
      </w:r>
      <w:r w:rsidR="00081096">
        <w:rPr>
          <w:kern w:val="0"/>
          <w:sz w:val="28"/>
          <w:szCs w:val="28"/>
          <w:lang w:eastAsia="ru-RU"/>
        </w:rPr>
        <w:t>екращает работу по проекту акта</w:t>
      </w:r>
      <w:r w:rsidRPr="007457B7">
        <w:rPr>
          <w:kern w:val="0"/>
          <w:sz w:val="28"/>
          <w:szCs w:val="28"/>
          <w:lang w:eastAsia="ru-RU"/>
        </w:rPr>
        <w:t>»;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1.1.13. Пункт 3.5. изложить в следующей редакции: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«Сводный отчет о результатах проведения ОРВ проекта акта с заключением об ОРВ проекта акта прилагается к проекту акта при направлении проекта акта на рассмотрение в установленном администрацией Янтиковского муниципального округа </w:t>
      </w:r>
      <w:r w:rsidR="00081096">
        <w:rPr>
          <w:kern w:val="0"/>
          <w:sz w:val="28"/>
          <w:szCs w:val="28"/>
          <w:lang w:eastAsia="ru-RU"/>
        </w:rPr>
        <w:t>порядке</w:t>
      </w:r>
      <w:r w:rsidRPr="007457B7">
        <w:rPr>
          <w:kern w:val="0"/>
          <w:sz w:val="28"/>
          <w:szCs w:val="28"/>
          <w:lang w:eastAsia="ru-RU"/>
        </w:rPr>
        <w:t>»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1.1.14. </w:t>
      </w:r>
      <w:hyperlink r:id="rId16" w:anchor="/document/17595772/entry/2200" w:history="1">
        <w:r w:rsidRPr="007457B7">
          <w:rPr>
            <w:kern w:val="0"/>
            <w:sz w:val="28"/>
            <w:szCs w:val="28"/>
            <w:lang w:eastAsia="ru-RU"/>
          </w:rPr>
          <w:t xml:space="preserve">Приложение </w:t>
        </w:r>
      </w:hyperlink>
      <w:r w:rsidRPr="007457B7">
        <w:rPr>
          <w:kern w:val="0"/>
          <w:sz w:val="28"/>
          <w:szCs w:val="28"/>
          <w:lang w:eastAsia="ru-RU"/>
        </w:rPr>
        <w:t>к Порядку считать приложением № 1 и изложить в редакции согласно </w:t>
      </w:r>
      <w:hyperlink r:id="rId17" w:anchor="/document/407106100/entry/100" w:history="1">
        <w:r w:rsidRPr="007457B7">
          <w:rPr>
            <w:kern w:val="0"/>
            <w:sz w:val="28"/>
            <w:szCs w:val="28"/>
            <w:lang w:eastAsia="ru-RU"/>
          </w:rPr>
          <w:t>приложению № 1</w:t>
        </w:r>
      </w:hyperlink>
      <w:r w:rsidRPr="007457B7">
        <w:rPr>
          <w:kern w:val="0"/>
          <w:sz w:val="28"/>
          <w:szCs w:val="28"/>
          <w:lang w:eastAsia="ru-RU"/>
        </w:rPr>
        <w:t xml:space="preserve"> к настоящему постановлению; 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1.1.15. Дополнить приложением № 2 к Порядку согласно приложению </w:t>
      </w:r>
      <w:r w:rsidR="00081096">
        <w:rPr>
          <w:kern w:val="0"/>
          <w:sz w:val="28"/>
          <w:szCs w:val="28"/>
          <w:lang w:eastAsia="ru-RU"/>
        </w:rPr>
        <w:t xml:space="preserve">              </w:t>
      </w:r>
      <w:r w:rsidRPr="007457B7">
        <w:rPr>
          <w:kern w:val="0"/>
          <w:sz w:val="28"/>
          <w:szCs w:val="28"/>
          <w:lang w:eastAsia="ru-RU"/>
        </w:rPr>
        <w:t>№</w:t>
      </w:r>
      <w:r w:rsidR="00081096">
        <w:rPr>
          <w:kern w:val="0"/>
          <w:sz w:val="28"/>
          <w:szCs w:val="28"/>
          <w:lang w:eastAsia="ru-RU"/>
        </w:rPr>
        <w:t xml:space="preserve"> </w:t>
      </w:r>
      <w:r w:rsidRPr="007457B7">
        <w:rPr>
          <w:kern w:val="0"/>
          <w:sz w:val="28"/>
          <w:szCs w:val="28"/>
          <w:lang w:eastAsia="ru-RU"/>
        </w:rPr>
        <w:t xml:space="preserve">2 к настоящему постановлению; 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1.1.16. Дополнить приложением № 3 к Порядку согласно приложению </w:t>
      </w:r>
      <w:r w:rsidR="00081096">
        <w:rPr>
          <w:kern w:val="0"/>
          <w:sz w:val="28"/>
          <w:szCs w:val="28"/>
          <w:lang w:eastAsia="ru-RU"/>
        </w:rPr>
        <w:t xml:space="preserve">             </w:t>
      </w:r>
      <w:r w:rsidRPr="007457B7">
        <w:rPr>
          <w:kern w:val="0"/>
          <w:sz w:val="28"/>
          <w:szCs w:val="28"/>
          <w:lang w:eastAsia="ru-RU"/>
        </w:rPr>
        <w:t>№</w:t>
      </w:r>
      <w:r w:rsidR="00081096">
        <w:rPr>
          <w:kern w:val="0"/>
          <w:sz w:val="28"/>
          <w:szCs w:val="28"/>
          <w:lang w:eastAsia="ru-RU"/>
        </w:rPr>
        <w:t xml:space="preserve"> 3 к настоящему постановлению.</w:t>
      </w:r>
      <w:r w:rsidRPr="007457B7">
        <w:rPr>
          <w:kern w:val="0"/>
          <w:sz w:val="28"/>
          <w:szCs w:val="28"/>
          <w:lang w:eastAsia="ru-RU"/>
        </w:rPr>
        <w:t xml:space="preserve"> 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2. Контроль за исполнением настоящего постановления возложить на отдел экономики, земельных и имущественных отношений.</w:t>
      </w:r>
    </w:p>
    <w:p w:rsidR="007457B7" w:rsidRPr="007457B7" w:rsidRDefault="007457B7" w:rsidP="007457B7">
      <w:pPr>
        <w:suppressAutoHyphens w:val="0"/>
        <w:spacing w:line="360" w:lineRule="auto"/>
        <w:ind w:firstLine="708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081096" w:rsidRDefault="007457B7" w:rsidP="007457B7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Глава Янтиковского </w:t>
      </w: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7457B7">
        <w:rPr>
          <w:kern w:val="0"/>
          <w:sz w:val="28"/>
          <w:szCs w:val="28"/>
          <w:lang w:eastAsia="ru-RU"/>
        </w:rPr>
        <w:t xml:space="preserve">муниципального округа                    </w:t>
      </w:r>
      <w:r w:rsidR="00081096">
        <w:rPr>
          <w:kern w:val="0"/>
          <w:sz w:val="28"/>
          <w:szCs w:val="28"/>
          <w:lang w:eastAsia="ru-RU"/>
        </w:rPr>
        <w:t xml:space="preserve">                                        </w:t>
      </w:r>
      <w:r w:rsidRPr="007457B7">
        <w:rPr>
          <w:kern w:val="0"/>
          <w:sz w:val="28"/>
          <w:szCs w:val="28"/>
          <w:lang w:eastAsia="ru-RU"/>
        </w:rPr>
        <w:t xml:space="preserve">        О.А. Ломоносов</w:t>
      </w: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P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7457B7" w:rsidRDefault="007457B7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Pr="007457B7" w:rsidRDefault="00081096" w:rsidP="007457B7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081096" w:rsidRDefault="00081096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0"/>
        <w:jc w:val="left"/>
        <w:rPr>
          <w:bCs/>
          <w:kern w:val="0"/>
          <w:lang w:eastAsia="ru-RU"/>
        </w:rPr>
      </w:pPr>
      <w:bookmarkStart w:id="1" w:name="sub_100"/>
      <w:r>
        <w:rPr>
          <w:bCs/>
          <w:kern w:val="0"/>
          <w:lang w:eastAsia="ru-RU"/>
        </w:rPr>
        <w:t xml:space="preserve">Приложение № </w:t>
      </w:r>
      <w:r w:rsidR="007457B7" w:rsidRPr="007457B7">
        <w:rPr>
          <w:bCs/>
          <w:kern w:val="0"/>
          <w:lang w:eastAsia="ru-RU"/>
        </w:rPr>
        <w:t>1</w:t>
      </w:r>
    </w:p>
    <w:p w:rsidR="007457B7" w:rsidRPr="007457B7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 xml:space="preserve">к </w:t>
      </w:r>
      <w:hyperlink w:anchor="sub_0" w:history="1">
        <w:r w:rsidRPr="007457B7">
          <w:rPr>
            <w:kern w:val="0"/>
            <w:lang w:eastAsia="ru-RU"/>
          </w:rPr>
          <w:t>постановлению</w:t>
        </w:r>
      </w:hyperlink>
      <w:r w:rsidRPr="007457B7">
        <w:rPr>
          <w:bCs/>
          <w:kern w:val="0"/>
          <w:lang w:eastAsia="ru-RU"/>
        </w:rPr>
        <w:t xml:space="preserve"> администрации</w:t>
      </w:r>
    </w:p>
    <w:p w:rsidR="00081096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Янтиковского муниципального округа</w:t>
      </w:r>
    </w:p>
    <w:p w:rsidR="007457B7" w:rsidRDefault="00081096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0"/>
        <w:jc w:val="left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>от ___.___.2023 № ____</w:t>
      </w:r>
    </w:p>
    <w:p w:rsidR="00081096" w:rsidRPr="007457B7" w:rsidRDefault="00081096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5670"/>
        <w:jc w:val="left"/>
        <w:rPr>
          <w:bCs/>
          <w:kern w:val="0"/>
          <w:lang w:eastAsia="ru-RU"/>
        </w:rPr>
      </w:pPr>
    </w:p>
    <w:bookmarkEnd w:id="1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081096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bookmarkStart w:id="2" w:name="sub_2200"/>
      <w:r w:rsidRPr="007457B7">
        <w:rPr>
          <w:bCs/>
          <w:kern w:val="0"/>
          <w:lang w:eastAsia="ru-RU"/>
        </w:rPr>
        <w:t>Приложение № 1</w:t>
      </w:r>
    </w:p>
    <w:p w:rsidR="007457B7" w:rsidRPr="007457B7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к Порядку проведения оценки</w:t>
      </w:r>
      <w:r w:rsidRPr="007457B7">
        <w:rPr>
          <w:bCs/>
          <w:kern w:val="0"/>
          <w:lang w:eastAsia="ru-RU"/>
        </w:rPr>
        <w:br/>
        <w:t xml:space="preserve">регулирующего воздействия </w:t>
      </w:r>
    </w:p>
    <w:p w:rsidR="00081096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проектов муниципальных</w:t>
      </w:r>
    </w:p>
    <w:p w:rsidR="007457B7" w:rsidRPr="007457B7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нормативных правовых актов</w:t>
      </w:r>
    </w:p>
    <w:p w:rsidR="007457B7" w:rsidRPr="007457B7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Янтиковского муниципального</w:t>
      </w:r>
    </w:p>
    <w:p w:rsidR="007457B7" w:rsidRPr="007457B7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округа Чувашской Республики,</w:t>
      </w:r>
    </w:p>
    <w:p w:rsidR="007457B7" w:rsidRPr="007457B7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затрагивающих вопросы</w:t>
      </w:r>
    </w:p>
    <w:p w:rsidR="007457B7" w:rsidRPr="007457B7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 xml:space="preserve">осуществления предпринимательской </w:t>
      </w:r>
    </w:p>
    <w:p w:rsidR="007457B7" w:rsidRPr="007457B7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и инвестиционной деятельности</w:t>
      </w:r>
    </w:p>
    <w:bookmarkEnd w:id="2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Сводный отчет</w:t>
      </w: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 результатах проведения оценки регулирующего воздействия</w:t>
      </w: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_________________________________________________________________________</w:t>
      </w: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(наименование проекта муниципального нормативного правового акта)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3" w:name="sub_2201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1. Общая информация</w:t>
      </w:r>
    </w:p>
    <w:bookmarkEnd w:id="3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16"/>
      </w:tblGrid>
      <w:tr w:rsidR="007457B7" w:rsidRPr="007457B7" w:rsidTr="00081096">
        <w:tc>
          <w:tcPr>
            <w:tcW w:w="567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1.1.</w:t>
            </w:r>
          </w:p>
        </w:tc>
        <w:tc>
          <w:tcPr>
            <w:tcW w:w="911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Разработчик проекта акта - структурное подразделение администрации Янтиковского муниципального округа, осуществляющий подготовку проекта акта ___________________________________________________________________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(указывается полное или краткое наименование разработчика проекта акта)</w:t>
            </w:r>
          </w:p>
        </w:tc>
      </w:tr>
      <w:tr w:rsidR="007457B7" w:rsidRPr="007457B7" w:rsidTr="00081096">
        <w:tc>
          <w:tcPr>
            <w:tcW w:w="567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1.2.</w:t>
            </w:r>
          </w:p>
        </w:tc>
        <w:tc>
          <w:tcPr>
            <w:tcW w:w="911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Наименование проекта акта ____________________________________________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081096">
        <w:tc>
          <w:tcPr>
            <w:tcW w:w="567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1.3.</w:t>
            </w:r>
          </w:p>
        </w:tc>
        <w:tc>
          <w:tcPr>
            <w:tcW w:w="911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Основание для разработки проекта акта 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  <w:tr w:rsidR="007457B7" w:rsidRPr="007457B7" w:rsidTr="00081096">
        <w:tc>
          <w:tcPr>
            <w:tcW w:w="567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1.4.</w:t>
            </w:r>
          </w:p>
        </w:tc>
        <w:tc>
          <w:tcPr>
            <w:tcW w:w="911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Основные цели правового регулирования 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4" w:name="sub_30063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2. Степень регулирующего воздействия проекта акта</w:t>
      </w:r>
    </w:p>
    <w:bookmarkEnd w:id="4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"/>
        <w:gridCol w:w="3920"/>
        <w:gridCol w:w="5460"/>
      </w:tblGrid>
      <w:tr w:rsidR="007457B7" w:rsidRPr="007457B7" w:rsidTr="00081096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2.1.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Степень регулирующего воздействия проекта акта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(высокая/ средняя/ низкая)</w:t>
            </w:r>
          </w:p>
        </w:tc>
      </w:tr>
      <w:tr w:rsidR="007457B7" w:rsidRPr="007457B7" w:rsidTr="00081096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2.2.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Обоснование отнесения проекта акта к определенной степени регулирующего воздействия _______________________________________________________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5" w:name="sub_30064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2.3. Анализ регулируемых проектом акта отношений, обусловливающих необходимость проведения оценки регулирующего воздействия проекта акта</w:t>
      </w:r>
    </w:p>
    <w:bookmarkEnd w:id="5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42"/>
      </w:tblGrid>
      <w:tr w:rsidR="007457B7" w:rsidRPr="007457B7" w:rsidTr="00081096">
        <w:tc>
          <w:tcPr>
            <w:tcW w:w="4678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Содержание проекта акта</w:t>
            </w:r>
          </w:p>
        </w:tc>
        <w:tc>
          <w:tcPr>
            <w:tcW w:w="504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Оценка наличия в проекте акта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положений, регулирующих отношения в указанной области (сфере)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(указать да/нет, если да описать)</w:t>
            </w:r>
          </w:p>
        </w:tc>
      </w:tr>
      <w:tr w:rsidR="007457B7" w:rsidRPr="007457B7" w:rsidTr="00081096">
        <w:tc>
          <w:tcPr>
            <w:tcW w:w="4678" w:type="dxa"/>
          </w:tcPr>
          <w:p w:rsidR="007457B7" w:rsidRPr="007457B7" w:rsidRDefault="007457B7" w:rsidP="000810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 в сфере предпринимательской и иной экономической деятельности содержит обязательные требования</w:t>
            </w:r>
          </w:p>
        </w:tc>
        <w:tc>
          <w:tcPr>
            <w:tcW w:w="504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081096">
        <w:tc>
          <w:tcPr>
            <w:tcW w:w="4678" w:type="dxa"/>
          </w:tcPr>
          <w:p w:rsidR="007457B7" w:rsidRPr="007457B7" w:rsidRDefault="007457B7" w:rsidP="000810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504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081096">
        <w:tc>
          <w:tcPr>
            <w:tcW w:w="4678" w:type="dxa"/>
          </w:tcPr>
          <w:p w:rsidR="007457B7" w:rsidRPr="007457B7" w:rsidRDefault="007457B7" w:rsidP="000810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установления новых или изменяющий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</w:p>
        </w:tc>
        <w:tc>
          <w:tcPr>
            <w:tcW w:w="5042" w:type="dxa"/>
          </w:tcPr>
          <w:p w:rsidR="007457B7" w:rsidRPr="007457B7" w:rsidRDefault="007457B7" w:rsidP="000810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-27"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081096">
        <w:tc>
          <w:tcPr>
            <w:tcW w:w="4678" w:type="dxa"/>
          </w:tcPr>
          <w:p w:rsidR="007457B7" w:rsidRPr="007457B7" w:rsidRDefault="007457B7" w:rsidP="000810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установления новых или изменяющий ранее предусмотренные муниципальными нормативными правовыми актами запреты для субъектов предпринимательской и инвестиционной деятельности</w:t>
            </w:r>
          </w:p>
        </w:tc>
        <w:tc>
          <w:tcPr>
            <w:tcW w:w="504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081096">
        <w:tc>
          <w:tcPr>
            <w:tcW w:w="4678" w:type="dxa"/>
          </w:tcPr>
          <w:p w:rsidR="007457B7" w:rsidRPr="007457B7" w:rsidRDefault="007457B7" w:rsidP="00081096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Проект акта, регулирующий отношения в области установления или изменения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504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bookmarkStart w:id="6" w:name="sub_30065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3. Описание проблемы, на решение которой направлен предлагаемый способ регулирования</w:t>
      </w:r>
    </w:p>
    <w:bookmarkEnd w:id="6"/>
    <w:p w:rsidR="007457B7" w:rsidRPr="007457B7" w:rsidRDefault="007457B7" w:rsidP="0008109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7457B7" w:rsidRPr="007457B7" w:rsidTr="000810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081096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3.1.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081096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Описание проблемы, на решение которой направлен предлагаемый способ регулирования _____________________________________________________</w:t>
            </w:r>
          </w:p>
          <w:p w:rsidR="007457B7" w:rsidRPr="007457B7" w:rsidRDefault="007457B7" w:rsidP="00081096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  <w:tr w:rsidR="007457B7" w:rsidRPr="007457B7" w:rsidTr="000810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081096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3.2.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081096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Негативные эффекты, возникающие в связи с наличием проблемы _________________________________________________________________</w:t>
            </w:r>
          </w:p>
          <w:p w:rsidR="007457B7" w:rsidRPr="007457B7" w:rsidRDefault="007457B7" w:rsidP="00081096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  <w:tr w:rsidR="007457B7" w:rsidRPr="007457B7" w:rsidTr="0008109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081096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3.3.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081096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Риски и предполагаемые последствия, связанные с сохранением текущего положения ________________________________________________________</w:t>
            </w:r>
          </w:p>
          <w:p w:rsidR="007457B7" w:rsidRPr="007457B7" w:rsidRDefault="007457B7" w:rsidP="00081096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7" w:name="sub_30066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4. Анализ опыта регионов по решению существующей проблемы</w:t>
      </w:r>
    </w:p>
    <w:bookmarkEnd w:id="7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7457B7" w:rsidRPr="007457B7" w:rsidTr="00081096">
        <w:tc>
          <w:tcPr>
            <w:tcW w:w="840" w:type="dxa"/>
            <w:tcBorders>
              <w:lef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081096">
              <w:rPr>
                <w:rFonts w:ascii="Times New Roman CYR" w:hAnsi="Times New Roman CYR" w:cs="Times New Roman CYR"/>
                <w:kern w:val="0"/>
                <w:lang w:eastAsia="ru-RU"/>
              </w:rPr>
              <w:t>4.1</w:t>
            </w: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.</w:t>
            </w:r>
          </w:p>
        </w:tc>
        <w:tc>
          <w:tcPr>
            <w:tcW w:w="8799" w:type="dxa"/>
          </w:tcPr>
          <w:p w:rsidR="007457B7" w:rsidRPr="007457B7" w:rsidRDefault="007457B7" w:rsidP="00081096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Описание опыта ________________________________________________</w:t>
            </w:r>
          </w:p>
          <w:p w:rsidR="007457B7" w:rsidRPr="007457B7" w:rsidRDefault="007457B7" w:rsidP="00081096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  <w:tr w:rsidR="007457B7" w:rsidRPr="007457B7" w:rsidTr="00081096">
        <w:tc>
          <w:tcPr>
            <w:tcW w:w="840" w:type="dxa"/>
            <w:tcBorders>
              <w:lef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4.2.</w:t>
            </w:r>
          </w:p>
        </w:tc>
        <w:tc>
          <w:tcPr>
            <w:tcW w:w="879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Источник информации _________________________________________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8" w:name="sub_30067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5. Возможные варианты решения проблемы</w:t>
      </w:r>
    </w:p>
    <w:bookmarkEnd w:id="8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799"/>
      </w:tblGrid>
      <w:tr w:rsidR="007457B7" w:rsidRPr="007457B7" w:rsidTr="00081096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5.1.</w:t>
            </w:r>
          </w:p>
        </w:tc>
        <w:tc>
          <w:tcPr>
            <w:tcW w:w="879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Невмешательство ___________________________________________________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  <w:tr w:rsidR="007457B7" w:rsidRPr="007457B7" w:rsidTr="00081096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5.2.</w:t>
            </w:r>
          </w:p>
        </w:tc>
        <w:tc>
          <w:tcPr>
            <w:tcW w:w="879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Совершенствование применения существующего регулирования 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  <w:tr w:rsidR="007457B7" w:rsidRPr="007457B7" w:rsidTr="00081096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5.3.</w:t>
            </w:r>
          </w:p>
        </w:tc>
        <w:tc>
          <w:tcPr>
            <w:tcW w:w="879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Прямое государственное регулирование (форма) 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  <w:tr w:rsidR="007457B7" w:rsidRPr="007457B7" w:rsidTr="00081096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5.4.</w:t>
            </w:r>
          </w:p>
        </w:tc>
        <w:tc>
          <w:tcPr>
            <w:tcW w:w="879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Иные варианты решения проблемы 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(место для текстового описания)</w:t>
            </w: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9" w:name="sub_30068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 Сравнение возможных вариантов решения проблемы</w:t>
      </w:r>
    </w:p>
    <w:bookmarkEnd w:id="9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0" w:name="sub_30069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6.1. Основные группы субъектов предпринимательской и иной экономической деятельности, иные заинтересованные лица, включая исполнительные органы Чувашской Республики, интересы которых будут затронуты предлагаемым правовым регулированием, оценка количества таких субъектов</w:t>
      </w:r>
    </w:p>
    <w:bookmarkEnd w:id="10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9"/>
        <w:gridCol w:w="4580"/>
      </w:tblGrid>
      <w:tr w:rsidR="007457B7" w:rsidRPr="007457B7" w:rsidTr="00502B00">
        <w:tc>
          <w:tcPr>
            <w:tcW w:w="505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Группа участников отношений</w:t>
            </w:r>
          </w:p>
        </w:tc>
        <w:tc>
          <w:tcPr>
            <w:tcW w:w="45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Оценка количества участников отношений</w:t>
            </w:r>
          </w:p>
        </w:tc>
      </w:tr>
      <w:tr w:rsidR="007457B7" w:rsidRPr="007457B7" w:rsidTr="00502B00">
        <w:tc>
          <w:tcPr>
            <w:tcW w:w="505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(описание группы субъектов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предпринимательской и иной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экономической деятельности)</w:t>
            </w:r>
          </w:p>
        </w:tc>
        <w:tc>
          <w:tcPr>
            <w:tcW w:w="45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502B00">
        <w:tc>
          <w:tcPr>
            <w:tcW w:w="505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(описание группы общества, населения)</w:t>
            </w:r>
          </w:p>
        </w:tc>
        <w:tc>
          <w:tcPr>
            <w:tcW w:w="45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502B00">
        <w:tc>
          <w:tcPr>
            <w:tcW w:w="505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(наименования заинтересованных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исполнительных органов Чувашской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Республики)</w:t>
            </w:r>
          </w:p>
        </w:tc>
        <w:tc>
          <w:tcPr>
            <w:tcW w:w="45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502B00">
        <w:tc>
          <w:tcPr>
            <w:tcW w:w="505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(наименования иных заинтересованных групп)</w:t>
            </w:r>
          </w:p>
        </w:tc>
        <w:tc>
          <w:tcPr>
            <w:tcW w:w="45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1" w:name="sub_30070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6.2. Ожидаемое негативное и позитивное воздействие каждого из вариантов достижения поставленных целей</w:t>
      </w:r>
    </w:p>
    <w:bookmarkEnd w:id="11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6"/>
        <w:gridCol w:w="1260"/>
        <w:gridCol w:w="13"/>
        <w:gridCol w:w="1247"/>
        <w:gridCol w:w="27"/>
        <w:gridCol w:w="1233"/>
        <w:gridCol w:w="41"/>
        <w:gridCol w:w="692"/>
      </w:tblGrid>
      <w:tr w:rsidR="007457B7" w:rsidRPr="007457B7" w:rsidTr="00502B00">
        <w:tc>
          <w:tcPr>
            <w:tcW w:w="512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Группа участников отношений</w:t>
            </w:r>
          </w:p>
        </w:tc>
        <w:tc>
          <w:tcPr>
            <w:tcW w:w="1273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Вариант 1</w:t>
            </w:r>
          </w:p>
        </w:tc>
        <w:tc>
          <w:tcPr>
            <w:tcW w:w="1274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Вариант 2</w:t>
            </w:r>
          </w:p>
        </w:tc>
        <w:tc>
          <w:tcPr>
            <w:tcW w:w="1274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Вариант 3</w:t>
            </w:r>
          </w:p>
        </w:tc>
        <w:tc>
          <w:tcPr>
            <w:tcW w:w="69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.........</w:t>
            </w:r>
          </w:p>
        </w:tc>
      </w:tr>
      <w:tr w:rsidR="007457B7" w:rsidRPr="007457B7" w:rsidTr="00502B00">
        <w:tc>
          <w:tcPr>
            <w:tcW w:w="512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1</w:t>
            </w:r>
          </w:p>
        </w:tc>
        <w:tc>
          <w:tcPr>
            <w:tcW w:w="1273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2</w:t>
            </w:r>
          </w:p>
        </w:tc>
        <w:tc>
          <w:tcPr>
            <w:tcW w:w="1274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3</w:t>
            </w:r>
          </w:p>
        </w:tc>
        <w:tc>
          <w:tcPr>
            <w:tcW w:w="1274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4</w:t>
            </w:r>
          </w:p>
        </w:tc>
        <w:tc>
          <w:tcPr>
            <w:tcW w:w="69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5</w:t>
            </w:r>
          </w:p>
        </w:tc>
      </w:tr>
      <w:tr w:rsidR="007457B7" w:rsidRPr="007457B7" w:rsidTr="00502B00">
        <w:tc>
          <w:tcPr>
            <w:tcW w:w="512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(наименование группы субъектов предпринимательской и иной экономической деятельности)</w:t>
            </w:r>
          </w:p>
        </w:tc>
        <w:tc>
          <w:tcPr>
            <w:tcW w:w="126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502B00">
        <w:tc>
          <w:tcPr>
            <w:tcW w:w="512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(наименование группы общества, населения)</w:t>
            </w:r>
          </w:p>
        </w:tc>
        <w:tc>
          <w:tcPr>
            <w:tcW w:w="1273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69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502B00">
        <w:tc>
          <w:tcPr>
            <w:tcW w:w="512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(наименования заинтересованных исполнительных органов Чувашской Республики)</w:t>
            </w:r>
          </w:p>
        </w:tc>
        <w:tc>
          <w:tcPr>
            <w:tcW w:w="1273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69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502B00">
        <w:tc>
          <w:tcPr>
            <w:tcW w:w="512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(наименования иных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заинтересованных групп)</w:t>
            </w:r>
          </w:p>
        </w:tc>
        <w:tc>
          <w:tcPr>
            <w:tcW w:w="1273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274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69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2" w:name="sub_30071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6.3. Количественная оценка соответствующего воздействия (если можно)</w:t>
      </w:r>
    </w:p>
    <w:bookmarkEnd w:id="12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9"/>
        <w:gridCol w:w="4580"/>
      </w:tblGrid>
      <w:tr w:rsidR="007457B7" w:rsidRPr="007457B7" w:rsidTr="00276A93">
        <w:tc>
          <w:tcPr>
            <w:tcW w:w="505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Варианты</w:t>
            </w:r>
          </w:p>
        </w:tc>
        <w:tc>
          <w:tcPr>
            <w:tcW w:w="45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Количественная оценка соответствующего воздействия (если можно)</w:t>
            </w:r>
          </w:p>
        </w:tc>
      </w:tr>
      <w:tr w:rsidR="007457B7" w:rsidRPr="007457B7" w:rsidTr="00276A93">
        <w:tc>
          <w:tcPr>
            <w:tcW w:w="505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Вариант 1</w:t>
            </w:r>
          </w:p>
        </w:tc>
        <w:tc>
          <w:tcPr>
            <w:tcW w:w="45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276A93">
        <w:tc>
          <w:tcPr>
            <w:tcW w:w="505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Вариант 2</w:t>
            </w:r>
          </w:p>
        </w:tc>
        <w:tc>
          <w:tcPr>
            <w:tcW w:w="45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276A93">
        <w:tc>
          <w:tcPr>
            <w:tcW w:w="505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Вариант 3</w:t>
            </w:r>
          </w:p>
        </w:tc>
        <w:tc>
          <w:tcPr>
            <w:tcW w:w="45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276A93">
        <w:tc>
          <w:tcPr>
            <w:tcW w:w="505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.............</w:t>
            </w:r>
          </w:p>
        </w:tc>
        <w:tc>
          <w:tcPr>
            <w:tcW w:w="45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3" w:name="sub_30072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6.4. Оценка влияния проекта на социальное и экономическое развитие Янтиковского муниципального округа Чувашской Республики. Взаимосвязь предлагаемого правового регулирования (анализ влияния последствий реализации проекта акта) с муниципальными программами и иными стратегическими документами (если можно)</w:t>
      </w:r>
    </w:p>
    <w:bookmarkEnd w:id="13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7457B7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_____________________________________________________________________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  <w:r w:rsidRPr="007457B7">
        <w:rPr>
          <w:kern w:val="0"/>
          <w:sz w:val="22"/>
          <w:szCs w:val="22"/>
          <w:lang w:eastAsia="ru-RU"/>
        </w:rPr>
        <w:t>(наименование нормативного правового акта)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2520"/>
        <w:gridCol w:w="1939"/>
      </w:tblGrid>
      <w:tr w:rsidR="007457B7" w:rsidRPr="007457B7" w:rsidTr="00276A93">
        <w:tc>
          <w:tcPr>
            <w:tcW w:w="266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252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Период</w:t>
            </w:r>
          </w:p>
        </w:tc>
        <w:tc>
          <w:tcPr>
            <w:tcW w:w="252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Период</w:t>
            </w:r>
          </w:p>
        </w:tc>
        <w:tc>
          <w:tcPr>
            <w:tcW w:w="193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............</w:t>
            </w:r>
          </w:p>
        </w:tc>
      </w:tr>
      <w:tr w:rsidR="007457B7" w:rsidRPr="007457B7" w:rsidTr="00276A93">
        <w:tc>
          <w:tcPr>
            <w:tcW w:w="266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52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52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93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4" w:name="sub_30073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6.5. Выводы по результатам оценки вариантов регулирования</w:t>
      </w:r>
    </w:p>
    <w:bookmarkEnd w:id="14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kern w:val="0"/>
          <w:sz w:val="22"/>
          <w:szCs w:val="22"/>
          <w:lang w:eastAsia="ru-RU"/>
        </w:rPr>
      </w:pPr>
      <w:r w:rsidRPr="007457B7">
        <w:rPr>
          <w:rFonts w:ascii="Courier New" w:hAnsi="Courier New" w:cs="Courier New"/>
          <w:kern w:val="0"/>
          <w:sz w:val="22"/>
          <w:szCs w:val="22"/>
          <w:lang w:eastAsia="ru-RU"/>
        </w:rPr>
        <w:t xml:space="preserve">  _____________________________________________________________________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  <w:r w:rsidRPr="007457B7">
        <w:rPr>
          <w:kern w:val="0"/>
          <w:sz w:val="22"/>
          <w:szCs w:val="22"/>
          <w:lang w:eastAsia="ru-RU"/>
        </w:rPr>
        <w:t>(наименование выбранного варианта)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5" w:name="sub_30074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7. Публичные консультации</w:t>
      </w:r>
    </w:p>
    <w:bookmarkEnd w:id="15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654"/>
        <w:gridCol w:w="3874"/>
      </w:tblGrid>
      <w:tr w:rsidR="007457B7" w:rsidRPr="007457B7" w:rsidTr="00276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Сведения о проведении публичных консультаций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(да/нет), если да, то заполните далее</w:t>
            </w:r>
          </w:p>
        </w:tc>
      </w:tr>
      <w:tr w:rsidR="007457B7" w:rsidRPr="007457B7" w:rsidTr="00276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Ссылка на сайт regulations.cap.ru, где размещено уведомление о проведении публичных консультаций по проекту акта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(ссылка)</w:t>
            </w:r>
          </w:p>
        </w:tc>
      </w:tr>
      <w:tr w:rsidR="007457B7" w:rsidRPr="007457B7" w:rsidTr="00276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Стороны, принявшие участие в проведении публичных консультаций по проекту акта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(количество)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(наименования сторон)</w:t>
            </w:r>
          </w:p>
        </w:tc>
      </w:tr>
      <w:tr w:rsidR="007457B7" w:rsidRPr="007457B7" w:rsidTr="00276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Стороны, направившие комментарии при проведении публичных консультаций по проекту акта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(количество)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(наименования сторон)</w:t>
            </w:r>
          </w:p>
        </w:tc>
      </w:tr>
      <w:tr w:rsidR="007457B7" w:rsidRPr="007457B7" w:rsidTr="00276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Полученные при проведении публичных консультаций по проекту акта комментарии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(кратко описать учтено/не учтено)</w:t>
            </w:r>
          </w:p>
        </w:tc>
      </w:tr>
      <w:tr w:rsidR="007457B7" w:rsidRPr="007457B7" w:rsidTr="00276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7.1.5.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Выводы по итогам проведения публичных консультаций по проекту акта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(внесены изменения в проект акта или нет)</w:t>
            </w: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6" w:name="sub_30075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8. Рекомендуемый вариант достижения поставленных целей</w:t>
      </w:r>
    </w:p>
    <w:bookmarkEnd w:id="16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1960"/>
        <w:gridCol w:w="1120"/>
        <w:gridCol w:w="2919"/>
      </w:tblGrid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8.1.</w:t>
            </w:r>
          </w:p>
        </w:tc>
        <w:tc>
          <w:tcPr>
            <w:tcW w:w="8799" w:type="dxa"/>
            <w:gridSpan w:val="4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(наименование варианта)</w:t>
            </w:r>
          </w:p>
        </w:tc>
      </w:tr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</w:t>
            </w:r>
          </w:p>
        </w:tc>
        <w:tc>
          <w:tcPr>
            <w:tcW w:w="8799" w:type="dxa"/>
            <w:gridSpan w:val="4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(описание обязательных требований, связанных с осуществлением предпринимательской и иной экономической деятельности, обязанностей и запретов, которые предполагается возложить на субъекты предпринимательской и инвестиционной деятельности,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деятельности, и (или) описание предполагаемых изменений в содержании существующих положений указанных субъектов)</w:t>
            </w:r>
          </w:p>
        </w:tc>
      </w:tr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8.2.1.</w:t>
            </w:r>
          </w:p>
        </w:tc>
        <w:tc>
          <w:tcPr>
            <w:tcW w:w="476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(описание содержательных издержек: единовременные, периодические. 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Расчет стандартных издержек основывается на произведении рабочего времени, затрачиваемого на осуществление действий, необходимых для выполнения установленных проектом акта требований, и ставки заработной платы персонала, занятого реализацией требований)</w:t>
            </w:r>
          </w:p>
        </w:tc>
        <w:tc>
          <w:tcPr>
            <w:tcW w:w="4039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(количественная оценка)</w:t>
            </w:r>
          </w:p>
        </w:tc>
      </w:tr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8.2.2.</w:t>
            </w:r>
          </w:p>
        </w:tc>
        <w:tc>
          <w:tcPr>
            <w:tcW w:w="476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(описание информационных издержек, единовременные, периодические: затраты на сбор, подготовку и представление документов, сведений в соответствии с требованиями проекта акта, в том числе затраты на поддержание готовности представить необходимую информацию по запросу органов местного самоуправления или их уполномоченных представителей)</w:t>
            </w:r>
          </w:p>
        </w:tc>
        <w:tc>
          <w:tcPr>
            <w:tcW w:w="4039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(количественная оценка)</w:t>
            </w:r>
          </w:p>
        </w:tc>
      </w:tr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8.2.3.</w:t>
            </w:r>
          </w:p>
        </w:tc>
        <w:tc>
          <w:tcPr>
            <w:tcW w:w="280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Расчет общих затрат</w:t>
            </w:r>
          </w:p>
        </w:tc>
        <w:tc>
          <w:tcPr>
            <w:tcW w:w="308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(количество субъектов предпринимательской и инвестиционной деятельности)</w:t>
            </w:r>
          </w:p>
        </w:tc>
        <w:tc>
          <w:tcPr>
            <w:tcW w:w="291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общих затрат)</w:t>
            </w:r>
          </w:p>
        </w:tc>
      </w:tr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8.3.</w:t>
            </w:r>
          </w:p>
        </w:tc>
        <w:tc>
          <w:tcPr>
            <w:tcW w:w="476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(информация о новых функциях, полномочиях органов местного самоуправления (да/нет, если да, то описание)</w:t>
            </w:r>
          </w:p>
        </w:tc>
        <w:tc>
          <w:tcPr>
            <w:tcW w:w="4039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изменения трудозатрат и/или потребности в иных ресурсах)</w:t>
            </w:r>
          </w:p>
        </w:tc>
      </w:tr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8.4.</w:t>
            </w:r>
          </w:p>
        </w:tc>
        <w:tc>
          <w:tcPr>
            <w:tcW w:w="476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деятельности)</w:t>
            </w:r>
          </w:p>
        </w:tc>
        <w:tc>
          <w:tcPr>
            <w:tcW w:w="4039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8.5.</w:t>
            </w:r>
          </w:p>
        </w:tc>
        <w:tc>
          <w:tcPr>
            <w:tcW w:w="476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 в ходе ОРВ)</w:t>
            </w:r>
          </w:p>
        </w:tc>
        <w:tc>
          <w:tcPr>
            <w:tcW w:w="4039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8.6.</w:t>
            </w:r>
          </w:p>
        </w:tc>
        <w:tc>
          <w:tcPr>
            <w:tcW w:w="8799" w:type="dxa"/>
            <w:gridSpan w:val="4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_______________________________________________________________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(оценка рисков невозможности решения проблемы предложенным способом)</w:t>
            </w:r>
          </w:p>
        </w:tc>
      </w:tr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8.7.</w:t>
            </w:r>
          </w:p>
        </w:tc>
        <w:tc>
          <w:tcPr>
            <w:tcW w:w="476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Предполагаемая дата вступления в силу проекта акта</w:t>
            </w:r>
          </w:p>
        </w:tc>
        <w:tc>
          <w:tcPr>
            <w:tcW w:w="4039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 20___ г.</w:t>
            </w:r>
          </w:p>
        </w:tc>
      </w:tr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8.7.1.</w:t>
            </w:r>
          </w:p>
        </w:tc>
        <w:tc>
          <w:tcPr>
            <w:tcW w:w="476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Необходимость установления переходного периода (да, нет)</w:t>
            </w:r>
          </w:p>
        </w:tc>
        <w:tc>
          <w:tcPr>
            <w:tcW w:w="4039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(да, нет, срок)</w:t>
            </w:r>
          </w:p>
        </w:tc>
      </w:tr>
      <w:tr w:rsidR="007457B7" w:rsidRPr="007457B7" w:rsidTr="00502B00">
        <w:tc>
          <w:tcPr>
            <w:tcW w:w="8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8.7.2.</w:t>
            </w:r>
          </w:p>
        </w:tc>
        <w:tc>
          <w:tcPr>
            <w:tcW w:w="476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Срок действия предлагаемого проекта акта</w:t>
            </w:r>
          </w:p>
        </w:tc>
        <w:tc>
          <w:tcPr>
            <w:tcW w:w="4039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(не установлен/ _ лет до _ _____ 20__ г.)</w:t>
            </w: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7" w:name="sub_30076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9. Реализация выбранного варианта достижения поставленных целей</w:t>
      </w:r>
    </w:p>
    <w:bookmarkEnd w:id="17"/>
    <w:p w:rsidR="007457B7" w:rsidRPr="007457B7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559"/>
        <w:gridCol w:w="1418"/>
        <w:gridCol w:w="1559"/>
        <w:gridCol w:w="1559"/>
        <w:gridCol w:w="1701"/>
      </w:tblGrid>
      <w:tr w:rsidR="007457B7" w:rsidRPr="007457B7" w:rsidTr="00276A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9.1.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Организационные вопросы практического применения выбранного варианта достижения поставленных целей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</w:t>
            </w:r>
          </w:p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(описание мероприятий)</w:t>
            </w:r>
          </w:p>
        </w:tc>
      </w:tr>
      <w:tr w:rsidR="007457B7" w:rsidRPr="007457B7" w:rsidTr="00276A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9.2.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Фактическое значение показателя</w:t>
            </w:r>
          </w:p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(факт, n - 1)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Оценка показателя в текущем периоде</w:t>
            </w:r>
          </w:p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Прогноз значения показателя в период</w:t>
            </w:r>
          </w:p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(n + 1)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Прогноз значения показателя в период</w:t>
            </w:r>
          </w:p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(n + 2)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Прогноз значения показателя в период</w:t>
            </w:r>
          </w:p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(n + 3)</w:t>
            </w:r>
          </w:p>
        </w:tc>
      </w:tr>
      <w:tr w:rsidR="007457B7" w:rsidRPr="007457B7" w:rsidTr="00276A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276A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9.3.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Источники информации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_______________________________</w:t>
            </w:r>
          </w:p>
          <w:p w:rsidR="007457B7" w:rsidRPr="007457B7" w:rsidRDefault="007457B7" w:rsidP="00502B00">
            <w:pPr>
              <w:widowControl w:val="0"/>
              <w:pBdr>
                <w:right w:val="single" w:sz="4" w:space="4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(наименование)</w:t>
            </w:r>
          </w:p>
        </w:tc>
      </w:tr>
    </w:tbl>
    <w:p w:rsidR="007457B7" w:rsidRPr="007457B7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bookmarkStart w:id="18" w:name="sub_30077"/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10. Информация об исполнителях</w:t>
      </w:r>
    </w:p>
    <w:bookmarkEnd w:id="18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3188"/>
        <w:gridCol w:w="1865"/>
        <w:gridCol w:w="2980"/>
      </w:tblGrid>
      <w:tr w:rsidR="007457B7" w:rsidRPr="007457B7" w:rsidTr="00276A93">
        <w:tc>
          <w:tcPr>
            <w:tcW w:w="160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3188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Должность</w:t>
            </w:r>
          </w:p>
        </w:tc>
        <w:tc>
          <w:tcPr>
            <w:tcW w:w="1865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Телефон</w:t>
            </w:r>
          </w:p>
        </w:tc>
        <w:tc>
          <w:tcPr>
            <w:tcW w:w="29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Электронный адрес</w:t>
            </w:r>
          </w:p>
        </w:tc>
      </w:tr>
      <w:tr w:rsidR="007457B7" w:rsidRPr="007457B7" w:rsidTr="00276A93">
        <w:tc>
          <w:tcPr>
            <w:tcW w:w="1606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188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865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98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63"/>
        <w:gridCol w:w="1737"/>
        <w:gridCol w:w="8"/>
        <w:gridCol w:w="3891"/>
      </w:tblGrid>
      <w:tr w:rsidR="007457B7" w:rsidRPr="007457B7" w:rsidTr="00276A93">
        <w:tc>
          <w:tcPr>
            <w:tcW w:w="4003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Заместитель главы администрации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Янтиковского муниципального округа Чувашской Республики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745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(подпись)</w:t>
            </w:r>
          </w:p>
        </w:tc>
        <w:tc>
          <w:tcPr>
            <w:tcW w:w="3891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(расшифровка подписи)</w:t>
            </w:r>
          </w:p>
        </w:tc>
      </w:tr>
      <w:tr w:rsidR="007457B7" w:rsidRPr="007457B7" w:rsidTr="00276A93">
        <w:tc>
          <w:tcPr>
            <w:tcW w:w="364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(дата)</w:t>
            </w:r>
          </w:p>
        </w:tc>
        <w:tc>
          <w:tcPr>
            <w:tcW w:w="2100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899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502B00" w:rsidRDefault="00502B00" w:rsidP="00276A9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>Приложение № 2</w:t>
      </w:r>
    </w:p>
    <w:p w:rsidR="007457B7" w:rsidRPr="007457B7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 xml:space="preserve">к </w:t>
      </w:r>
      <w:hyperlink w:anchor="sub_0" w:history="1">
        <w:r w:rsidRPr="007457B7">
          <w:rPr>
            <w:kern w:val="0"/>
            <w:lang w:eastAsia="ru-RU"/>
          </w:rPr>
          <w:t>постановлению</w:t>
        </w:r>
      </w:hyperlink>
      <w:r w:rsidRPr="007457B7">
        <w:rPr>
          <w:bCs/>
          <w:kern w:val="0"/>
          <w:lang w:eastAsia="ru-RU"/>
        </w:rPr>
        <w:t xml:space="preserve"> администрации</w:t>
      </w:r>
    </w:p>
    <w:p w:rsidR="00502B00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Янтиковского муниципального округа</w:t>
      </w:r>
    </w:p>
    <w:p w:rsidR="007457B7" w:rsidRPr="007457B7" w:rsidRDefault="00502B00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>от ___.___.2023 № ____</w:t>
      </w:r>
    </w:p>
    <w:p w:rsidR="007457B7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rPr>
          <w:kern w:val="0"/>
          <w:lang w:eastAsia="ru-RU"/>
        </w:rPr>
      </w:pPr>
    </w:p>
    <w:p w:rsidR="00502B00" w:rsidRPr="007457B7" w:rsidRDefault="00502B00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rPr>
          <w:kern w:val="0"/>
          <w:lang w:eastAsia="ru-RU"/>
        </w:rPr>
      </w:pPr>
    </w:p>
    <w:p w:rsidR="00502B00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 xml:space="preserve">Приложение № 2 </w:t>
      </w:r>
    </w:p>
    <w:p w:rsidR="007457B7" w:rsidRPr="007457B7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к Порядку проведения оценки</w:t>
      </w:r>
      <w:r w:rsidRPr="007457B7">
        <w:rPr>
          <w:bCs/>
          <w:kern w:val="0"/>
          <w:lang w:eastAsia="ru-RU"/>
        </w:rPr>
        <w:br/>
        <w:t xml:space="preserve">регулирующего воздействия </w:t>
      </w:r>
    </w:p>
    <w:p w:rsidR="00502B00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проектов муниципальных</w:t>
      </w:r>
    </w:p>
    <w:p w:rsidR="007457B7" w:rsidRPr="007457B7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нормативных правовых актов</w:t>
      </w:r>
    </w:p>
    <w:p w:rsidR="007457B7" w:rsidRPr="007457B7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Янтиковского муниципального</w:t>
      </w:r>
    </w:p>
    <w:p w:rsidR="007457B7" w:rsidRPr="007457B7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округа Чувашской Республики,</w:t>
      </w:r>
    </w:p>
    <w:p w:rsidR="007457B7" w:rsidRPr="007457B7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затрагивающих вопросы</w:t>
      </w:r>
    </w:p>
    <w:p w:rsidR="007457B7" w:rsidRPr="007457B7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 xml:space="preserve">осуществления предпринимательской </w:t>
      </w:r>
    </w:p>
    <w:p w:rsidR="007457B7" w:rsidRPr="007457B7" w:rsidRDefault="007457B7" w:rsidP="00502B0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и инвестиционной деятельности</w:t>
      </w:r>
    </w:p>
    <w:p w:rsidR="007457B7" w:rsidRPr="007457B7" w:rsidRDefault="007457B7" w:rsidP="00502B00">
      <w:pPr>
        <w:ind w:left="5670" w:firstLine="0"/>
        <w:jc w:val="left"/>
      </w:pPr>
    </w:p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</w:pP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СВОДКА ПРЕДЛОЖЕНИЙ</w:t>
      </w: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________________________________________________________________________</w:t>
      </w: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(наименование проекта муниципального нормативного правового акта</w:t>
      </w:r>
      <w:r w:rsidRPr="007457B7">
        <w:rPr>
          <w:rFonts w:ascii="Times New Roman CYR" w:hAnsi="Times New Roman CYR" w:cs="Times New Roman CYR"/>
          <w:b/>
          <w:bCs/>
          <w:color w:val="26282F"/>
          <w:kern w:val="0"/>
          <w:lang w:eastAsia="ru-RU"/>
        </w:rPr>
        <w:t>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457B7">
        <w:rPr>
          <w:rFonts w:ascii="Times New Roman CYR" w:hAnsi="Times New Roman CYR" w:cs="Times New Roman CYR"/>
          <w:kern w:val="0"/>
          <w:lang w:eastAsia="ru-RU"/>
        </w:rPr>
        <w:t>Ссылка на официальный сайт regulations.cap.ru в информационно-телекоммуникационной сети «Интернет», где размещен муниципальный нормативный правовой акт: __________________________________________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457B7">
        <w:rPr>
          <w:rFonts w:ascii="Times New Roman CYR" w:hAnsi="Times New Roman CYR" w:cs="Times New Roman CYR"/>
          <w:kern w:val="0"/>
          <w:lang w:eastAsia="ru-RU"/>
        </w:rPr>
        <w:t>Дата проведения публичных консультаций: ________________________________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  <w:r w:rsidRPr="007457B7">
        <w:rPr>
          <w:rFonts w:ascii="Times New Roman CYR" w:hAnsi="Times New Roman CYR" w:cs="Times New Roman CYR"/>
          <w:kern w:val="0"/>
          <w:lang w:eastAsia="ru-RU"/>
        </w:rPr>
        <w:t>Количество экспертов, участвовавших в обсуждении: 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430"/>
        <w:gridCol w:w="3119"/>
        <w:gridCol w:w="2611"/>
        <w:gridCol w:w="3220"/>
      </w:tblGrid>
      <w:tr w:rsidR="007457B7" w:rsidRPr="007457B7" w:rsidTr="00E95155">
        <w:tc>
          <w:tcPr>
            <w:tcW w:w="709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№ п/п</w:t>
            </w:r>
          </w:p>
        </w:tc>
        <w:tc>
          <w:tcPr>
            <w:tcW w:w="311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Наименование участника публичных консультаций</w:t>
            </w:r>
          </w:p>
        </w:tc>
        <w:tc>
          <w:tcPr>
            <w:tcW w:w="2611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Позиция участника</w:t>
            </w:r>
          </w:p>
        </w:tc>
        <w:tc>
          <w:tcPr>
            <w:tcW w:w="322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Комментарии разработчика проекта акта </w:t>
            </w:r>
          </w:p>
        </w:tc>
      </w:tr>
      <w:tr w:rsidR="007457B7" w:rsidRPr="007457B7" w:rsidTr="00E95155">
        <w:tc>
          <w:tcPr>
            <w:tcW w:w="279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549" w:type="dxa"/>
            <w:gridSpan w:val="2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2611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220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2"/>
        <w:gridCol w:w="1937"/>
      </w:tblGrid>
      <w:tr w:rsidR="007457B7" w:rsidRPr="007457B7" w:rsidTr="00E95155">
        <w:tc>
          <w:tcPr>
            <w:tcW w:w="770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37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E95155">
        <w:tc>
          <w:tcPr>
            <w:tcW w:w="770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37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E95155">
        <w:tc>
          <w:tcPr>
            <w:tcW w:w="770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37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E95155">
        <w:tc>
          <w:tcPr>
            <w:tcW w:w="7702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37" w:type="dxa"/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500"/>
        <w:gridCol w:w="392"/>
        <w:gridCol w:w="1208"/>
        <w:gridCol w:w="1955"/>
        <w:gridCol w:w="340"/>
        <w:gridCol w:w="1903"/>
      </w:tblGrid>
      <w:tr w:rsidR="007457B7" w:rsidRPr="007457B7" w:rsidTr="00E95155"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  <w:tr w:rsidR="007457B7" w:rsidRPr="007457B7" w:rsidTr="00E95155"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(фамилия, имя, отчество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(последнее - при наличии)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Руководитель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ответственного подразделения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 xml:space="preserve">администрации Янтиковского муниципального округа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(подпись)</w:t>
            </w:r>
          </w:p>
        </w:tc>
      </w:tr>
      <w:tr w:rsidR="007457B7" w:rsidRPr="007457B7" w:rsidTr="00E95155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_______________</w:t>
            </w: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kern w:val="0"/>
                <w:lang w:eastAsia="ru-RU"/>
              </w:rPr>
            </w:pPr>
            <w:r w:rsidRPr="007457B7">
              <w:rPr>
                <w:rFonts w:ascii="Times New Roman CYR" w:hAnsi="Times New Roman CYR" w:cs="Times New Roman CYR"/>
                <w:kern w:val="0"/>
                <w:lang w:eastAsia="ru-RU"/>
              </w:rPr>
              <w:t>(дата)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7457B7" w:rsidRPr="007457B7" w:rsidRDefault="007457B7" w:rsidP="007457B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  <w:p w:rsidR="007457B7" w:rsidRPr="007457B7" w:rsidRDefault="007457B7" w:rsidP="00502B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kern w:val="0"/>
                <w:lang w:eastAsia="ru-RU"/>
              </w:rPr>
            </w:pPr>
          </w:p>
        </w:tc>
      </w:tr>
    </w:tbl>
    <w:p w:rsidR="00E86702" w:rsidRDefault="00E86702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</w:p>
    <w:p w:rsidR="00E86702" w:rsidRDefault="00E86702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</w:p>
    <w:p w:rsidR="00E95155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Приложение № 3</w:t>
      </w:r>
    </w:p>
    <w:p w:rsidR="007457B7" w:rsidRPr="007457B7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 xml:space="preserve">к </w:t>
      </w:r>
      <w:hyperlink w:anchor="sub_0" w:history="1">
        <w:r w:rsidRPr="007457B7">
          <w:rPr>
            <w:kern w:val="0"/>
            <w:lang w:eastAsia="ru-RU"/>
          </w:rPr>
          <w:t>постановлению</w:t>
        </w:r>
      </w:hyperlink>
      <w:r w:rsidRPr="007457B7">
        <w:rPr>
          <w:bCs/>
          <w:kern w:val="0"/>
          <w:lang w:eastAsia="ru-RU"/>
        </w:rPr>
        <w:t xml:space="preserve"> администрации</w:t>
      </w:r>
    </w:p>
    <w:p w:rsidR="00E95155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Янтиковского муниципального округа</w:t>
      </w:r>
    </w:p>
    <w:p w:rsidR="007457B7" w:rsidRPr="007457B7" w:rsidRDefault="00E95155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>от ___.___.2023 № ____</w:t>
      </w:r>
    </w:p>
    <w:p w:rsidR="007457B7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E95155" w:rsidRPr="007457B7" w:rsidRDefault="00E95155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E95155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 xml:space="preserve">Приложение № </w:t>
      </w:r>
      <w:r w:rsidR="00E95155">
        <w:rPr>
          <w:bCs/>
          <w:kern w:val="0"/>
          <w:lang w:eastAsia="ru-RU"/>
        </w:rPr>
        <w:t>3</w:t>
      </w:r>
    </w:p>
    <w:p w:rsidR="007457B7" w:rsidRPr="007457B7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к Порядку проведения оценки</w:t>
      </w:r>
      <w:r w:rsidRPr="007457B7">
        <w:rPr>
          <w:bCs/>
          <w:kern w:val="0"/>
          <w:lang w:eastAsia="ru-RU"/>
        </w:rPr>
        <w:br/>
        <w:t xml:space="preserve">регулирующего воздействия </w:t>
      </w:r>
    </w:p>
    <w:p w:rsidR="00E95155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проектов муниципальных</w:t>
      </w:r>
    </w:p>
    <w:p w:rsidR="007457B7" w:rsidRPr="007457B7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нормативных правовых актов</w:t>
      </w:r>
    </w:p>
    <w:p w:rsidR="007457B7" w:rsidRPr="007457B7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Янтиковского муниципального</w:t>
      </w:r>
    </w:p>
    <w:p w:rsidR="007457B7" w:rsidRPr="007457B7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округа Чувашской Республики,</w:t>
      </w:r>
    </w:p>
    <w:p w:rsidR="007457B7" w:rsidRPr="007457B7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>затрагивающих вопросы</w:t>
      </w:r>
    </w:p>
    <w:p w:rsidR="007457B7" w:rsidRPr="007457B7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 w:rsidRPr="007457B7">
        <w:rPr>
          <w:bCs/>
          <w:kern w:val="0"/>
          <w:lang w:eastAsia="ru-RU"/>
        </w:rPr>
        <w:t xml:space="preserve">осуществления предпринимательской </w:t>
      </w:r>
    </w:p>
    <w:p w:rsidR="007457B7" w:rsidRPr="007457B7" w:rsidRDefault="007457B7" w:rsidP="00E9515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rFonts w:ascii="Times New Roman CYR" w:hAnsi="Times New Roman CYR" w:cs="Times New Roman CYR"/>
          <w:kern w:val="0"/>
          <w:lang w:eastAsia="ru-RU"/>
        </w:rPr>
      </w:pPr>
      <w:r w:rsidRPr="007457B7">
        <w:rPr>
          <w:bCs/>
          <w:kern w:val="0"/>
          <w:lang w:eastAsia="ru-RU"/>
        </w:rPr>
        <w:t>и инвестиционной деятельности</w:t>
      </w:r>
    </w:p>
    <w:p w:rsidR="007457B7" w:rsidRPr="007457B7" w:rsidRDefault="007457B7" w:rsidP="00E95155">
      <w:pPr>
        <w:ind w:left="5670" w:firstLine="0"/>
      </w:pPr>
    </w:p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hAnsi="Times New Roman CYR" w:cs="Times New Roman CYR"/>
          <w:b/>
          <w:bCs/>
          <w:kern w:val="0"/>
          <w:lang w:eastAsia="ru-RU"/>
        </w:rPr>
      </w:pP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t>ЗАКЛЮЧЕНИЕ</w:t>
      </w: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об оценке регулирующего воздействия проекта</w:t>
      </w: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_________________________________________________________________</w:t>
      </w:r>
      <w:r w:rsidRPr="007457B7">
        <w:rPr>
          <w:rFonts w:ascii="Times New Roman CYR" w:hAnsi="Times New Roman CYR" w:cs="Times New Roman CYR"/>
          <w:b/>
          <w:bCs/>
          <w:kern w:val="0"/>
          <w:lang w:eastAsia="ru-RU"/>
        </w:rPr>
        <w:br/>
        <w:t>(наименование муниципального нормативного правового акта)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 xml:space="preserve">     _______________________________________________ рассмотрело    сводный    отчет о 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 xml:space="preserve">              </w:t>
      </w:r>
      <w:r w:rsidRPr="007457B7">
        <w:rPr>
          <w:kern w:val="0"/>
          <w:sz w:val="20"/>
          <w:szCs w:val="20"/>
          <w:lang w:eastAsia="ru-RU"/>
        </w:rPr>
        <w:t>(наименование ответственного подразделения)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>результатах проведения оценки регулирующего воздействия (далее – сводный отчет об ОРВ, ОРВ) проекта _____________________________________________________________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>_____________________________________________________________________________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  <w:r w:rsidRPr="007457B7">
        <w:rPr>
          <w:kern w:val="0"/>
          <w:sz w:val="18"/>
          <w:szCs w:val="18"/>
          <w:lang w:eastAsia="ru-RU"/>
        </w:rPr>
        <w:t>(наименование проекта нормативного правового акта (далее - проект акта)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>и сообщает следующее.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 xml:space="preserve">     Проект ____________________________________________________________________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  <w:r w:rsidRPr="007457B7">
        <w:rPr>
          <w:kern w:val="0"/>
          <w:sz w:val="18"/>
          <w:szCs w:val="18"/>
          <w:lang w:eastAsia="ru-RU"/>
        </w:rPr>
        <w:t xml:space="preserve">                                                                             (наименование проекта акта)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>предусматривает ______________________________________________________________.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  <w:r w:rsidRPr="007457B7">
        <w:rPr>
          <w:kern w:val="0"/>
          <w:sz w:val="18"/>
          <w:szCs w:val="18"/>
          <w:lang w:eastAsia="ru-RU"/>
        </w:rPr>
        <w:t>(цель, суть проекта акта)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 xml:space="preserve">     В ходе ОРВ выявлено, что проект затрагивает интересы __________________________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>_____________________________________________________________________________.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  <w:r w:rsidRPr="007457B7">
        <w:rPr>
          <w:kern w:val="0"/>
          <w:sz w:val="18"/>
          <w:szCs w:val="18"/>
          <w:lang w:eastAsia="ru-RU"/>
        </w:rPr>
        <w:t>(количественная оценка круга субъектов предпринимательской и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18"/>
          <w:szCs w:val="18"/>
          <w:lang w:eastAsia="ru-RU"/>
        </w:rPr>
      </w:pPr>
      <w:r w:rsidRPr="007457B7">
        <w:rPr>
          <w:kern w:val="0"/>
          <w:sz w:val="18"/>
          <w:szCs w:val="18"/>
          <w:lang w:eastAsia="ru-RU"/>
        </w:rPr>
        <w:t>инвестиционной деятельности)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>_______________________________________________     процедура     ОРВ     проведена    в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  <w:r w:rsidRPr="007457B7">
        <w:rPr>
          <w:kern w:val="0"/>
          <w:lang w:eastAsia="ru-RU"/>
        </w:rPr>
        <w:t xml:space="preserve">     </w:t>
      </w:r>
      <w:r w:rsidRPr="007457B7">
        <w:rPr>
          <w:kern w:val="0"/>
          <w:sz w:val="18"/>
          <w:szCs w:val="18"/>
          <w:lang w:eastAsia="ru-RU"/>
        </w:rPr>
        <w:t>(наименование разработчика проекта акта)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>соответствии с Порядком проведения оценки регулирующего воздействия проектов муниципальных нормативных правовых актов Янтиковского муниципального округа Чувашской Республики, утвержденным постановлением администрации Янтиковского муниципального округа Чувашской Республики от 31.03.2023 г. № 254 (далее - Порядок).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 xml:space="preserve">     В ходе ОРВ проекта _________________________________________________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  <w:r w:rsidRPr="007457B7">
        <w:rPr>
          <w:kern w:val="0"/>
          <w:lang w:eastAsia="ru-RU"/>
        </w:rPr>
        <w:t xml:space="preserve">                                                                </w:t>
      </w:r>
      <w:r w:rsidRPr="007457B7">
        <w:rPr>
          <w:kern w:val="0"/>
          <w:sz w:val="18"/>
          <w:szCs w:val="18"/>
          <w:lang w:eastAsia="ru-RU"/>
        </w:rPr>
        <w:t>(наименование проекта акта)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>не выявлены (выявлены) положения, вводящие   обязательные   требования, избыточные    обязанности, запреты   и   ограничения   для   субъектов предпринимательской и иной экономической деятельности или способствующие их    введению, а   также   положения, способствующие   возникновению необоснованных    расходов    субъектов    предпринимательской   и   иной экономической    деятельности   и   бюджета Янтиковского муниципального округа Чувашской Республики, ограничению конкуренции.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 xml:space="preserve">     Сводный отчет об ОРВ проекта ________________________________________________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  <w:r w:rsidRPr="007457B7">
        <w:rPr>
          <w:kern w:val="0"/>
          <w:lang w:eastAsia="ru-RU"/>
        </w:rPr>
        <w:t xml:space="preserve">                                                                                       </w:t>
      </w:r>
      <w:r w:rsidRPr="007457B7">
        <w:rPr>
          <w:kern w:val="0"/>
          <w:sz w:val="18"/>
          <w:szCs w:val="18"/>
          <w:lang w:eastAsia="ru-RU"/>
        </w:rPr>
        <w:t>(наименование проекта акта)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>соответствует (не соответствует) требованиям Порядка, в связи с этим согласовывается (не согласовывается).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  <w:r w:rsidRPr="007457B7">
        <w:rPr>
          <w:kern w:val="0"/>
          <w:lang w:eastAsia="ru-RU"/>
        </w:rPr>
        <w:t xml:space="preserve"> ____________________  _______________   ______________________________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  <w:r w:rsidRPr="007457B7">
        <w:rPr>
          <w:kern w:val="0"/>
          <w:sz w:val="18"/>
          <w:szCs w:val="18"/>
          <w:lang w:eastAsia="ru-RU"/>
        </w:rPr>
        <w:t xml:space="preserve">                 (должность)                                 (подпись)                                      (фамилия, имя, отчество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  <w:r w:rsidRPr="007457B7">
        <w:rPr>
          <w:kern w:val="0"/>
          <w:sz w:val="18"/>
          <w:szCs w:val="18"/>
          <w:lang w:eastAsia="ru-RU"/>
        </w:rPr>
        <w:t xml:space="preserve">                                                                                                                            (последнее - при наличии)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  <w:r w:rsidRPr="007457B7">
        <w:rPr>
          <w:kern w:val="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руководителя</w:t>
      </w:r>
    </w:p>
    <w:p w:rsidR="007457B7" w:rsidRPr="007457B7" w:rsidRDefault="007457B7" w:rsidP="007457B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8"/>
          <w:szCs w:val="18"/>
          <w:lang w:eastAsia="ru-RU"/>
        </w:rPr>
      </w:pPr>
      <w:r w:rsidRPr="007457B7">
        <w:rPr>
          <w:kern w:val="0"/>
          <w:sz w:val="18"/>
          <w:szCs w:val="18"/>
          <w:lang w:eastAsia="ru-RU"/>
        </w:rPr>
        <w:t xml:space="preserve">                                                                                                                      ответственного подразделения)</w:t>
      </w:r>
    </w:p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p w:rsidR="007457B7" w:rsidRPr="007457B7" w:rsidRDefault="007457B7" w:rsidP="007457B7"/>
    <w:sectPr w:rsidR="007457B7" w:rsidRPr="007457B7" w:rsidSect="0008109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B7" w:rsidRDefault="007457B7" w:rsidP="002F7E02">
      <w:pPr>
        <w:spacing w:line="240" w:lineRule="auto"/>
      </w:pPr>
      <w:r>
        <w:separator/>
      </w:r>
    </w:p>
  </w:endnote>
  <w:endnote w:type="continuationSeparator" w:id="0">
    <w:p w:rsidR="007457B7" w:rsidRDefault="007457B7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B7" w:rsidRDefault="007457B7" w:rsidP="002F7E02">
      <w:pPr>
        <w:spacing w:line="240" w:lineRule="auto"/>
      </w:pPr>
      <w:r>
        <w:separator/>
      </w:r>
    </w:p>
  </w:footnote>
  <w:footnote w:type="continuationSeparator" w:id="0">
    <w:p w:rsidR="007457B7" w:rsidRDefault="007457B7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 w15:restartNumberingAfterBreak="0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 w15:restartNumberingAfterBreak="0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1096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76A93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2B0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457B7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35D9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0010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084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702"/>
    <w:rsid w:val="00E86C79"/>
    <w:rsid w:val="00E90F12"/>
    <w:rsid w:val="00E95155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172AC3F6"/>
  <w15:docId w15:val="{62C28A59-8E88-4D5E-82DD-CCB8F68D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CDD6-FCD8-43EF-9874-B13265FA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17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195</cp:revision>
  <cp:lastPrinted>2023-11-07T11:23:00Z</cp:lastPrinted>
  <dcterms:created xsi:type="dcterms:W3CDTF">2023-01-09T05:07:00Z</dcterms:created>
  <dcterms:modified xsi:type="dcterms:W3CDTF">2023-11-09T10:44:00Z</dcterms:modified>
</cp:coreProperties>
</file>