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8" w:rsidRPr="006D7538" w:rsidRDefault="006D7538" w:rsidP="006D7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                                                                                                                    Утверждаю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Руководитель Государственной службы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Чувашской Республики по конкурентной политике и тарифам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______________ /</w:t>
      </w: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u w:val="single"/>
          <w:lang w:eastAsia="ru-RU"/>
        </w:rPr>
        <w:t xml:space="preserve">  Н.В. </w:t>
      </w:r>
      <w:proofErr w:type="spell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u w:val="single"/>
          <w:lang w:eastAsia="ru-RU"/>
        </w:rPr>
        <w:t>Колебанова</w:t>
      </w:r>
      <w:proofErr w:type="spellEnd"/>
    </w:p>
    <w:p w:rsidR="006D7538" w:rsidRPr="006D7538" w:rsidRDefault="006D7538" w:rsidP="006D7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          подпись            фамилия, инициалы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    «____» ___________ 20___ г.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Должностной регламент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государственного гражданского служащего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Чувашской Республики,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замещающего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должность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главного специалиста-эксперта отдела правового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 организационного обеспечения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Государственной службы Чувашской Республики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 конкурентной политике и тарифам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Общие положения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1.1. Должность государственной гражданской службы Чувашской Республики главного специалиста-эксперта отдела правового и организационного обеспечения (далее - главный специалист-эксперт) учреждается в Государственной службе Чувашской Республики по конкурентной политике и тарифам  (далее - Служба) с целью обеспечения деятельности отдела правового и организационного обеспечения (далее - отдел) в соответствии с Положением об отделе.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1.2.  В  соответствии  с подразделом 3 раздела 3 Реестра должностей государственной  гражданской  службы  Чувашской  Республики,  утвержденного Указом  Президента Чувашской  Республики  от  1  сентября  2006  г.  № 73, должность главного специалиста-эксперта относится к категории «специалисты» старшей группы должностей и имеет регистрационный номер (код) 3-3-4-19.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1.3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управление в сфере делопроизводства.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1.4. Вид профессиональной служебной деятельности гражданского служащего: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обеспечение сохранности и государственный учет документов,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комплектование и документационное обеспечение управления.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1.5. Главный специалист-эксперт назначается на должность и освобождается от должности руководителем Службы и непосредственно подчиняется начальнику отдела правового и организационного обеспечения Службы (далее - начальник отдела).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1.6. В период отсутствия главного специалиста-эксперта  его  обязанности распределяются  начальником отдела между работниками отдела.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Квалификационные требования к уровню и характеру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знаний и навыков, к образованию, стажу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государственной</w:t>
      </w:r>
      <w:proofErr w:type="gramEnd"/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гражданской службы (государственной службы иных видов)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или стажу (опыту) работы по специальности,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направлению подготовки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 должности главного специалиста-эксперта устанавливаются базовые и профессионально-функциональные квалификационные требования: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2.1. Базовые квалификационные требования: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2.1.1. Гражданский служащий, замещающий должность главного специалиста-эксперта Службы, должен иметь высшее образование.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2.1.2. К  стажу  государственной гражданской службы (далее – гражданская служба)  (государственной  службы  иных  видов) или стажу (опыту) работы по  специальности,   направлению   подготовки  квалификационные  требования  не предъявляются.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2.1.3.  Главный специалист-эксперт Службы должен обладать следующими знаниями и навыками: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1) знаниями государственного языка Российской Федерации (русского языка);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2) знаниями основ: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Конституции Российской Федерации;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3) знаниями и умениями в области информационно-коммуникационных технологий.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>2.1.4. Умения гражданского служащего, замещающего должность главного специалиста-эксперта Службы, должны включать: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умение мыслить системно (стратегически);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коммуникативные умения;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умение управлять изменениями.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 Профессионально-функциональные квалификационные требования: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2.2.1. Гражданскому служащему, замещающему должность главного специалиста-эксперта Службы, квалификационные требования к специальност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и(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ям), направлению(ям) подготовки не устанавливаются.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2.2.2. Гражданский служащий, замещающий должность 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Кодекс об административных правонарушениях от 30 декабря 2001 г. N 195-ФЗ;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 </w:t>
      </w:r>
      <w:hyperlink r:id="rId5" w:history="1">
        <w:r w:rsidRPr="006D7538">
          <w:rPr>
            <w:rFonts w:ascii="Times New Roman" w:eastAsia="Times New Roman" w:hAnsi="Times New Roman" w:cs="Times New Roman"/>
            <w:color w:val="4D6BBC"/>
            <w:sz w:val="20"/>
            <w:szCs w:val="20"/>
            <w:lang w:eastAsia="ru-RU"/>
          </w:rPr>
          <w:t>закон</w:t>
        </w:r>
      </w:hyperlink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 закон от 27 декабря 1991 г. № 2124-1 «О средствах массовой информации»;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 </w:t>
      </w:r>
      <w:hyperlink r:id="rId6" w:history="1">
        <w:r w:rsidRPr="006D7538">
          <w:rPr>
            <w:rFonts w:ascii="Times New Roman" w:eastAsia="Times New Roman" w:hAnsi="Times New Roman" w:cs="Times New Roman"/>
            <w:color w:val="4D6BBC"/>
            <w:sz w:val="20"/>
            <w:szCs w:val="20"/>
            <w:lang w:eastAsia="ru-RU"/>
          </w:rPr>
          <w:t>закон</w:t>
        </w:r>
      </w:hyperlink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от 27 июля 2006 г. № 152-ФЗ «О персональных данных»;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Конституции Чувашской Республики;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Закон Чувашской Республики от 30 апреля 2002 г. № 13 «О Кабинете Министров Чувашской Республики»;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Закон Чувашской Республики от 12 апреля 2005 г. № 11 «О государственной гражданской службе Чувашской Республики».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постановление Кабинета Министров Чувашской Республики от 10 июня 2020 г. № 310 «Об утверждении Правил делопроизводства в органах исполнительной власти Чувашской Республики»;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2.2.3. Иные профессиональные знания главного специалиста-эксперта в Службе должны включать: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норм делового общения;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понятие и признаки государства;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понятие «открытые данные»;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основные модели и концепции государственной гражданской службы;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правила эксплуатации зданий и сооружений;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основные направления государственной политики в области охраны труда;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основные требования охраны труда;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2.2.4. Гражданский служащий, замещающий должность главного специалиста-эксперта в  Службе, должен обладать следующими профессиональными умениями: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2.2.5. Гражданский служащий, замещающий должность главного специалиста-эксперта в Службе, должен обладать следующими функциональными знаниями: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централизованная и смешанная формы ведения делопроизводства;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2.2.6. Гражданский служащий, замещающий должность главного специалиста-эксперта в Службе, должен обладать следующими функциональными умениями: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Должностные обязанности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3.1. Главный специалист-эксперт должен: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соблюдать  ограничения,  связанные с гражданской службой, установленные статьей 16 Федерального закона;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не  нарушать  запреты,  связанные  с гражданской службой, установленные статьей 17 Федерального закона;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соблюдать    требования   к   служебному   поведению   государственного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гражданского  служащего,  установленные статьями 18, 20 и 20.1 Федерального закона  и  статьями  8  и  8.1,  </w:t>
      </w:r>
      <w:hyperlink r:id="rId7" w:history="1">
        <w:r w:rsidRPr="006D7538">
          <w:rPr>
            <w:rFonts w:ascii="Times New Roman" w:eastAsia="Times New Roman" w:hAnsi="Times New Roman" w:cs="Times New Roman"/>
            <w:color w:val="4D6BBC"/>
            <w:sz w:val="20"/>
            <w:szCs w:val="20"/>
            <w:lang w:eastAsia="ru-RU"/>
          </w:rPr>
          <w:t>9</w:t>
        </w:r>
      </w:hyperlink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  11,  12  и 12.3 Федерального закона «О противодействии коррупции»;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соблюдать   Кодекс   этики   и   служебного  поведения  государственных гражданских служащих Чувашской Республики в Службе;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 3.2. Кроме того,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исходя из задач и функций Службы главный специалист-эксперт осуществляет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прием, обработку и регистрацию поступающей в Службу корреспонденции по электронной почте, системе электронного документооборота, факсу, почте и иным каналам связи;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проверку правильности оформления исходящих документов в соответствии с установленными в Инструкции по делопроизводству требованиями, их комплектности и соответствия количества экземпляров документов списку рассылки;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анализ собранной в системе электронного документооборота Службы информации об исполнении контрольных поручений, оформление снятия их с контроля или продления сроков их исполнения;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отправку исходящих документов;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регистрация обращений граждан, поступивших в Службу по системе электронного документооборота, на бумажных носителях, в ходе личного приема, по факсу или электронной почтой и иным каналам связи;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учет регистрационных карточек по письменным обращениям граждан;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учет и анализ обращений граждан, поступивших в адрес Службы;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контроль за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сроками подготовки ответов на обращения граждан и их направления адресатам;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подготовка отчетов по обращениям граждан;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первичное распределение телефонных обращений, поступающих в приемную Службу, между структурными подразделениями в соответствии с направлениями их деятельности;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обеспечение соблюдения установленных правил и порядка работы с документами, в том числе в системе электронного документооборота, подготовку дел к сдаче в архив согласно номенклатуре дел;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проведение мероприятий по противопожарной безопасности и охране труда;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выполнение работ по обеспечению безопасных условий и охраны труда в Службы;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проведение вводного инструктажа по охране труда, координировать проведение первичного, периодического, внеочередного и целевого инструктажа, обеспечивать обучение руководителей, обучение работников методам и приемам оказания первой помощи пострадавшим на производстве;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организация работы комиссии по предупреждению и ликвидации последствий чрезвычайных ситуаций и пожарной безопасности;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организация исполнения плана Службы по гражданской обороне, плана по предупреждению и ликвидации последствий чрезвычайных ситуаций природного и техногенного характера, плана выдачи средств радиационной, химической и биологической защиты;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организация проведения мероприятий по проверке готовности сотрудников Службы к чрезвычайным ситуациям в форме учебных тренировок и специальных учений;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организация содержания помещений Службы в состоянии, соответствующем санитарным нормам;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иные обязанности в пределах своих полномочий.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Права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4.1. Основные права главного специалиста-эксперта установлены статьей 14 Федерального закона.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 Кроме того, главный специалист-эксперт имеет право: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4.2.1. докладывать начальнику отдела обо всех выявленных недостатках в работе в пределах своей компетенции;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4.2.4. знакомиться с проектами приказов и других актов руководителя Службы;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4.2.5. требовать от начальника отдела оказания содействия в исполнении своих должностных обязанностей и прав;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4.2.6. действовать от имени отдела во взаимоотношениях с иными структурными подразделениями Службы;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4.2.7. осуществлять иные права, предусмотренные законодательством Российской Федерации и Чувашской Республики.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>Ответственность гражданского служащего за неисполнение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(ненадлежащее исполнение) должностных обязанностей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 неисполнение либо ненадлежащее исполнение должностных обязанностей;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 несоблюдение  ограничений,  невыполнение  обязательств  и  требований к служебному    поведению,    нарушение    запретов,    которые   установлены законодательством Российской Федерации.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 разглашение служебной информации, ставшей известной в связи с исполнением должностных обязанностей.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5.2. 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   обязанностей,   применяются  следующие  дисциплинарные взыскания:   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  <w:proofErr w:type="gramEnd"/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5.3. 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  законом,  Федеральным   законом «О противодействии коррупции» и другими  федеральными  законами, налагаются следующие взыскания: замечание, выговор,  предупреждение  о неполном должностном соответствии, увольнение с гражданской  службы  в  связи с утратой представителем нанимателя доверия к гражданскому служащему.</w:t>
      </w:r>
      <w:proofErr w:type="gramEnd"/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Перечень вопросов, по которым гражданский служащий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вправе или обязан самостоятельно принимать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управленческие и иные решения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6.1. Главный специалист-эксперт самостоятельно принимает управленческие или иные решения по вопросам: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6.1.1. подготовка исходящей корреспонденции в соответствии с поручением руководства;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6.1.2. проверки правильности оформления исходящих документов в соответствии с установленными в Инструкции по делопроизводству требованиями, их комплектности и соответствия количества экземпляров документов списку рассылки.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Перечень вопросов, по которым гражданский служащий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вправе или 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обязан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участвовать при подготовке проектов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нормативных правовых актов и (или) проектов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управленческих и иных решений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Главный специалист-эксперт не вправе участвовать при подготовке проектов нормативных правовых актов и (или) проектов управленческих и иных решений.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Сроки и процедуры подготовки, рассмотрения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проектов управленческих и иных решений, порядок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согласования и принятия данных решений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Главный специалист-эксперт не вправе участвовать при подготовке проектов управленческих и иных решений.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Порядок служебного взаимодействия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гражданского служащего в связи с исполнением им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должностных обязанностей с гражданскими служащими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того же государственного органа, гражданскими служащими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иных государственных органов, другими гражданами,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 также с организациями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9.1. Главный специалист-экспе</w:t>
      </w:r>
      <w:proofErr w:type="gramStart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рт в св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оей деятельности взаимодействует: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 гражданскими служащими территориальных органов федеральных органов исполнительной власти;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 гражданскими служащими органов государственной власти Чувашской Республики;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 гражданскими служащими Службы;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>с лицами, замещающими муниципальные должности, и должности муниципальной службы в Чувашской Республике;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 работниками организаций и гражданами.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9.2. Главный специалист-эксперт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9.3. Главный специалист-эксперт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9.4. Главный специалист-эксперт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9.5. Главный специалист-эксперт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9.6. Главный специалист-эксперт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Перечень государственных услуг, оказываемых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гражданам и организациям в соответствии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 административным регламентом государственного органа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Главный специалист-эксперт государственные услуги не оказывает.</w:t>
      </w:r>
    </w:p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Показатели эффективности и результативности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профессиональной служебной деятельности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гражданского служащего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bookmarkStart w:id="0" w:name="_GoBack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Оценка осуществляется в соответствии с </w:t>
      </w:r>
      <w:hyperlink r:id="rId8" w:history="1">
        <w:proofErr w:type="gramStart"/>
        <w:r w:rsidRPr="006D7538">
          <w:rPr>
            <w:rFonts w:ascii="Times New Roman" w:eastAsia="Times New Roman" w:hAnsi="Times New Roman" w:cs="Times New Roman"/>
            <w:color w:val="4D6BBC"/>
            <w:sz w:val="20"/>
            <w:szCs w:val="20"/>
            <w:lang w:eastAsia="ru-RU"/>
          </w:rPr>
          <w:t>Порядк</w:t>
        </w:r>
      </w:hyperlink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ом</w:t>
      </w:r>
      <w:proofErr w:type="gramEnd"/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</w:p>
    <w:p w:rsidR="006D7538" w:rsidRPr="006D7538" w:rsidRDefault="006D7538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bookmarkEnd w:id="0"/>
    <w:p w:rsidR="006D7538" w:rsidRPr="006D7538" w:rsidRDefault="006D7538" w:rsidP="006D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D7538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735454" w:rsidRPr="006D7538" w:rsidRDefault="006D7538" w:rsidP="006D7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5454" w:rsidRPr="006D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C"/>
    <w:rsid w:val="002E6937"/>
    <w:rsid w:val="006B6CBD"/>
    <w:rsid w:val="006D7538"/>
    <w:rsid w:val="007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2208365658614AF3C9E54B7DDDF804FDF80B9050DE3DB5577DBA4F62A2A16B80D4AD20C5686406C08AD2i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6B67B30E1F657D251BD94F69A40BC9A297A99EEEE5E3D4E41908A687B86A9D6D9BD8F341F6D65t00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F5332DF814D894486EB0836E8258F419E2B21224F2B6DF9808DF4DDA3B2N" TargetMode="External"/><Relationship Id="rId5" Type="http://schemas.openxmlformats.org/officeDocument/2006/relationships/hyperlink" Target="consultantplus://offline/ref=946F5332DF814D894486EB0836E8258F419E222023402B6DF9808DF4DDA3B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2</cp:revision>
  <dcterms:created xsi:type="dcterms:W3CDTF">2022-04-22T07:25:00Z</dcterms:created>
  <dcterms:modified xsi:type="dcterms:W3CDTF">2022-04-22T07:28:00Z</dcterms:modified>
</cp:coreProperties>
</file>