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1417"/>
        <w:gridCol w:w="397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</w:r>
          </w:p>
          <w:p>
            <w:pPr>
              <w:pStyle w:val="Normal"/>
              <w:pBdr/>
              <w:spacing w:lineRule="atLeast" w:line="2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Чăваш  Республикин</w:t>
            </w:r>
          </w:p>
          <w:p>
            <w:pPr>
              <w:pStyle w:val="Normal"/>
              <w:pBdr/>
              <w:spacing w:lineRule="atLeast" w:line="2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Çĕнĕ  Шупашкар хула</w:t>
            </w:r>
          </w:p>
          <w:p>
            <w:pPr>
              <w:pStyle w:val="Normal"/>
              <w:pBdr/>
              <w:spacing w:lineRule="atLeast" w:line="2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администрацийе</w:t>
            </w:r>
          </w:p>
          <w:p>
            <w:pPr>
              <w:pStyle w:val="Normal"/>
              <w:pBdr/>
              <w:spacing w:lineRule="atLeast" w:line="25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 </w:t>
            </w:r>
          </w:p>
          <w:p>
            <w:pPr>
              <w:pStyle w:val="Normal"/>
              <w:pBdr/>
              <w:spacing w:lineRule="atLeast" w:line="25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  </w:t>
            </w:r>
            <w:r>
              <w:rPr>
                <w:color w:val="000000" w:themeColor="text1"/>
                <w:sz w:val="24"/>
              </w:rPr>
              <w:t>ЙЫШĂНУ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bookmarkStart w:id="0" w:name="_MON_1200914591"/>
            <w:bookmarkEnd w:id="0"/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872157025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5635" cy="635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.05pt;margin-top:0pt;width:49.95pt;height:49.95pt" type="shapetype_75">
                      <w10:wrap type="none"/>
                      <v:fill o:detectmouseclick="t" on="fals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34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23.05.2023 № 740</w:t>
      </w:r>
      <w:bookmarkStart w:id="1" w:name="_GoBack"/>
      <w:bookmarkEnd w:id="1"/>
    </w:p>
    <w:p>
      <w:pPr>
        <w:pStyle w:val="Normal"/>
        <w:tabs>
          <w:tab w:val="clear" w:pos="708"/>
          <w:tab w:val="left" w:pos="234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7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2"/>
      </w:tblGrid>
      <w:tr>
        <w:trPr>
          <w:trHeight w:val="1665" w:hRule="atLeast"/>
        </w:trPr>
        <w:tc>
          <w:tcPr>
            <w:tcW w:w="473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О внесении изменения в постановление администрации города Новочебоксарска Чувашской Республики от 22.12.2016 №2188</w:t>
            </w:r>
          </w:p>
        </w:tc>
      </w:tr>
    </w:tbl>
    <w:p>
      <w:pPr>
        <w:pStyle w:val="Normal"/>
        <w:ind w:right="-284" w:firstLine="708"/>
        <w:jc w:val="both"/>
        <w:rPr/>
      </w:pPr>
      <w:r>
        <w:rPr>
          <w:color w:val="000000" w:themeColor="text1"/>
          <w:sz w:val="23"/>
          <w:szCs w:val="23"/>
          <w:shd w:fill="FFFFFF" w:val="clear"/>
        </w:rPr>
        <w:t>В соответствии с </w:t>
      </w:r>
      <w:r>
        <w:fldChar w:fldCharType="begin"/>
      </w:r>
      <w:r>
        <w:rPr>
          <w:rStyle w:val="Style12"/>
          <w:sz w:val="23"/>
          <w:u w:val="none"/>
          <w:highlight w:val="white"/>
          <w:szCs w:val="23"/>
        </w:rPr>
        <w:instrText> HYPERLINK "https://internet.garant.ru/" \l "/document/12125268/entry/0"</w:instrText>
      </w:r>
      <w:r>
        <w:rPr>
          <w:rStyle w:val="Style12"/>
          <w:sz w:val="23"/>
          <w:u w:val="none"/>
          <w:highlight w:val="white"/>
          <w:szCs w:val="23"/>
        </w:rPr>
        <w:fldChar w:fldCharType="separate"/>
      </w:r>
      <w:r>
        <w:rPr>
          <w:rStyle w:val="Style12"/>
          <w:color w:val="000000" w:themeColor="text1"/>
          <w:sz w:val="23"/>
          <w:szCs w:val="23"/>
          <w:highlight w:val="white"/>
          <w:u w:val="none"/>
        </w:rPr>
        <w:t>Трудовым кодексом</w:t>
      </w:r>
      <w:r>
        <w:rPr>
          <w:rStyle w:val="Style12"/>
          <w:sz w:val="23"/>
          <w:u w:val="none"/>
          <w:highlight w:val="white"/>
          <w:szCs w:val="23"/>
        </w:rPr>
        <w:fldChar w:fldCharType="end"/>
      </w:r>
      <w:r>
        <w:rPr>
          <w:color w:val="000000" w:themeColor="text1"/>
          <w:sz w:val="23"/>
          <w:szCs w:val="23"/>
          <w:shd w:fill="FFFFFF" w:val="clear"/>
        </w:rPr>
        <w:t> Российской Федерации, </w:t>
      </w:r>
      <w:r>
        <w:fldChar w:fldCharType="begin"/>
      </w:r>
      <w:r>
        <w:rPr>
          <w:rStyle w:val="Style12"/>
          <w:sz w:val="23"/>
          <w:u w:val="none"/>
          <w:highlight w:val="white"/>
          <w:szCs w:val="23"/>
        </w:rPr>
        <w:instrText> HYPERLINK "https://internet.garant.ru/" \l "/document/12128965/entry/0"</w:instrText>
      </w:r>
      <w:r>
        <w:rPr>
          <w:rStyle w:val="Style12"/>
          <w:sz w:val="23"/>
          <w:u w:val="none"/>
          <w:highlight w:val="white"/>
          <w:szCs w:val="23"/>
        </w:rPr>
        <w:fldChar w:fldCharType="separate"/>
      </w:r>
      <w:r>
        <w:rPr>
          <w:rStyle w:val="Style12"/>
          <w:color w:val="000000" w:themeColor="text1"/>
          <w:sz w:val="23"/>
          <w:szCs w:val="23"/>
          <w:highlight w:val="white"/>
          <w:u w:val="none"/>
        </w:rPr>
        <w:t>Федеральным законом</w:t>
      </w:r>
      <w:r>
        <w:rPr>
          <w:rStyle w:val="Style12"/>
          <w:sz w:val="23"/>
          <w:u w:val="none"/>
          <w:highlight w:val="white"/>
          <w:szCs w:val="23"/>
        </w:rPr>
        <w:fldChar w:fldCharType="end"/>
      </w:r>
      <w:r>
        <w:rPr>
          <w:color w:val="000000" w:themeColor="text1"/>
          <w:sz w:val="23"/>
          <w:szCs w:val="23"/>
          <w:shd w:fill="FFFFFF" w:val="clear"/>
        </w:rPr>
        <w:t> от 14.11.2002 №161-ФЗ «О государственных и муниципальных унитарных предприятиях», </w:t>
      </w:r>
      <w:r>
        <w:fldChar w:fldCharType="begin"/>
      </w:r>
      <w:r>
        <w:rPr>
          <w:rStyle w:val="Style12"/>
          <w:sz w:val="23"/>
          <w:u w:val="none"/>
          <w:highlight w:val="white"/>
          <w:szCs w:val="23"/>
        </w:rPr>
        <w:instrText> HYPERLINK "https://internet.garant.ru/" \l "/document/186367/entry/0"</w:instrText>
      </w:r>
      <w:r>
        <w:rPr>
          <w:rStyle w:val="Style12"/>
          <w:sz w:val="23"/>
          <w:u w:val="none"/>
          <w:highlight w:val="white"/>
          <w:szCs w:val="23"/>
        </w:rPr>
        <w:fldChar w:fldCharType="separate"/>
      </w:r>
      <w:r>
        <w:rPr>
          <w:rStyle w:val="Style12"/>
          <w:color w:val="000000" w:themeColor="text1"/>
          <w:sz w:val="23"/>
          <w:szCs w:val="23"/>
          <w:highlight w:val="white"/>
          <w:u w:val="none"/>
        </w:rPr>
        <w:t>Федеральным законом</w:t>
      </w:r>
      <w:r>
        <w:rPr>
          <w:rStyle w:val="Style12"/>
          <w:sz w:val="23"/>
          <w:u w:val="none"/>
          <w:highlight w:val="white"/>
          <w:szCs w:val="23"/>
        </w:rPr>
        <w:fldChar w:fldCharType="end"/>
      </w:r>
      <w:r>
        <w:rPr>
          <w:color w:val="000000" w:themeColor="text1"/>
          <w:sz w:val="23"/>
          <w:szCs w:val="23"/>
          <w:shd w:fill="FFFFFF" w:val="clear"/>
        </w:rPr>
        <w:t> от 06.10.2003 №131-ФЗ «Об общих принципах организации местного самоуправления в Российской Федерации», </w:t>
      </w:r>
      <w:r>
        <w:fldChar w:fldCharType="begin"/>
      </w:r>
      <w:r>
        <w:rPr>
          <w:rStyle w:val="Style12"/>
          <w:sz w:val="23"/>
          <w:u w:val="none"/>
          <w:highlight w:val="white"/>
          <w:szCs w:val="23"/>
        </w:rPr>
        <w:instrText> HYPERLINK "https://internet.garant.ru/" \l "/document/42513050/entry/0"</w:instrText>
      </w:r>
      <w:r>
        <w:rPr>
          <w:rStyle w:val="Style12"/>
          <w:sz w:val="23"/>
          <w:u w:val="none"/>
          <w:highlight w:val="white"/>
          <w:szCs w:val="23"/>
        </w:rPr>
        <w:fldChar w:fldCharType="separate"/>
      </w:r>
      <w:r>
        <w:rPr>
          <w:rStyle w:val="Style12"/>
          <w:color w:val="000000" w:themeColor="text1"/>
          <w:sz w:val="23"/>
          <w:szCs w:val="23"/>
          <w:highlight w:val="white"/>
          <w:u w:val="none"/>
        </w:rPr>
        <w:t>постановлением</w:t>
      </w:r>
      <w:r>
        <w:rPr>
          <w:rStyle w:val="Style12"/>
          <w:sz w:val="23"/>
          <w:u w:val="none"/>
          <w:highlight w:val="white"/>
          <w:szCs w:val="23"/>
        </w:rPr>
        <w:fldChar w:fldCharType="end"/>
      </w:r>
      <w:r>
        <w:rPr>
          <w:color w:val="000000" w:themeColor="text1"/>
          <w:sz w:val="23"/>
          <w:szCs w:val="23"/>
          <w:shd w:fill="FFFFFF" w:val="clear"/>
        </w:rPr>
        <w:t> Кабинета Министров Чувашской Республики от 22.06.2016 №234 «Об утверждении Положения об условиях оплаты труда руководителей государственных унитарных предприятий Чувашской Республики», руководствуясь </w:t>
      </w:r>
      <w:r>
        <w:fldChar w:fldCharType="begin"/>
      </w:r>
      <w:r>
        <w:rPr>
          <w:rStyle w:val="Style12"/>
          <w:sz w:val="23"/>
          <w:u w:val="none"/>
          <w:highlight w:val="white"/>
          <w:szCs w:val="23"/>
        </w:rPr>
        <w:instrText> HYPERLINK "https://internet.garant.ru/" \l "/document/17608310/entry/43"</w:instrText>
      </w:r>
      <w:r>
        <w:rPr>
          <w:rStyle w:val="Style12"/>
          <w:sz w:val="23"/>
          <w:u w:val="none"/>
          <w:highlight w:val="white"/>
          <w:szCs w:val="23"/>
        </w:rPr>
        <w:fldChar w:fldCharType="separate"/>
      </w:r>
      <w:r>
        <w:rPr>
          <w:rStyle w:val="Style12"/>
          <w:color w:val="000000" w:themeColor="text1"/>
          <w:sz w:val="23"/>
          <w:szCs w:val="23"/>
          <w:highlight w:val="white"/>
          <w:u w:val="none"/>
        </w:rPr>
        <w:t>статьей 43</w:t>
      </w:r>
      <w:r>
        <w:rPr>
          <w:rStyle w:val="Style12"/>
          <w:sz w:val="23"/>
          <w:u w:val="none"/>
          <w:highlight w:val="white"/>
          <w:szCs w:val="23"/>
        </w:rPr>
        <w:fldChar w:fldCharType="end"/>
      </w:r>
      <w:r>
        <w:rPr>
          <w:color w:val="000000" w:themeColor="text1"/>
          <w:sz w:val="23"/>
          <w:szCs w:val="23"/>
          <w:shd w:fill="FFFFFF" w:val="clear"/>
        </w:rPr>
        <w:t> 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Normal"/>
        <w:ind w:right="-284"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Внести в Порядок определения и установления размера должностного оклада руководителя муниципального унитарного предприятия города Новочебоксарска Чувашской Республики, утвержденный постановлением администрации города Новочебоксарска Чувашской Республики от 22.12.2016 №2188 следующее изменение:</w:t>
      </w:r>
    </w:p>
    <w:p>
      <w:pPr>
        <w:pStyle w:val="Normal"/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подпункт 2.4 пункта 2 изложить в следующей редакции:</w:t>
      </w:r>
    </w:p>
    <w:p>
      <w:pPr>
        <w:pStyle w:val="Normal"/>
        <w:ind w:right="-284"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«2.4. Коэффициент особенности деятельности предприятия (Код) определяется исходя из критериев особенности деятельности предприятия:</w:t>
      </w:r>
    </w:p>
    <w:p>
      <w:pPr>
        <w:pStyle w:val="Normal"/>
        <w:ind w:right="-284"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tbl>
      <w:tblPr>
        <w:tblW w:w="962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961"/>
        <w:gridCol w:w="1399"/>
        <w:gridCol w:w="262"/>
      </w:tblGrid>
      <w:tr>
        <w:trPr/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Критерии особенности деятельности предприятия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Код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</w:p>
        </w:tc>
      </w:tr>
      <w:tr>
        <w:trPr/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Оказание услуг по водоснабжению, водоотведению, а так же технологического присоединения к коммунальной инфраструктуре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3,4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</w:p>
        </w:tc>
      </w:tr>
      <w:tr>
        <w:trPr/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Оказание услуг по перевозке пассажиров троллейбусами в городском и пригородном сообщении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0,8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</w:p>
        </w:tc>
      </w:tr>
      <w:tr>
        <w:trPr/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Оказание услуг по благоустройству, чистке и уборке территории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2,7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</w:p>
        </w:tc>
      </w:tr>
      <w:tr>
        <w:trPr/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Оказание услуг населению по эксплуатации жилого фонда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0,8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</w:p>
        </w:tc>
      </w:tr>
      <w:tr>
        <w:trPr/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Оказание населению банных услуг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1,1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</w:r>
          </w:p>
        </w:tc>
      </w:tr>
      <w:tr>
        <w:trPr>
          <w:trHeight w:val="325" w:hRule="atLeast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Оказание услуг населению по медицинскому страхованию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62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». </w:t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shd w:val="clear" w:color="auto" w:fill="FFFFFF"/>
        <w:ind w:right="-284"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 Сектору пресс-службы </w:t>
      </w:r>
      <w:r>
        <w:rPr>
          <w:bCs/>
          <w:color w:val="000000" w:themeColor="text1"/>
          <w:sz w:val="23"/>
          <w:szCs w:val="23"/>
        </w:rPr>
        <w:t>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>
        <w:rPr>
          <w:color w:val="000000" w:themeColor="text1"/>
          <w:sz w:val="23"/>
          <w:szCs w:val="23"/>
        </w:rPr>
        <w:t xml:space="preserve">. </w:t>
      </w:r>
    </w:p>
    <w:p>
      <w:pPr>
        <w:pStyle w:val="Normal"/>
        <w:shd w:val="clear" w:color="auto" w:fill="FFFFFF"/>
        <w:ind w:right="-284"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3. Контроль за выполнением настоящего постановления возложить на заместителя главы администрации по экономике и финансам.</w:t>
      </w:r>
    </w:p>
    <w:p>
      <w:pPr>
        <w:pStyle w:val="Normal"/>
        <w:ind w:right="-284"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4. Настоящее постановление вступает в силу после его официального опубликования (обнародования).</w:t>
      </w:r>
    </w:p>
    <w:p>
      <w:pPr>
        <w:pStyle w:val="Normal"/>
        <w:jc w:val="both"/>
        <w:rPr>
          <w:rStyle w:val="FontStyle15"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jc w:val="both"/>
        <w:rPr>
          <w:rStyle w:val="FontStyle15"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Глава администрации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города Новочебоксарска</w:t>
      </w:r>
    </w:p>
    <w:p>
      <w:pPr>
        <w:pStyle w:val="Normal"/>
        <w:tabs>
          <w:tab w:val="clear" w:pos="708"/>
          <w:tab w:val="left" w:pos="2343" w:leader="none"/>
        </w:tabs>
        <w:ind w:right="-426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3"/>
          <w:szCs w:val="23"/>
        </w:rPr>
        <w:t xml:space="preserve">Чувашской Республики  </w:t>
        <w:tab/>
        <w:tab/>
        <w:tab/>
        <w:tab/>
        <w:tab/>
        <w:t xml:space="preserve">                                              Д.А. Пулатов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 М.Л. Семенов</w:t>
      </w:r>
    </w:p>
    <w:p>
      <w:pPr>
        <w:pStyle w:val="Normal"/>
        <w:tabs>
          <w:tab w:val="clear" w:pos="708"/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«__»__________2023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по вопросам градостроительства, ЖКХ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и инфраструктуры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_________________Д.В. Афанасьев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«___»____________2023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 И.П. Антонова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«__»__________2023</w:t>
      </w:r>
    </w:p>
    <w:p>
      <w:pPr>
        <w:pStyle w:val="Style16"/>
        <w:tabs>
          <w:tab w:val="clear" w:pos="708"/>
          <w:tab w:val="left" w:pos="851" w:leader="none"/>
          <w:tab w:val="left" w:pos="993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торговли администрации города Новочебоксарска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_______________Р.Ф. Ялфимова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«__»__________2023</w:t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43" w:leader="none"/>
        </w:tabs>
        <w:jc w:val="both"/>
        <w:rPr>
          <w:i/>
          <w:i/>
        </w:rPr>
      </w:pPr>
      <w:r>
        <w:rPr>
          <w:i/>
        </w:rPr>
        <w:t>Исп. А.А. Дубская, 73-04-89</w:t>
      </w:r>
    </w:p>
    <w:p>
      <w:pPr>
        <w:pStyle w:val="Normal"/>
        <w:tabs>
          <w:tab w:val="clear" w:pos="708"/>
          <w:tab w:val="left" w:pos="2343" w:leader="none"/>
        </w:tabs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 Chuv">
    <w:charset w:val="cc"/>
    <w:family w:val="roman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next w:val="Normal"/>
    <w:link w:val="20"/>
    <w:qFormat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1"/>
    <w:qFormat/>
    <w:rPr>
      <w:sz w:val="28"/>
      <w:szCs w:val="28"/>
    </w:rPr>
  </w:style>
  <w:style w:type="character" w:styleId="Style10" w:customStyle="1">
    <w:name w:val="Текст Знак"/>
    <w:basedOn w:val="DefaultParagraphFont"/>
    <w:link w:val="a4"/>
    <w:uiPriority w:val="99"/>
    <w:qFormat/>
    <w:rPr>
      <w:rFonts w:ascii="Consolas" w:hAnsi="Consolas" w:eastAsia="Calibri" w:cs="Consolas"/>
      <w:sz w:val="21"/>
      <w:szCs w:val="21"/>
      <w:lang w:eastAsia="en-US"/>
    </w:rPr>
  </w:style>
  <w:style w:type="character" w:styleId="22" w:customStyle="1">
    <w:name w:val="Основной текст 2 Знак"/>
    <w:basedOn w:val="DefaultParagraphFont"/>
    <w:link w:val="23"/>
    <w:uiPriority w:val="99"/>
    <w:qFormat/>
    <w:rPr/>
  </w:style>
  <w:style w:type="character" w:styleId="FontStyle15" w:customStyle="1">
    <w:name w:val="Font Style15"/>
    <w:basedOn w:val="DefaultParagraphFont"/>
    <w:uiPriority w:val="99"/>
    <w:qFormat/>
    <w:rPr>
      <w:rFonts w:ascii="Times New Roman" w:hAnsi="Times New Roman" w:cs="Times New Roman"/>
      <w:sz w:val="24"/>
      <w:szCs w:val="24"/>
    </w:rPr>
  </w:style>
  <w:style w:type="character" w:styleId="Style11" w:customStyle="1">
    <w:name w:val="Основной текст Знак"/>
    <w:basedOn w:val="DefaultParagraphFont"/>
    <w:link w:val="a6"/>
    <w:uiPriority w:val="99"/>
    <w:qFormat/>
    <w:rPr/>
  </w:style>
  <w:style w:type="character" w:styleId="23" w:customStyle="1">
    <w:name w:val="Заголовок 2 Знак"/>
    <w:link w:val="2"/>
    <w:qFormat/>
    <w:rPr>
      <w:rFonts w:ascii="Times New Roman Chuv" w:hAnsi="Times New Roman Chuv"/>
      <w:sz w:val="26"/>
    </w:rPr>
  </w:style>
  <w:style w:type="character" w:styleId="Style12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Pr>
      <w:i/>
      <w:iCs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7"/>
    <w:uiPriority w:val="99"/>
    <w:unhideWhenUsed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pPr>
      <w:widowControl/>
      <w:bidi w:val="0"/>
      <w:jc w:val="left"/>
    </w:pPr>
    <w:rPr>
      <w:rFonts w:eastAsia="Calibri" w:ascii="Times New Roman" w:hAnsi="Times New Roman" w:cs="Times New Roman"/>
      <w:b/>
      <w:bCs/>
      <w:color w:val="auto"/>
      <w:kern w:val="0"/>
      <w:sz w:val="24"/>
      <w:szCs w:val="24"/>
      <w:lang w:eastAsia="en-US" w:val="ru-RU" w:bidi="ar-SA"/>
    </w:rPr>
  </w:style>
  <w:style w:type="paragraph" w:styleId="BodyTextIndent2">
    <w:name w:val="Body Text Indent 2"/>
    <w:basedOn w:val="Normal"/>
    <w:link w:val="22"/>
    <w:qFormat/>
    <w:pPr>
      <w:widowControl w:val="false"/>
      <w:ind w:firstLine="702"/>
      <w:jc w:val="both"/>
    </w:pPr>
    <w:rPr>
      <w:sz w:val="28"/>
      <w:szCs w:val="28"/>
    </w:rPr>
  </w:style>
  <w:style w:type="paragraph" w:styleId="PlainText">
    <w:name w:val="Plain Text"/>
    <w:basedOn w:val="Normal"/>
    <w:link w:val="a5"/>
    <w:uiPriority w:val="99"/>
    <w:unhideWhenUsed/>
    <w:qFormat/>
    <w:pPr/>
    <w:rPr>
      <w:rFonts w:ascii="Consolas" w:hAnsi="Consolas" w:eastAsia="Calibri" w:cs="Consolas"/>
      <w:sz w:val="21"/>
      <w:szCs w:val="21"/>
      <w:lang w:eastAsia="en-US"/>
    </w:rPr>
  </w:style>
  <w:style w:type="paragraph" w:styleId="BodyText2">
    <w:name w:val="Body Text 2"/>
    <w:basedOn w:val="Normal"/>
    <w:link w:val="24"/>
    <w:uiPriority w:val="99"/>
    <w:unhideWhenUsed/>
    <w:qFormat/>
    <w:pPr>
      <w:spacing w:lineRule="auto" w:line="480" w:before="0" w:after="120"/>
    </w:pPr>
    <w:rPr/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298"/>
      <w:ind w:firstLine="706"/>
    </w:pPr>
    <w:rPr>
      <w:sz w:val="24"/>
      <w:szCs w:val="24"/>
    </w:rPr>
  </w:style>
  <w:style w:type="paragraph" w:styleId="Style81" w:customStyle="1">
    <w:name w:val="Style8"/>
    <w:basedOn w:val="Normal"/>
    <w:uiPriority w:val="99"/>
    <w:qFormat/>
    <w:pPr>
      <w:widowControl w:val="false"/>
      <w:spacing w:lineRule="exact" w:line="296"/>
      <w:ind w:firstLine="706"/>
      <w:jc w:val="both"/>
    </w:pPr>
    <w:rPr>
      <w:sz w:val="24"/>
      <w:szCs w:val="24"/>
    </w:rPr>
  </w:style>
  <w:style w:type="paragraph" w:styleId="Style91" w:customStyle="1">
    <w:name w:val="Style9"/>
    <w:basedOn w:val="Normal"/>
    <w:uiPriority w:val="99"/>
    <w:qFormat/>
    <w:pPr>
      <w:widowControl w:val="false"/>
      <w:spacing w:lineRule="exact" w:line="299"/>
      <w:ind w:firstLine="840"/>
      <w:jc w:val="both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pPr>
      <w:widowControl w:val="false"/>
      <w:spacing w:lineRule="exact" w:line="298"/>
      <w:ind w:firstLine="1152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pPr>
      <w:spacing w:beforeAutospacing="1" w:afterAutospacing="1"/>
    </w:pPr>
    <w:rPr>
      <w:sz w:val="24"/>
      <w:szCs w:val="24"/>
    </w:rPr>
  </w:style>
  <w:style w:type="paragraph" w:styleId="S16" w:customStyle="1">
    <w:name w:val="s_16"/>
    <w:basedOn w:val="Normal"/>
    <w:qFormat/>
    <w:pPr>
      <w:spacing w:beforeAutospacing="1" w:afterAutospacing="1"/>
    </w:pPr>
    <w:rPr>
      <w:sz w:val="24"/>
      <w:szCs w:val="24"/>
    </w:rPr>
  </w:style>
  <w:style w:type="paragraph" w:styleId="Empty" w:customStyle="1">
    <w:name w:val="empty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3</Pages>
  <Words>334</Words>
  <Characters>2682</Characters>
  <CharactersWithSpaces>3021</CharactersWithSpaces>
  <Paragraphs>58</Paragraphs>
  <Company>administraciya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2023-05-23T11:41:00Z</dcterms:created>
  <dc:creator>just6</dc:creator>
  <dc:description/>
  <dc:language>ru-RU</dc:language>
  <cp:lastModifiedBy>Адм. г. Новочебоксарск (Канцелярия)</cp:lastModifiedBy>
  <cp:lastPrinted>2023-05-15T13:28:00Z</cp:lastPrinted>
  <dcterms:modified xsi:type="dcterms:W3CDTF">2023-05-23T11:41:00Z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