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0679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26.12.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1213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0679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26.12.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1213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B05A70" w:rsidRPr="00B05A70" w:rsidRDefault="00B05A70" w:rsidP="00742DFE">
      <w:pPr>
        <w:widowControl w:val="0"/>
        <w:tabs>
          <w:tab w:val="left" w:pos="709"/>
          <w:tab w:val="left" w:pos="851"/>
          <w:tab w:val="left" w:pos="4678"/>
        </w:tabs>
        <w:suppressAutoHyphens w:val="0"/>
        <w:autoSpaceDE w:val="0"/>
        <w:autoSpaceDN w:val="0"/>
        <w:adjustRightInd w:val="0"/>
        <w:spacing w:line="240" w:lineRule="auto"/>
        <w:ind w:right="4960" w:firstLine="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05.09.2023 № 836 «Об утверждении Положения об организации питания обучающихся в муниципальных общеобразовательных организациях Янтиковского муниципального округа»</w:t>
      </w:r>
    </w:p>
    <w:p w:rsid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kern w:val="0"/>
          <w:sz w:val="16"/>
          <w:szCs w:val="16"/>
          <w:lang w:eastAsia="ru-RU"/>
        </w:rPr>
      </w:pP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Администрация Янтиковского муниципального округа</w:t>
      </w:r>
      <w:r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                                                         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B05A70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>п</w:t>
      </w:r>
      <w:proofErr w:type="gramEnd"/>
      <w:r w:rsidRPr="00B05A70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1. Внести в Положение об организации питания обучающихся в муниципальных общеобразовательных организациях Янтиковского муниципального округа, утвержденное постановлением администрации Янтиковского муниципального округа от 05.09.2023 № 836 (далее – Положение), следующие изменения: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" w:name="sub_14"/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1) Раздел 4 «Питание обучающихся на платной и льготной основах» изложить в следующей редакц</w:t>
      </w:r>
      <w:bookmarkEnd w:id="1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ии: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color w:val="000000"/>
          <w:kern w:val="0"/>
          <w:sz w:val="28"/>
          <w:szCs w:val="28"/>
          <w:lang w:eastAsia="ru-RU"/>
        </w:rPr>
        <w:t>«4.1. Питание на платной основе предоставляется всем обучающимся по их желанию в соответствии с действующим законодательством.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color w:val="000000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color w:val="000000"/>
          <w:kern w:val="0"/>
          <w:sz w:val="28"/>
          <w:szCs w:val="28"/>
          <w:lang w:eastAsia="ru-RU"/>
        </w:rPr>
        <w:t>4.2. Право на получение льготного питания имеют:</w:t>
      </w:r>
    </w:p>
    <w:p w:rsidR="00B05A70" w:rsidRPr="00B05A70" w:rsidRDefault="00B05A70" w:rsidP="00AC17CD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right="-1"/>
        <w:rPr>
          <w:rFonts w:eastAsiaTheme="minorEastAsia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lang w:eastAsia="ru-RU"/>
        </w:rPr>
        <w:t xml:space="preserve">обучающиеся, получающие начальное общее образование в общеобразовательных организациях, обеспечиваются бесплатным горячим </w:t>
      </w:r>
      <w:r w:rsidRPr="00B05A70">
        <w:rPr>
          <w:rFonts w:eastAsiaTheme="minorEastAsia"/>
          <w:kern w:val="0"/>
          <w:sz w:val="28"/>
          <w:szCs w:val="28"/>
          <w:lang w:eastAsia="ru-RU"/>
        </w:rPr>
        <w:lastRenderedPageBreak/>
        <w:t xml:space="preserve">питанием, предусматривающим наличие горячего блюда, не считая горячего напитка (обед) </w:t>
      </w:r>
      <w:r w:rsidRPr="005B36A1">
        <w:rPr>
          <w:rFonts w:eastAsiaTheme="minorEastAsia"/>
          <w:kern w:val="0"/>
          <w:sz w:val="28"/>
          <w:szCs w:val="28"/>
          <w:lang w:eastAsia="ru-RU"/>
        </w:rPr>
        <w:t xml:space="preserve">– </w:t>
      </w:r>
      <w:r w:rsidRPr="00B05A70">
        <w:rPr>
          <w:rFonts w:eastAsiaTheme="minorEastAsia"/>
          <w:kern w:val="0"/>
          <w:sz w:val="28"/>
          <w:szCs w:val="28"/>
          <w:lang w:eastAsia="ru-RU"/>
        </w:rPr>
        <w:t>за счет средств федерального бюджета;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B05A70">
        <w:rPr>
          <w:rFonts w:eastAsiaTheme="minorEastAsia"/>
          <w:kern w:val="0"/>
          <w:sz w:val="28"/>
          <w:szCs w:val="28"/>
          <w:lang w:eastAsia="ru-RU"/>
        </w:rPr>
        <w:t>обучающиеся</w:t>
      </w:r>
      <w:proofErr w:type="gramEnd"/>
      <w:r w:rsidRPr="00B05A70">
        <w:rPr>
          <w:rFonts w:eastAsiaTheme="minorEastAsia"/>
          <w:kern w:val="0"/>
          <w:sz w:val="28"/>
          <w:szCs w:val="28"/>
          <w:lang w:eastAsia="ru-RU"/>
        </w:rPr>
        <w:t xml:space="preserve"> из многодетных малоимущих семей, получающие начальное общее образование в общеобразовательных организациях, обеспечиваются бесплатным завтраком – за счет средств республиканского бюджета;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B05A70">
        <w:rPr>
          <w:rFonts w:eastAsiaTheme="minorEastAsia"/>
          <w:kern w:val="0"/>
          <w:sz w:val="28"/>
          <w:szCs w:val="28"/>
          <w:lang w:eastAsia="ru-RU"/>
        </w:rPr>
        <w:t>обучающиеся</w:t>
      </w:r>
      <w:proofErr w:type="gramEnd"/>
      <w:r w:rsidRPr="00B05A70">
        <w:rPr>
          <w:rFonts w:eastAsiaTheme="minorEastAsia"/>
          <w:kern w:val="0"/>
          <w:sz w:val="28"/>
          <w:szCs w:val="28"/>
          <w:lang w:eastAsia="ru-RU"/>
        </w:rPr>
        <w:t xml:space="preserve"> из многодетных малоимущих семей,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 – за счет средств республиканского бюджета; Под многодетной малоимущей семьей понимается семья, имеющая трех и более детей в возрасте до 18 лет, зарегистрированная в установленном порядке в качестве малоимущей.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lang w:eastAsia="ru-RU"/>
        </w:rPr>
        <w:t>обучающиеся с ограниченными возможностями здоровья, получающие начальное общее образование в общеобразовательных организациях, обеспечиваются бесплатным завтраком – за счет средств бюджета Янтиковского муниципального округа Чувашской Республики;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lang w:eastAsia="ru-RU"/>
        </w:rPr>
        <w:t>обучающиеся с ограниченными возможностями здоровья,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 - за счет средств бюджета Янтиковского муниципального округа Чувашской Республики;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lang w:eastAsia="ru-RU"/>
        </w:rPr>
        <w:t>дети-инвалиды, получающие начальное общее образование в общеобразовательных организациях, обеспечиваются бесплатным завтраком – за счет средств бюджета Янтиковского муниципального округа Чувашской Республики;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lang w:eastAsia="ru-RU"/>
        </w:rPr>
        <w:t>дети-инвалиды, получающие основное общее и среднее общее образование в общеобразовательных организациях, обеспечиваются бесплатным завтраком и обедом (двухразовое питание) – за счет средств бюджета Янтиковского муниципального округа Чувашской Республики;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lang w:eastAsia="ru-RU"/>
        </w:rPr>
        <w:t xml:space="preserve">дети-сироты и дети, оставшиеся без попечения родителей, пребывающие </w:t>
      </w:r>
      <w:r w:rsidRPr="00B05A70">
        <w:rPr>
          <w:rFonts w:eastAsiaTheme="minorEastAsia"/>
          <w:kern w:val="0"/>
          <w:sz w:val="28"/>
          <w:szCs w:val="28"/>
          <w:lang w:eastAsia="ru-RU"/>
        </w:rPr>
        <w:lastRenderedPageBreak/>
        <w:t>в семье опекуна, попечителя, приемных родителей, получающих основное общее и среднее общее образование в общеобразовательных организациях, обеспечиваются бесплатным завтраком и обедом (двухразовое питание) – за счет средств бюджета Янтиковского муниципального округа Чувашской Республики;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B05A70">
        <w:rPr>
          <w:rFonts w:eastAsiaTheme="minorEastAsia"/>
          <w:kern w:val="0"/>
          <w:sz w:val="28"/>
          <w:szCs w:val="28"/>
          <w:lang w:eastAsia="ru-RU"/>
        </w:rPr>
        <w:t>обучающиеся из числа детей-сирот и детей, оставшиеся без попечения родителей, в возрасте старше 18 лет, потерявшие в период обучения обоих родителей или единственного родителя, получающие основное общее и среднее общее образование в общеобразовательных организациях и проживающие в семьях попечителей и приемных родителей, обеспечиваются бесплатным завтраком и обедом (двухразовое питание) – за счет средств бюджета Янтиковского муниципального округа Чувашской Республики;</w:t>
      </w:r>
      <w:proofErr w:type="gramEnd"/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lang w:eastAsia="ru-RU"/>
        </w:rPr>
        <w:t xml:space="preserve">обучающиеся, получающие начальное общее образование,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участники специальной военной операции), обеспечиваются бесплатным завтраком – за счет средств республиканского бюджета; 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lang w:eastAsia="ru-RU"/>
        </w:rPr>
        <w:t xml:space="preserve">обучающиеся, получающие основное общее и среднее общее образование,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участники специальной военной операции), обеспечиваются бесплатным завтраком и обедом (двухразовое питание) – за счет средств республиканского бюджета. 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 xml:space="preserve">Предоставление мер поддержки осуществляется в период участия в специальной военной операции. 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</w:pPr>
      <w:r w:rsidRPr="00B05A70">
        <w:rPr>
          <w:rFonts w:eastAsiaTheme="minorEastAsia"/>
          <w:kern w:val="0"/>
          <w:sz w:val="28"/>
          <w:szCs w:val="28"/>
          <w:shd w:val="clear" w:color="auto" w:fill="FFFFFF"/>
          <w:lang w:eastAsia="ru-RU"/>
        </w:rPr>
        <w:t>Для целей настоящего Положения под участниками специальной военной операции понимаются следующие граждане Российской Федерации: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eastAsiaTheme="minorEastAsia"/>
          <w:kern w:val="0"/>
          <w:sz w:val="28"/>
          <w:szCs w:val="28"/>
          <w:lang w:eastAsia="ru-RU"/>
        </w:rPr>
      </w:pPr>
      <w:proofErr w:type="gramStart"/>
      <w:r w:rsidRPr="00B05A70">
        <w:rPr>
          <w:rFonts w:eastAsiaTheme="minorEastAsia"/>
          <w:kern w:val="0"/>
          <w:sz w:val="28"/>
          <w:szCs w:val="28"/>
          <w:lang w:eastAsia="ru-RU"/>
        </w:rPr>
        <w:t xml:space="preserve">1) военнослужащие войск национальной гвардии Российской Федерации, </w:t>
      </w:r>
      <w:r w:rsidRPr="00B05A70">
        <w:rPr>
          <w:rFonts w:eastAsiaTheme="minorEastAsia"/>
          <w:kern w:val="0"/>
          <w:sz w:val="28"/>
          <w:szCs w:val="28"/>
          <w:lang w:eastAsia="ru-RU"/>
        </w:rPr>
        <w:lastRenderedPageBreak/>
        <w:t>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операции;</w:t>
      </w:r>
      <w:proofErr w:type="gramEnd"/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B05A70">
        <w:rPr>
          <w:rFonts w:eastAsiaTheme="minorEastAsia"/>
          <w:kern w:val="0"/>
          <w:sz w:val="28"/>
          <w:szCs w:val="28"/>
          <w:lang w:eastAsia="ru-RU"/>
        </w:rPr>
        <w:t>2) проходящие военную службу в Вооруженных Силах Российской Федерации по контракту, направленные из Федерального казенного учреждения «Военный комиссариат Чувашской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Республики» для участия в специальной военной операции, а также проходящие военную службу по контракту в воинских частях, дислоцированных на территории Чувашской Республики, принимающие участие в специальной военной операции;</w:t>
      </w:r>
      <w:proofErr w:type="gramEnd"/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3) направленные из Федерального казенного учреждения «Военный комиссариат Чувашской Республики» для заключения контракта о добровольном содействии в выполнении задач, возложенных на Вооруженные Силы Российской Федерации, принимающие участие в специальной военной операции;</w:t>
      </w:r>
      <w:proofErr w:type="gramEnd"/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4) призванные на военную службу по мобилизации в Вооруженные Силы Российской Федерации в соответствии с </w:t>
      </w:r>
      <w:hyperlink r:id="rId10" w:anchor="/document/405309425/entry/0" w:history="1">
        <w:r w:rsidRPr="00B05A70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Указом</w:t>
        </w:r>
      </w:hyperlink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Президента Российской Федерации от 21 сентября 2022 года № 647 «Об объявлении частичной мобилизации в Российской Федерации», принимающие участие в специальной военной операции;</w:t>
      </w:r>
    </w:p>
    <w:p w:rsidR="00B05A70" w:rsidRPr="00B05A70" w:rsidRDefault="00B05A70" w:rsidP="00B05A70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5) сотрудники территориальных органов федеральных государственных органов, расположенных в Чувашской Республике, принимающие участие в специальной военной операции;</w:t>
      </w:r>
    </w:p>
    <w:p w:rsidR="00B05A70" w:rsidRPr="00B05A70" w:rsidRDefault="00B05A70" w:rsidP="00B05A70">
      <w:pPr>
        <w:shd w:val="clear" w:color="auto" w:fill="FFFFFF" w:themeFill="background1"/>
        <w:suppressAutoHyphens w:val="0"/>
        <w:spacing w:line="360" w:lineRule="auto"/>
        <w:ind w:firstLine="567"/>
        <w:rPr>
          <w:kern w:val="0"/>
          <w:sz w:val="28"/>
          <w:szCs w:val="28"/>
          <w:lang w:eastAsia="ru-RU"/>
        </w:rPr>
      </w:pPr>
      <w:r w:rsidRPr="00B05A70">
        <w:rPr>
          <w:kern w:val="0"/>
          <w:sz w:val="28"/>
          <w:szCs w:val="28"/>
          <w:lang w:eastAsia="ru-RU"/>
        </w:rPr>
        <w:t>6) граждане Российской Федерации, указанные в </w:t>
      </w:r>
      <w:hyperlink r:id="rId11" w:anchor="/document/26589688/entry/140122" w:history="1">
        <w:r w:rsidRPr="00B05A70">
          <w:rPr>
            <w:kern w:val="0"/>
            <w:sz w:val="28"/>
            <w:szCs w:val="28"/>
            <w:lang w:eastAsia="ru-RU"/>
          </w:rPr>
          <w:t xml:space="preserve">пунктах </w:t>
        </w:r>
      </w:hyperlink>
      <w:r w:rsidRPr="00B05A70">
        <w:rPr>
          <w:kern w:val="0"/>
          <w:sz w:val="28"/>
          <w:szCs w:val="28"/>
          <w:lang w:eastAsia="ru-RU"/>
        </w:rPr>
        <w:t>1-5 настоящей части, погибшие (умершие) в результате участия в специальной военной операции.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Обучающимся, одновременно относящимся к нескольким категориям лиц, питание предоставляется по одному из оснований.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2" w:name="sub_419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Льготное питание не предоставляется обучающимся в выходные и праздничные дни, дни каникулярного периода, дни отсутствия, обучающегося в общеобразовательной организации, при этом выплата денежной компенсации </w:t>
      </w: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>за пропущенные дни и отказ от питания не производится (отказ от предоставления питания по медицинским показаниям не влечет отказ в предоставлении компенсации).</w:t>
      </w:r>
    </w:p>
    <w:bookmarkEnd w:id="2"/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4.3. Финансирование расходов, связанных с предоставлением бесплатного и льготного питания обучающимся в общеобразовательных организациях осуществляется за счет бюджетных ассигнований федерального бюджета, бюджетов субъекта Российской Федерации, муниципального бюджета и иных источников финансирования, предусмотренных 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3" w:name="sub_44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4.4. Реализация льготного питания.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4" w:name="sub_441"/>
      <w:bookmarkEnd w:id="3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4.4.1.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 общеобразовательной организации приказом директора создается комиссия по определению списочного состава обучающихся на получение льготного питания (далее - Комиссия по льготному питанию), в состав которой входят: директор, заместитель директора, ответственный за организацию питания, социальный педагог, педагоги (не менее 5 человек).</w:t>
      </w:r>
      <w:proofErr w:type="gramEnd"/>
    </w:p>
    <w:bookmarkEnd w:id="4"/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Комиссия по льготному питанию выносит заключение о предоставлении льготного питания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обучающимся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 Работа Комиссии осуществляется на безвозмездной основе.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Комиссия по льготному питанию осуществляет следующие функции: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проводит анализ представленных в общеобразовательную организацию заявителем документов в соответствии с установленными критериями;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ежемесячно ведет </w:t>
      </w:r>
      <w:proofErr w:type="spell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табелирование</w:t>
      </w:r>
      <w:proofErr w:type="spell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обучающихся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с ограниченными возможностями здоровья, получающих образование на дому.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Заседания Комиссии по льготному питанию проводятся по мере представления заявлений и документов. Заседание Комиссии по льготному питанию считается правомочным, если в нем принимают участие не менее половины ее членов. Комиссию по льготному питанию возглавляет председатель комиссии. В отсутствие председателя его функции исполняет заместитель председателя комиссии. Организацию работы комиссии 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осуществляет секретарь.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Решения Комиссии по льготному питанию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принимаются путем открытого голосования простым большинством голосов от числа присутствующих на заседании членов комиссии и оформляются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протоколом, который подписывают председательствующий на заседании комиссии и секретарь. При равенстве голосов голос председательствующего на заседании комиссии является решающим.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На основании протокола заседания Комиссия по льготному питанию готовит заключение о предоставлении льготного питания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обучающимся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5" w:name="sub_442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4.4.2. За общеобразовательной организацией сохраняется право:</w:t>
      </w:r>
    </w:p>
    <w:bookmarkEnd w:id="5"/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корректировать во время учебного года контингент обучающихся на получение льготного питания при наличии заявлений и подтверждающих документов от родителей (законных представителей) обучающихся;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принимать решения о предоставлении льготного питания обучающимся и утверждать приказом директора общеобразовательной организации список обучающихся для получения льготного питания не позднее 3 (трех) рабочих дней после приема документов, либо направить заявителю мотивированный ответ об отказе в предоставлении льготы на основании заключения Комиссии по льготному питанию (протокола заседания Комиссии по льготному питанию по рассмотрению представленных документов обучающихся).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4.5. Для получения льготного питания один из родителей (законных представителей) обучающегося, обучающийся в возрасте старше 18 лет подает по месту обучения в общеобразовательную организацию заявление, в котором указывается фамилия, имя, отчество (при наличии) обучающегося, дата рождения, класс, в котором обучается, страховой номер индивидуального лицевого счета (СНИЛС) с приложением подтверждающих документов.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4.5.1.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 Российской Федерации.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4.5.2. Обучающиеся или родители (законные представители) несовершеннолетних обучающихся из многодетных малоимущих семей должны представить в общеобразовательную организацию следующие документы: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- заявление;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- документ, подтверждающий статус многодетной семьи (удостоверение многодетной семьи).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Уполномоченный орган получает сведения в отношении детей, проживающих в малоимущих семьях, посредством межведомственного запроса в порядке, предусмотренном </w:t>
      </w:r>
      <w:hyperlink r:id="rId12" w:history="1">
        <w:r w:rsidRPr="00B05A70">
          <w:rPr>
            <w:rFonts w:ascii="Times New Roman CYR" w:eastAsiaTheme="minorEastAsia" w:hAnsi="Times New Roman CYR" w:cs="Times New Roman CYR"/>
            <w:color w:val="000000" w:themeColor="text1"/>
            <w:kern w:val="0"/>
            <w:sz w:val="28"/>
            <w:szCs w:val="28"/>
            <w:lang w:eastAsia="ru-RU"/>
          </w:rPr>
          <w:t>законодательством</w:t>
        </w:r>
      </w:hyperlink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Российской Федерации в сфере организации предоставления государственных и муниципальных услуг.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Заявитель вправе по собственной инициативе представить копию справки отдела казенного учреждения Чувашской Республики «Центр предоставления мер социальной поддержки» Министерства труда и социальной защиты Чувашской Республики по месту жительства о признании семьи малоимущей.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4.5.3. Обучающиеся с ограниченными возможностями здоровья или родители (законные представители) несовершеннолетних обучающихся с ограниченными возможностями здоровья должны представить в общеобразовательную организацию следующие документы: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заявление;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заключение Центральной психолого-медико-педагогической комиссии с присвоением статуса «</w:t>
      </w: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обучающийся</w:t>
      </w:r>
      <w:proofErr w:type="gramEnd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с ограниченными возможностями здоровья».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Заключение Центральной психолого-медико-педагогической комиссии с присвоением статуса «</w:t>
      </w: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обучающийся</w:t>
      </w:r>
      <w:proofErr w:type="gramEnd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с ограниченными возможностями здоровья» обновляется по мере истечения срока действия такого документа. В случае несвоевременного обновления обучающимися или родителями (законными представителями) документа, подтверждающего получение </w:t>
      </w: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обучающимся</w:t>
      </w:r>
      <w:proofErr w:type="gramEnd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статуса «обучающийся с ограниченными возможностями здоровья», обучающийся исключается из списочного состава обучающихся на </w:t>
      </w: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>получение льготного питания.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4.5.4. Обучающиеся, имеющие статус «дети-инвалиды», или родители (законные представители) несовершеннолетних обучающихся, имеющих статус «дети-инвалиды» должны представить в общеобразовательную организацию следующие документы: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заявление.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Уполномоченный орган в порядке межведомственного информационного взаимодействия запрашивает сведения, подтверждающие факт установления </w:t>
      </w: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обучающемуся</w:t>
      </w:r>
      <w:proofErr w:type="gramEnd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инвалидности, в Федеральной государственной информационной системе «Федеральный реестр инвалидов».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Заявитель вправе по собственной инициативе представить копию справки об установлении инвалидности.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4.5.5. 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Обучающиеся или законные представители несовершеннолетних обучающихся</w:t>
      </w:r>
      <w:r w:rsidRPr="00B05A70">
        <w:rPr>
          <w:rFonts w:eastAsiaTheme="minorEastAsia"/>
          <w:kern w:val="0"/>
          <w:sz w:val="28"/>
          <w:szCs w:val="28"/>
          <w:lang w:eastAsia="ru-RU"/>
        </w:rPr>
        <w:t xml:space="preserve"> из числа детей-сирот и детей, оставшиеся без попечения родителей, в возрасте старше 18 лет, потерявшие в период обучения обоих родителей или единственного родителя,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должны предоставить в общеобразовательную организацию следующие документы: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- заявление; 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- копия правового акта об установлении опеки или попечительства.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4.5.6.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 xml:space="preserve">Обучающиеся или родители (законные представители) несовершеннолетних обучающихся, являющиеся членами семей участников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</w:t>
      </w: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должны представить в общеобразовательную организацию следующие документы: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- заявление; 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- подтверждающие документы 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 участии в специальной военной операции или о смерти участника специальной военной операции, погибшего (умершего) в результате участия в специальной военной операции.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Заявитель может подать заявление и документы для получения данной 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услуги через Единый портал государственных</w:t>
      </w:r>
      <w:r w:rsidRPr="00B05A70">
        <w:rPr>
          <w:rFonts w:ascii="Times New Roman CYR" w:eastAsiaTheme="minorEastAsia" w:hAnsi="Times New Roman CYR" w:cs="Times New Roman CYR"/>
          <w:b/>
          <w:kern w:val="0"/>
          <w:sz w:val="28"/>
          <w:szCs w:val="28"/>
          <w:lang w:eastAsia="ru-RU"/>
        </w:rPr>
        <w:t xml:space="preserve"> 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и муниципальных услуг (при наличии технической возможности).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4.5.7. </w:t>
      </w: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Обучающимся, имеющим статус «обучающийся с ограниченными возможностями здоровья», получающим образование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несовершеннолетних обучающихся, имеющих статус «обучающийся с ограниче</w:t>
      </w:r>
      <w:r w:rsidR="00AC17CD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нными возможностями здоровья», </w:t>
      </w: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получающих образование вне организаций, осуществляющих образовательную деятельность, в форме семейного образования, выплачивается компенсация за питание.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Основанием для выплаты денежной компенсации является решение органа местного самоуправления о выплате денежной компенсации обучающемуся или одному из его родителей (законных представителей).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Порядок предоставления денежной компенсации и ее размер установлен постановлением Кабинета Министров Чувашской Республики от 9 июня 2021 года № 260 «О реализации мер поддержки, обучающихся в форме семейного образования, предусмотренных Законом Чувашской Республики «Об образовании в Чувашской Республике».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4.5.8.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Компенсация за питание обучающимся, имеющим статус «обучающийся с ограниченными возможностями здоровья» и/или «ребенок-инвалид», получающим образование на дому, или родителям (законным представителям) несовершеннолетних обучающихся с ограниченными возможностями здоровья и/или детей-инвалидов, получающих образование на дому, осуществляется в размере стоимости двухразового питания исходя из количества учебных дней в месяце при 5-дневной учебной неделе и выплачивается в безналичной форме ежемесячно до 25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числа месяца, следующего за отчетным, на лицевой счет обучающегося или его родителя (законного представителя) (в случае, если обучающийся является несовершеннолетним), указанный в заявлении.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Для получения компенсации обучающиеся, имеющие статус </w:t>
      </w: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>«обучающийся с ограниченными возможностями здоровья» и/или «ребенок-инвалид», получающие образование на дому, или родители (законные представители) несовершеннолетних обучающихся, имеющих статус «обучающийся с ограниченными возможностями здоровья» и/или «ребенок-инвалид», получающих образование на дому, должны представить в общеобразовательную организацию следующие документы: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заявление о выплате денежной компенсации обучающемуся или родителю (законному представителю) несовершеннолетнего обучающегося с указанием лицевого счета;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67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- копия заключения, выданного Центральной психолого-медико-педагогической комиссией, подтверждающего наличие у обучающегося недостатков в физическом и (или) психическом развитии, препятствующих получению образования без создания специальных условий.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Уполномоченный орган в порядке межведомственного информационного взаимодействия запрашивает сведения, подтверждающие факт установления </w:t>
      </w: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обучающемуся</w:t>
      </w:r>
      <w:proofErr w:type="gramEnd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инвалидности, в Федеральной государственной информационной системе «Федеральный реестр инвалидов».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Заявитель вправе по собственной инициативе представить копию справки об установлении инвалидности.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4.6. 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 течение трех рабочих дней со дня поступления заявления и прилагаемых документов руководитель организации принимает решение об обеспечении льготным питанием обучающегося (выплате денежной компенсации) либо решение об отказе в обеспечении льготным питанием (выплате денежной компенсации) и уведомляет о принятом решении заявителя.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Решение об обеспечении льготным питанием (выплате денежной компенсации) либо решение об отказе оформляется приказом руководителя организации.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6" w:name="sub_49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4.7. Основаниями для отказа в предоставлении обучающимся льготного питания являются: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7" w:name="sub_1915"/>
      <w:bookmarkEnd w:id="6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а) предоставление родителями (законными представителями) неполного 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пакета документов;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8" w:name="sub_1916"/>
      <w:bookmarkEnd w:id="7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б) предоставление неправильно оформленных или утративших силу документов;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9" w:name="sub_1917"/>
      <w:bookmarkEnd w:id="8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в) несоответствие обучающегося требованиям, установленным в </w:t>
      </w:r>
      <w:hyperlink w:anchor="sub_41" w:history="1">
        <w:r w:rsidRPr="00B05A70">
          <w:rPr>
            <w:rFonts w:ascii="Times New Roman CYR" w:eastAsiaTheme="minorEastAsia" w:hAnsi="Times New Roman CYR" w:cs="Arial"/>
            <w:kern w:val="0"/>
            <w:sz w:val="28"/>
            <w:szCs w:val="28"/>
            <w:lang w:eastAsia="ru-RU"/>
          </w:rPr>
          <w:t>пункте 4.</w:t>
        </w:r>
      </w:hyperlink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2 настоящего Порядка.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0" w:name="sub_410"/>
      <w:bookmarkEnd w:id="9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4.8. </w:t>
      </w:r>
      <w:bookmarkStart w:id="11" w:name="sub_414"/>
      <w:bookmarkEnd w:id="10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Обеспечение льготным питанием прекращается в случае отмены решения об обеспечении льготным питанием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при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:</w:t>
      </w:r>
    </w:p>
    <w:bookmarkEnd w:id="11"/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отчислении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обучающегося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из образовательной организации;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поступления заявления родителей (законных представителей) об отказе от питания;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утраты учащимся права на получение данной льготы.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4.9. </w:t>
      </w:r>
      <w:bookmarkStart w:id="12" w:name="sub_91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Образовательная организация: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3" w:name="sub_1943"/>
      <w:bookmarkEnd w:id="12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а) обеспечивает информирование родителей (законных представителей) о порядке и условиях предоставления питания;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4" w:name="sub_1944"/>
      <w:bookmarkEnd w:id="13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б) принимает документы для предоставления льготного питания,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формирует пакет документов и обеспечивает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их хранение;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5" w:name="sub_1945"/>
      <w:bookmarkEnd w:id="14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в) проверяет право учащихся на получение льготного питания;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6" w:name="sub_1946"/>
      <w:bookmarkEnd w:id="15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г) принимает решение о предоставлении льготного питания в течение трех рабочих дней со дня приема документов, утверждает списки обучающихся для обеспечения льготным питанием;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7" w:name="sub_1947"/>
      <w:bookmarkEnd w:id="16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д) формирует и передает в отдел образования администрации Янтиковского муниципального округа сводные списки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обучающихся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, являющихся получателями льготного питания, в срок до 15 сентября;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8" w:name="sub_1948"/>
      <w:bookmarkEnd w:id="17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е) обеспечивает подготовку и ведение табеля посещения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общеобразовательной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организации учащихся;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19" w:name="sub_1949"/>
      <w:bookmarkEnd w:id="18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ж) корректирует в течение учебного года контингент обучающихся, имеющих право на получение льготного питания, при предоставлении заявления и подтверждающих документов;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з) </w:t>
      </w:r>
      <w:bookmarkEnd w:id="19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обеспечивает контроль по учету обучающихся питанием на льготной основе и целевому расходованию бюджетных средств, выделяемых на питание </w:t>
      </w: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>обучающихся;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и) соблюдает сроки предоставления в вышестоящие организации отчетной документации (акт о предоставленном питании, ежедневное меню, табель учета питания обучающихся в столовой).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bookmarkStart w:id="20" w:name="sub_48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4.10. Ответственность за правомерность предоставления льготного питания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обучающимся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возлагается на директора общеобразовательной организации.</w:t>
      </w:r>
      <w:bookmarkEnd w:id="20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».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2) Дополнить разделом 5 «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Порядок организации питания детей, страдающих сахарным диабетом и иными заболеваниями, сопровождающимися ограничениями в питании»: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1" w:name="sub_101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«5.1.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Порядок организации питания детей, страдающих сахарным диабетом и иными заболеваниями, сопровождающимися ограничениями в питании, разработан на основании </w:t>
      </w:r>
      <w:hyperlink r:id="rId13" w:history="1">
        <w:r w:rsidRPr="00B05A70">
          <w:rPr>
            <w:rFonts w:ascii="Times New Roman CYR" w:eastAsiaTheme="minorEastAsia" w:hAnsi="Times New Roman CYR" w:cs="Times New Roman CYR"/>
            <w:kern w:val="0"/>
            <w:sz w:val="28"/>
            <w:szCs w:val="28"/>
            <w:lang w:eastAsia="ru-RU"/>
          </w:rPr>
          <w:t>Методических рекомендаций</w:t>
        </w:r>
      </w:hyperlink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организациях)» с целью создания оптимальных условий для организации полноценного, здорового питания детей, обучающихся в образовательной организации, страдающих сахарным диабетом и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иными заболеваниями, сопровождающимися ограничениями в питании.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2" w:name="sub_102"/>
      <w:bookmarkEnd w:id="21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5.2. Для постановки ребенка на индивидуальное питание родитель ребенка (законный представитель) обращается к руководителю образовательной организации с заявлением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3" w:name="sub_103"/>
      <w:bookmarkEnd w:id="22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5.3. На основании полученных документов руководитель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образовательной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организации совместно с родителем (законным представителем) и организатором питания прорабатывает следующие вопросы:</w:t>
      </w:r>
    </w:p>
    <w:bookmarkEnd w:id="23"/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меню и режим питания ребенка;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lastRenderedPageBreak/>
        <w:t>для детей с сахарным диабетом - контроль уровня сахара в крови и введения инсулина, особенности в организации питания, возможность использования в питании блюд и продуктов, принесенных из дома.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4" w:name="sub_104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5.4. Руководитель образовательной организации информирует классного руководителя и работников столовой:</w:t>
      </w:r>
    </w:p>
    <w:bookmarkEnd w:id="24"/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о наличии в классе детей с заболеваниями - сахарный диабет, </w:t>
      </w:r>
      <w:proofErr w:type="spell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целиакия</w:t>
      </w:r>
      <w:proofErr w:type="spell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proofErr w:type="spell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фенилкетонурия</w:t>
      </w:r>
      <w:proofErr w:type="spell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proofErr w:type="spell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муковисцидоз</w:t>
      </w:r>
      <w:proofErr w:type="spell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, пищевая аллергия;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 особенностях организации питания детей;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мерах профилактики ухудшения здоровья;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мерах первой помощи.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 детях с сахарным диабетом руководитель образовательной организации дополнительно информирует учителя физической культуры, инструктирует его о симптомах гипогликемии, мерах первой помощи и профилактики.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5" w:name="sub_105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5.5. Для детей с сахарным диабетом, </w:t>
      </w:r>
      <w:proofErr w:type="spell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целиакией</w:t>
      </w:r>
      <w:proofErr w:type="spell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proofErr w:type="spell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фенилкетонурией</w:t>
      </w:r>
      <w:proofErr w:type="spell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, </w:t>
      </w:r>
      <w:proofErr w:type="spell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муковисцидозом</w:t>
      </w:r>
      <w:proofErr w:type="spell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разрабатывается цикличное меню с учетом имеющейся у ребенка патологии.</w:t>
      </w:r>
    </w:p>
    <w:bookmarkEnd w:id="25"/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Для детей с пищевой аллергией к имеющемуся в образовательной организации цикличному меню разрабатывается приложение к нему с заменой продуктов и блюд, исключающих наличие в меню пищевых аллергенов.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6" w:name="sub_106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5.6. Планируемое (на цикл) и фактическое (на день) меню размещается на сайте 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образовательной</w:t>
      </w:r>
      <w:proofErr w:type="gramEnd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 xml:space="preserve"> организации.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bookmarkStart w:id="27" w:name="sub_107"/>
      <w:bookmarkEnd w:id="26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5.7. В случае если принимается решение об организации питания детей из продуктов и блюд, принесенных из дома:</w:t>
      </w:r>
    </w:p>
    <w:bookmarkEnd w:id="27"/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определяется порядок их хранения, упаковки и маркировки;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создаются условия для хранения продуктов (блюд) и их разогрева, условия для приема пищи;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определяется режим питания ребенка</w:t>
      </w:r>
      <w:proofErr w:type="gramStart"/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lang w:eastAsia="ru-RU"/>
        </w:rPr>
        <w:t>.».</w:t>
      </w:r>
      <w:proofErr w:type="gramEnd"/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3) Разделы 5-7 считать разделами шесть-восемь.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2. Настоящее постановление </w:t>
      </w:r>
      <w:proofErr w:type="gramStart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>вступает силу со дня его официального опубликования и распространяется</w:t>
      </w:r>
      <w:proofErr w:type="gramEnd"/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t xml:space="preserve"> на правоотношения, возникшие с 1 сентября </w:t>
      </w:r>
      <w:r w:rsidRPr="00B05A70"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  <w:lastRenderedPageBreak/>
        <w:t>2024 года, за исключением абзаца девятого п.4.2, который вступает в силу с 1 января 2025 года.</w:t>
      </w:r>
    </w:p>
    <w:p w:rsid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AC17CD" w:rsidRPr="00B05A70" w:rsidRDefault="00AC17CD" w:rsidP="00B05A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eastAsiaTheme="minorEastAsia" w:hAnsi="Times New Roman CYR" w:cs="Times New Roman CYR"/>
          <w:color w:val="000000"/>
          <w:kern w:val="0"/>
          <w:sz w:val="28"/>
          <w:szCs w:val="28"/>
          <w:lang w:eastAsia="ru-RU"/>
        </w:rPr>
      </w:pP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>Глава Янтиковского</w:t>
      </w:r>
    </w:p>
    <w:p w:rsidR="00B05A70" w:rsidRPr="00B05A70" w:rsidRDefault="00B05A70" w:rsidP="00B05A7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</w:pP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 xml:space="preserve">муниципального округа                       </w:t>
      </w:r>
      <w:r w:rsidR="00AC17CD" w:rsidRPr="00AC17CD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 xml:space="preserve">  </w:t>
      </w:r>
      <w:r w:rsidR="00AC17CD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 xml:space="preserve">      </w:t>
      </w:r>
      <w:r w:rsidR="00AC17CD" w:rsidRPr="00AC17CD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B05A70">
        <w:rPr>
          <w:rFonts w:ascii="Times New Roman CYR" w:eastAsiaTheme="minorEastAsia" w:hAnsi="Times New Roman CYR" w:cs="Times New Roman CYR"/>
          <w:kern w:val="0"/>
          <w:sz w:val="28"/>
          <w:szCs w:val="28"/>
          <w:shd w:val="clear" w:color="auto" w:fill="FFFFFF"/>
          <w:lang w:eastAsia="ru-RU"/>
        </w:rPr>
        <w:t xml:space="preserve">                                    О.А. Ломоносов</w:t>
      </w:r>
    </w:p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AC17CD">
      <w:headerReference w:type="default" r:id="rId14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253240"/>
      <w:docPartObj>
        <w:docPartGallery w:val="Page Numbers (Top of Page)"/>
        <w:docPartUnique/>
      </w:docPartObj>
    </w:sdtPr>
    <w:sdtEndPr/>
    <w:sdtContent>
      <w:p w:rsidR="00AC17CD" w:rsidRDefault="00AC17C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796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6A1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2DFE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17CD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5A70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06796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73535214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77515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E450-453F-4F1E-AF06-C346A9F9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14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194</cp:revision>
  <cp:lastPrinted>2024-12-26T11:03:00Z</cp:lastPrinted>
  <dcterms:created xsi:type="dcterms:W3CDTF">2023-01-09T05:07:00Z</dcterms:created>
  <dcterms:modified xsi:type="dcterms:W3CDTF">2024-12-28T12:37:00Z</dcterms:modified>
</cp:coreProperties>
</file>