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784B62" w:rsidRPr="008411BD" w:rsidTr="002D3331">
        <w:trPr>
          <w:cantSplit/>
          <w:trHeight w:val="362"/>
        </w:trPr>
        <w:tc>
          <w:tcPr>
            <w:tcW w:w="3945" w:type="dxa"/>
          </w:tcPr>
          <w:p w:rsidR="00784B62" w:rsidRPr="00C16A98" w:rsidRDefault="00784B62" w:rsidP="002D3331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784B62" w:rsidRPr="009C2682" w:rsidTr="002D3331">
        <w:trPr>
          <w:cantSplit/>
          <w:trHeight w:val="1725"/>
        </w:trPr>
        <w:tc>
          <w:tcPr>
            <w:tcW w:w="3945" w:type="dxa"/>
          </w:tcPr>
          <w:p w:rsidR="00784B62" w:rsidRPr="00C16A98" w:rsidRDefault="00784B62" w:rsidP="002D3331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784B62" w:rsidRPr="00C16A98" w:rsidRDefault="00784B62" w:rsidP="002D3331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</w:p>
          <w:p w:rsidR="00784B62" w:rsidRPr="00C16A98" w:rsidRDefault="00784B62" w:rsidP="002D3331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784B62" w:rsidRPr="00C16A98" w:rsidRDefault="0084098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21.06</w:t>
            </w:r>
            <w:r w:rsidR="00240095">
              <w:rPr>
                <w:noProof/>
                <w:color w:val="000000"/>
                <w:sz w:val="26"/>
                <w:szCs w:val="26"/>
              </w:rPr>
              <w:t>.2023</w:t>
            </w:r>
            <w:r w:rsidR="00784B62" w:rsidRPr="00C16A98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925773">
              <w:rPr>
                <w:sz w:val="26"/>
                <w:szCs w:val="26"/>
              </w:rPr>
              <w:t>1</w:t>
            </w:r>
            <w:r w:rsidR="00925773">
              <w:rPr>
                <w:sz w:val="26"/>
                <w:szCs w:val="26"/>
                <w:lang w:val="en-US"/>
              </w:rPr>
              <w:t>/</w:t>
            </w:r>
            <w:r w:rsidR="00925773">
              <w:rPr>
                <w:sz w:val="26"/>
                <w:szCs w:val="26"/>
              </w:rPr>
              <w:t>175</w:t>
            </w:r>
            <w:r w:rsidR="00784B62">
              <w:rPr>
                <w:bCs/>
                <w:sz w:val="26"/>
                <w:szCs w:val="26"/>
              </w:rPr>
              <w:t xml:space="preserve"> </w:t>
            </w:r>
            <w:r w:rsidR="00784B62"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784B62" w:rsidRPr="00C16A98" w:rsidRDefault="00784B62" w:rsidP="002D3331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784B62" w:rsidRPr="00C16A98" w:rsidRDefault="00784B62" w:rsidP="002D3331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784B62" w:rsidRPr="00C16A98" w:rsidRDefault="00784B62" w:rsidP="002D3331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784B62" w:rsidRPr="00394454" w:rsidRDefault="00840982" w:rsidP="002D33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21.06.</w:t>
            </w:r>
            <w:r w:rsidR="00240095">
              <w:rPr>
                <w:sz w:val="26"/>
                <w:szCs w:val="26"/>
              </w:rPr>
              <w:t>2023</w:t>
            </w:r>
            <w:r w:rsidR="00784B62" w:rsidRPr="00C16A98">
              <w:rPr>
                <w:sz w:val="26"/>
                <w:szCs w:val="26"/>
              </w:rPr>
              <w:t xml:space="preserve"> №</w:t>
            </w:r>
            <w:r w:rsidR="00784B62">
              <w:rPr>
                <w:sz w:val="26"/>
                <w:szCs w:val="26"/>
              </w:rPr>
              <w:t xml:space="preserve"> </w:t>
            </w:r>
            <w:r w:rsidR="00925773">
              <w:rPr>
                <w:sz w:val="26"/>
                <w:szCs w:val="26"/>
              </w:rPr>
              <w:t>1</w:t>
            </w:r>
            <w:r w:rsidR="00925773">
              <w:rPr>
                <w:sz w:val="26"/>
                <w:szCs w:val="26"/>
                <w:lang w:val="en-US"/>
              </w:rPr>
              <w:t>/</w:t>
            </w:r>
            <w:r w:rsidR="00925773">
              <w:rPr>
                <w:sz w:val="26"/>
                <w:szCs w:val="26"/>
              </w:rPr>
              <w:t>175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 xml:space="preserve">город </w:t>
            </w:r>
            <w:proofErr w:type="spellStart"/>
            <w:r w:rsidRPr="00C16A9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784B62" w:rsidRDefault="00784B62" w:rsidP="00784B62">
      <w:pPr>
        <w:jc w:val="center"/>
        <w:rPr>
          <w:szCs w:val="26"/>
        </w:rPr>
      </w:pPr>
    </w:p>
    <w:p w:rsidR="00784B62" w:rsidRPr="0051250C" w:rsidRDefault="00240095" w:rsidP="00784B62">
      <w:pPr>
        <w:jc w:val="center"/>
        <w:rPr>
          <w:sz w:val="26"/>
          <w:szCs w:val="26"/>
        </w:rPr>
      </w:pPr>
      <w:r w:rsidRPr="0051250C">
        <w:rPr>
          <w:sz w:val="26"/>
          <w:szCs w:val="26"/>
        </w:rPr>
        <w:t>1</w:t>
      </w:r>
      <w:r w:rsidR="00840982">
        <w:rPr>
          <w:sz w:val="26"/>
          <w:szCs w:val="26"/>
        </w:rPr>
        <w:t>4</w:t>
      </w:r>
      <w:r w:rsidR="00784B62" w:rsidRPr="0051250C">
        <w:rPr>
          <w:sz w:val="26"/>
          <w:szCs w:val="26"/>
        </w:rPr>
        <w:t xml:space="preserve"> ЗАСЕДАНИЕ 1 СОЗЫВА</w:t>
      </w:r>
    </w:p>
    <w:p w:rsidR="00784B62" w:rsidRDefault="00784B62" w:rsidP="00784B62">
      <w:pPr>
        <w:ind w:right="4819"/>
        <w:jc w:val="both"/>
        <w:rPr>
          <w:bCs/>
          <w:sz w:val="26"/>
          <w:szCs w:val="26"/>
        </w:rPr>
      </w:pPr>
    </w:p>
    <w:p w:rsidR="00784B62" w:rsidRDefault="00784B62" w:rsidP="00784B62">
      <w:pPr>
        <w:ind w:right="481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 возложении временного </w:t>
      </w:r>
      <w:proofErr w:type="gramStart"/>
      <w:r>
        <w:rPr>
          <w:bCs/>
          <w:sz w:val="26"/>
          <w:szCs w:val="26"/>
        </w:rPr>
        <w:t>исполнения обязанностей председателя Собрания депутатов Козловского муниципального округа</w:t>
      </w:r>
      <w:proofErr w:type="gramEnd"/>
      <w:r>
        <w:rPr>
          <w:bCs/>
          <w:sz w:val="26"/>
          <w:szCs w:val="26"/>
        </w:rPr>
        <w:t xml:space="preserve"> Чувашской Республики первого созыва</w:t>
      </w:r>
    </w:p>
    <w:tbl>
      <w:tblPr>
        <w:tblW w:w="5260" w:type="dxa"/>
        <w:tblInd w:w="108" w:type="dxa"/>
        <w:tblLook w:val="04A0"/>
      </w:tblPr>
      <w:tblGrid>
        <w:gridCol w:w="5260"/>
      </w:tblGrid>
      <w:tr w:rsidR="00784B62" w:rsidTr="002D3331">
        <w:trPr>
          <w:trHeight w:val="275"/>
        </w:trPr>
        <w:tc>
          <w:tcPr>
            <w:tcW w:w="5260" w:type="dxa"/>
          </w:tcPr>
          <w:p w:rsidR="00784B62" w:rsidRDefault="00784B62" w:rsidP="002D3331">
            <w:pPr>
              <w:spacing w:line="25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784B62" w:rsidRDefault="00784B62" w:rsidP="00784B62">
      <w:pPr>
        <w:jc w:val="both"/>
        <w:rPr>
          <w:bCs/>
          <w:sz w:val="26"/>
          <w:szCs w:val="26"/>
        </w:rPr>
      </w:pP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В соответствии  с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18.10.2004 </w:t>
      </w:r>
      <w:r w:rsidR="00A57B29">
        <w:rPr>
          <w:bCs/>
          <w:sz w:val="26"/>
          <w:szCs w:val="26"/>
        </w:rPr>
        <w:t>№</w:t>
      </w:r>
      <w:r>
        <w:rPr>
          <w:bCs/>
          <w:sz w:val="26"/>
          <w:szCs w:val="26"/>
        </w:rPr>
        <w:t xml:space="preserve"> 19 «Об организации местного самоуправления в Чувашской Республике», Регламентом </w:t>
      </w:r>
      <w:r w:rsidRPr="0024206F">
        <w:rPr>
          <w:noProof/>
          <w:sz w:val="26"/>
          <w:szCs w:val="26"/>
        </w:rPr>
        <w:t>Собрания депутатов Козловского</w:t>
      </w:r>
      <w:r>
        <w:rPr>
          <w:noProof/>
          <w:sz w:val="26"/>
          <w:szCs w:val="26"/>
        </w:rPr>
        <w:t xml:space="preserve"> муниципального </w:t>
      </w:r>
      <w:r w:rsidRPr="0024206F">
        <w:rPr>
          <w:noProof/>
          <w:sz w:val="26"/>
          <w:szCs w:val="26"/>
        </w:rPr>
        <w:t>округа Чувашской Республики</w:t>
      </w:r>
      <w:r>
        <w:rPr>
          <w:noProof/>
          <w:sz w:val="26"/>
          <w:szCs w:val="26"/>
        </w:rPr>
        <w:t>, утвержденного решением Собрания депутатов Козловского муниципального округа Чувашской Республики от 27.09.2022 №1/2</w:t>
      </w:r>
      <w:r w:rsidR="00840982">
        <w:rPr>
          <w:noProof/>
          <w:sz w:val="26"/>
          <w:szCs w:val="26"/>
        </w:rPr>
        <w:t xml:space="preserve"> (с изменениями от 04.05.2023 №14</w:t>
      </w:r>
      <w:r w:rsidR="00840982" w:rsidRPr="00840982">
        <w:rPr>
          <w:noProof/>
          <w:sz w:val="26"/>
          <w:szCs w:val="26"/>
        </w:rPr>
        <w:t>/</w:t>
      </w:r>
      <w:r w:rsidR="00840982">
        <w:rPr>
          <w:noProof/>
          <w:sz w:val="26"/>
          <w:szCs w:val="26"/>
        </w:rPr>
        <w:t>164)</w:t>
      </w:r>
      <w:r>
        <w:rPr>
          <w:noProof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 Собрание депутатов Козловского</w:t>
      </w:r>
      <w:proofErr w:type="gramEnd"/>
      <w:r>
        <w:rPr>
          <w:bCs/>
          <w:sz w:val="26"/>
          <w:szCs w:val="26"/>
        </w:rPr>
        <w:t xml:space="preserve"> муниципального округа Чувашской Республики</w:t>
      </w:r>
    </w:p>
    <w:p w:rsidR="0051250C" w:rsidRDefault="0051250C" w:rsidP="00784B62">
      <w:pPr>
        <w:ind w:firstLine="720"/>
        <w:jc w:val="center"/>
        <w:rPr>
          <w:bCs/>
          <w:sz w:val="26"/>
          <w:szCs w:val="26"/>
        </w:rPr>
      </w:pPr>
    </w:p>
    <w:p w:rsidR="00784B62" w:rsidRDefault="00784B62" w:rsidP="00784B62">
      <w:pPr>
        <w:ind w:firstLine="72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РЕШИЛО:</w:t>
      </w: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Возложить временное исполнение </w:t>
      </w:r>
      <w:proofErr w:type="gramStart"/>
      <w:r>
        <w:rPr>
          <w:bCs/>
          <w:sz w:val="26"/>
          <w:szCs w:val="26"/>
        </w:rPr>
        <w:t>обязанностей председателя Собрания депутатов Козловского муниципального округа</w:t>
      </w:r>
      <w:proofErr w:type="gramEnd"/>
      <w:r>
        <w:rPr>
          <w:bCs/>
          <w:sz w:val="26"/>
          <w:szCs w:val="26"/>
        </w:rPr>
        <w:t xml:space="preserve"> Чувашской Республики первого созыва на Гофман Александра Викторовича, заместителя председателя Собрания депутатов Козловского муниципального округа Чувашской Республики, </w:t>
      </w:r>
      <w:r w:rsidR="003D1756">
        <w:rPr>
          <w:bCs/>
          <w:sz w:val="26"/>
          <w:szCs w:val="26"/>
        </w:rPr>
        <w:t xml:space="preserve">                       </w:t>
      </w:r>
      <w:r>
        <w:rPr>
          <w:bCs/>
          <w:sz w:val="26"/>
          <w:szCs w:val="26"/>
        </w:rPr>
        <w:t xml:space="preserve">на </w:t>
      </w:r>
      <w:r w:rsidR="00840982">
        <w:rPr>
          <w:bCs/>
          <w:sz w:val="26"/>
          <w:szCs w:val="26"/>
        </w:rPr>
        <w:t>21 июня</w:t>
      </w:r>
      <w:r>
        <w:rPr>
          <w:bCs/>
          <w:sz w:val="26"/>
          <w:szCs w:val="26"/>
        </w:rPr>
        <w:t xml:space="preserve"> 202</w:t>
      </w:r>
      <w:r w:rsidR="00240095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года.</w:t>
      </w: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Настоящее решение вступает в силу со дня его подписания.</w:t>
      </w: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</w:p>
    <w:p w:rsidR="003162D0" w:rsidRDefault="003162D0" w:rsidP="00784B62">
      <w:pPr>
        <w:ind w:firstLine="720"/>
        <w:jc w:val="both"/>
        <w:rPr>
          <w:bCs/>
          <w:sz w:val="26"/>
          <w:szCs w:val="26"/>
        </w:rPr>
      </w:pPr>
    </w:p>
    <w:p w:rsidR="003162D0" w:rsidRDefault="003162D0" w:rsidP="00784B62">
      <w:pPr>
        <w:ind w:firstLine="720"/>
        <w:jc w:val="both"/>
        <w:rPr>
          <w:bCs/>
          <w:sz w:val="26"/>
          <w:szCs w:val="26"/>
        </w:rPr>
      </w:pPr>
    </w:p>
    <w:p w:rsidR="00784B62" w:rsidRDefault="00784B62" w:rsidP="00784B6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Временно </w:t>
      </w: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</w:t>
      </w:r>
    </w:p>
    <w:p w:rsidR="00784B62" w:rsidRDefault="00784B62" w:rsidP="00784B6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Председателя Собрания депутатов </w:t>
      </w:r>
    </w:p>
    <w:p w:rsidR="00784B62" w:rsidRDefault="00784B62" w:rsidP="00784B6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Козловского муниципального округа </w:t>
      </w:r>
    </w:p>
    <w:p w:rsidR="00784B62" w:rsidRDefault="00784B62" w:rsidP="00784B6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Чувашской Республики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</w:t>
      </w:r>
      <w:r>
        <w:rPr>
          <w:bCs/>
          <w:sz w:val="26"/>
          <w:szCs w:val="26"/>
        </w:rPr>
        <w:tab/>
      </w:r>
      <w:r w:rsidR="00C264F6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А.В. Гофман</w:t>
      </w:r>
    </w:p>
    <w:sectPr w:rsidR="00784B62" w:rsidSect="00D74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B62"/>
    <w:rsid w:val="00141127"/>
    <w:rsid w:val="00217078"/>
    <w:rsid w:val="00240095"/>
    <w:rsid w:val="002F4C35"/>
    <w:rsid w:val="003162D0"/>
    <w:rsid w:val="003D1756"/>
    <w:rsid w:val="00473F2A"/>
    <w:rsid w:val="0051250C"/>
    <w:rsid w:val="0066539F"/>
    <w:rsid w:val="00667E88"/>
    <w:rsid w:val="006D67B8"/>
    <w:rsid w:val="00784B62"/>
    <w:rsid w:val="007B27A4"/>
    <w:rsid w:val="00840982"/>
    <w:rsid w:val="00925773"/>
    <w:rsid w:val="009511A0"/>
    <w:rsid w:val="009E2EB9"/>
    <w:rsid w:val="00A57B29"/>
    <w:rsid w:val="00AB7AA6"/>
    <w:rsid w:val="00C264F6"/>
    <w:rsid w:val="00EA0F65"/>
    <w:rsid w:val="00EF0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84B6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4B6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784B6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784B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784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8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4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13</cp:revision>
  <cp:lastPrinted>2023-06-21T11:40:00Z</cp:lastPrinted>
  <dcterms:created xsi:type="dcterms:W3CDTF">2022-11-02T10:02:00Z</dcterms:created>
  <dcterms:modified xsi:type="dcterms:W3CDTF">2023-06-21T11:41:00Z</dcterms:modified>
</cp:coreProperties>
</file>