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333" w:rsidRPr="006A1064" w:rsidRDefault="001A2333" w:rsidP="00461026">
      <w:pPr>
        <w:pStyle w:val="1"/>
        <w:ind w:right="191"/>
        <w:jc w:val="center"/>
        <w:rPr>
          <w:rFonts w:ascii="Times New Roman" w:hAnsi="Times New Roman" w:cs="Times New Roman"/>
          <w:sz w:val="28"/>
          <w:szCs w:val="28"/>
        </w:rPr>
      </w:pPr>
      <w:r w:rsidRPr="006A1064">
        <w:rPr>
          <w:rFonts w:ascii="Times New Roman" w:hAnsi="Times New Roman" w:cs="Times New Roman"/>
          <w:sz w:val="28"/>
          <w:szCs w:val="28"/>
        </w:rPr>
        <w:t>Обзорная информация о типичных нарушениях, выявленных контрольными мероприятиями, проведенными Финансовым отделом администрации города Новочебоксарска Чувашской Республики в 20</w:t>
      </w:r>
      <w:r w:rsidR="006A1064" w:rsidRPr="006A1064">
        <w:rPr>
          <w:rFonts w:ascii="Times New Roman" w:hAnsi="Times New Roman" w:cs="Times New Roman"/>
          <w:sz w:val="28"/>
          <w:szCs w:val="28"/>
        </w:rPr>
        <w:t>22</w:t>
      </w:r>
      <w:r w:rsidR="0089717D" w:rsidRPr="006A1064">
        <w:rPr>
          <w:rFonts w:ascii="Times New Roman" w:hAnsi="Times New Roman" w:cs="Times New Roman"/>
          <w:sz w:val="28"/>
          <w:szCs w:val="28"/>
        </w:rPr>
        <w:t xml:space="preserve"> </w:t>
      </w:r>
      <w:r w:rsidRPr="006A1064">
        <w:rPr>
          <w:rFonts w:ascii="Times New Roman" w:hAnsi="Times New Roman" w:cs="Times New Roman"/>
          <w:sz w:val="28"/>
          <w:szCs w:val="28"/>
        </w:rPr>
        <w:t>году</w:t>
      </w:r>
    </w:p>
    <w:p w:rsidR="00A2516A" w:rsidRDefault="00D16B2F" w:rsidP="00A2516A">
      <w:pPr>
        <w:tabs>
          <w:tab w:val="left" w:pos="10620"/>
        </w:tabs>
        <w:spacing w:before="100" w:beforeAutospacing="1" w:after="100" w:afterAutospacing="1" w:line="240" w:lineRule="auto"/>
        <w:ind w:right="191"/>
        <w:jc w:val="center"/>
        <w:rPr>
          <w:rFonts w:ascii="Times New Roman" w:hAnsi="Times New Roman"/>
          <w:color w:val="FF0000"/>
          <w:sz w:val="24"/>
          <w:szCs w:val="24"/>
        </w:rPr>
      </w:pPr>
      <w:r w:rsidRPr="006A106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Нарушения, выявленные при анализе нормативно-правовой базы</w:t>
      </w:r>
      <w:r w:rsidR="009329BD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516A" w:rsidRPr="007328BD" w:rsidRDefault="00A2516A" w:rsidP="00A251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516A">
        <w:rPr>
          <w:rFonts w:ascii="Times New Roman" w:hAnsi="Times New Roman"/>
          <w:sz w:val="24"/>
          <w:szCs w:val="24"/>
        </w:rPr>
        <w:t>- в</w:t>
      </w:r>
      <w:r w:rsidRPr="00A2516A">
        <w:rPr>
          <w:rFonts w:ascii="Times New Roman" w:hAnsi="Times New Roman"/>
          <w:sz w:val="24"/>
          <w:szCs w:val="24"/>
        </w:rPr>
        <w:t xml:space="preserve"> несоблюдение п. 6 Порядка предоставления информации государственным (муниципальным) учреждением, ее</w:t>
      </w:r>
      <w:r w:rsidRPr="007328BD">
        <w:rPr>
          <w:rFonts w:ascii="Times New Roman" w:hAnsi="Times New Roman"/>
          <w:sz w:val="24"/>
          <w:szCs w:val="24"/>
        </w:rPr>
        <w:t xml:space="preserve"> размещения на официальном сайте в сети Интернет и ведения указанного сайта, утверждённым приказом Министерства финансов Российской Федерации от 21.07.2011 № 86н, </w:t>
      </w:r>
      <w:r w:rsidRPr="007328B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официальном сайте в сети Интернет </w:t>
      </w:r>
      <w:hyperlink r:id="rId7" w:history="1">
        <w:r w:rsidRPr="007328BD">
          <w:rPr>
            <w:rStyle w:val="ac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www.bus.gov.ru</w:t>
        </w:r>
      </w:hyperlink>
      <w:r w:rsidRPr="007328BD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обновлялась информация следующих документов:</w:t>
      </w:r>
    </w:p>
    <w:p w:rsidR="00A2516A" w:rsidRPr="007328BD" w:rsidRDefault="00A2516A" w:rsidP="00A251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28BD">
        <w:rPr>
          <w:rFonts w:ascii="Times New Roman" w:eastAsia="Times New Roman" w:hAnsi="Times New Roman"/>
          <w:sz w:val="24"/>
          <w:szCs w:val="24"/>
          <w:lang w:eastAsia="ru-RU"/>
        </w:rPr>
        <w:t xml:space="preserve">- учредительных документов (устава) Учреждения, в том числе внесённых в них изменений; </w:t>
      </w:r>
    </w:p>
    <w:p w:rsidR="00A2516A" w:rsidRDefault="00A2516A" w:rsidP="00A251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28BD">
        <w:rPr>
          <w:rFonts w:ascii="Times New Roman" w:eastAsia="Times New Roman" w:hAnsi="Times New Roman"/>
          <w:sz w:val="24"/>
          <w:szCs w:val="24"/>
          <w:lang w:eastAsia="ru-RU"/>
        </w:rPr>
        <w:t xml:space="preserve">- решения учредителя о назначении руководителя Учреждения. </w:t>
      </w:r>
    </w:p>
    <w:p w:rsidR="00441E15" w:rsidRPr="007328BD" w:rsidRDefault="00441E15" w:rsidP="00A251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1E15" w:rsidRDefault="00441E15" w:rsidP="00441E15">
      <w:pPr>
        <w:spacing w:after="0" w:line="240" w:lineRule="auto"/>
        <w:ind w:left="540"/>
        <w:jc w:val="center"/>
        <w:rPr>
          <w:rFonts w:ascii="Times New Roman" w:hAnsi="Times New Roman"/>
          <w:b/>
          <w:i/>
          <w:sz w:val="24"/>
          <w:szCs w:val="24"/>
        </w:rPr>
      </w:pPr>
      <w:r w:rsidRPr="00441E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Нарушения</w:t>
      </w:r>
      <w:r w:rsidRPr="00441E15">
        <w:rPr>
          <w:rFonts w:ascii="Times New Roman" w:hAnsi="Times New Roman"/>
          <w:b/>
          <w:i/>
          <w:sz w:val="24"/>
          <w:szCs w:val="24"/>
        </w:rPr>
        <w:t xml:space="preserve"> порядка и условий предоставления субсидий</w:t>
      </w:r>
    </w:p>
    <w:p w:rsidR="00E64D06" w:rsidRPr="00441E15" w:rsidRDefault="00E64D06" w:rsidP="00441E15">
      <w:pPr>
        <w:spacing w:after="0" w:line="240" w:lineRule="auto"/>
        <w:ind w:left="54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41E15" w:rsidRPr="00E64D06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D06">
        <w:rPr>
          <w:rFonts w:ascii="Times New Roman" w:eastAsia="Times New Roman" w:hAnsi="Times New Roman"/>
          <w:sz w:val="24"/>
          <w:szCs w:val="24"/>
          <w:lang w:eastAsia="ru-RU"/>
        </w:rPr>
        <w:t xml:space="preserve">- в нарушении статьи 78 БК РФ, Порядков предоставления субсидии, </w:t>
      </w:r>
      <w:r w:rsidR="00E64D06" w:rsidRPr="00E64D06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выявлено </w:t>
      </w:r>
      <w:r w:rsidRPr="00E64D06">
        <w:rPr>
          <w:rFonts w:ascii="Times New Roman" w:eastAsia="Times New Roman" w:hAnsi="Times New Roman"/>
          <w:sz w:val="24"/>
          <w:szCs w:val="24"/>
          <w:lang w:eastAsia="ru-RU"/>
        </w:rPr>
        <w:t>нарушение главным распорядителем бюджетных средств, предоставляющим субсидии юридическим лицам, индивидуальным предпринимателям, физическим лицам, условий их предоставления.</w:t>
      </w:r>
    </w:p>
    <w:p w:rsidR="001A2333" w:rsidRPr="006A1064" w:rsidRDefault="001A2333" w:rsidP="00461026">
      <w:pPr>
        <w:tabs>
          <w:tab w:val="left" w:pos="10620"/>
        </w:tabs>
        <w:spacing w:before="100" w:beforeAutospacing="1" w:after="100" w:afterAutospacing="1" w:line="240" w:lineRule="auto"/>
        <w:ind w:right="19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106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Нарушения при </w:t>
      </w:r>
      <w:r w:rsidRPr="006A10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формировании муниципального задания на оказание муниципальных услуг </w:t>
      </w:r>
    </w:p>
    <w:p w:rsidR="00352202" w:rsidRPr="00AC5122" w:rsidRDefault="00BA4E06" w:rsidP="00352202">
      <w:pPr>
        <w:tabs>
          <w:tab w:val="left" w:pos="1062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5122">
        <w:rPr>
          <w:rFonts w:ascii="Times New Roman" w:hAnsi="Times New Roman"/>
          <w:sz w:val="24"/>
          <w:szCs w:val="24"/>
        </w:rPr>
        <w:t>- в</w:t>
      </w:r>
      <w:r w:rsidR="00352202" w:rsidRPr="00AC5122">
        <w:rPr>
          <w:rFonts w:ascii="Times New Roman" w:hAnsi="Times New Roman"/>
          <w:sz w:val="24"/>
          <w:szCs w:val="24"/>
        </w:rPr>
        <w:t xml:space="preserve"> нарушение Положения о формировании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задания, утвержденного постановлением Правительства РФ от 26 июня 2015 г. №640, в графах 12-13 в отчете о выполнении муниципального задания указано значение не в абсолютных величинах, а в процентах;</w:t>
      </w:r>
    </w:p>
    <w:p w:rsidR="00A507F3" w:rsidRPr="00BA4E06" w:rsidRDefault="00A507F3" w:rsidP="00352202">
      <w:pPr>
        <w:tabs>
          <w:tab w:val="left" w:pos="1062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A4E06" w:rsidRDefault="00BA4E06" w:rsidP="00F86A8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5366E3">
        <w:rPr>
          <w:rFonts w:ascii="Times New Roman" w:hAnsi="Times New Roman"/>
          <w:sz w:val="24"/>
          <w:szCs w:val="24"/>
        </w:rPr>
        <w:t xml:space="preserve"> нарушение пункта 39 Положения о формировании муниципального задания на оказание муниципальных услуг (выполнение работ) в отношении муниципал</w:t>
      </w:r>
      <w:r w:rsidRPr="005366E3">
        <w:rPr>
          <w:rFonts w:ascii="Times New Roman" w:hAnsi="Times New Roman"/>
          <w:sz w:val="24"/>
          <w:szCs w:val="24"/>
        </w:rPr>
        <w:t>ь</w:t>
      </w:r>
      <w:r w:rsidRPr="005366E3">
        <w:rPr>
          <w:rFonts w:ascii="Times New Roman" w:hAnsi="Times New Roman"/>
          <w:sz w:val="24"/>
          <w:szCs w:val="24"/>
        </w:rPr>
        <w:t xml:space="preserve">ных учреждений города Новочебоксарска Чувашской Республики и финансовом обеспечении выполнения муниципального задания,  утвержденного постановлением администрации города Новочебоксарска Чувашской Республики от 18 февраля 2016 г. № 313, </w:t>
      </w:r>
      <w:r>
        <w:rPr>
          <w:rFonts w:ascii="Times New Roman" w:hAnsi="Times New Roman"/>
          <w:sz w:val="24"/>
          <w:szCs w:val="24"/>
        </w:rPr>
        <w:t>в отчетах</w:t>
      </w:r>
      <w:r w:rsidRPr="005366E3">
        <w:rPr>
          <w:rFonts w:ascii="Times New Roman" w:hAnsi="Times New Roman"/>
          <w:sz w:val="24"/>
          <w:szCs w:val="24"/>
        </w:rPr>
        <w:t xml:space="preserve"> о выполнении муниципального задания на 202</w:t>
      </w:r>
      <w:r w:rsidRPr="00A871AE">
        <w:rPr>
          <w:rFonts w:ascii="Times New Roman" w:hAnsi="Times New Roman"/>
          <w:sz w:val="24"/>
          <w:szCs w:val="24"/>
        </w:rPr>
        <w:t>0</w:t>
      </w:r>
      <w:r w:rsidRPr="005366E3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Pr="00A871AE">
        <w:rPr>
          <w:rFonts w:ascii="Times New Roman" w:hAnsi="Times New Roman"/>
          <w:sz w:val="24"/>
          <w:szCs w:val="24"/>
        </w:rPr>
        <w:t>1</w:t>
      </w:r>
      <w:r w:rsidRPr="005366E3">
        <w:rPr>
          <w:rFonts w:ascii="Times New Roman" w:hAnsi="Times New Roman"/>
          <w:sz w:val="24"/>
          <w:szCs w:val="24"/>
        </w:rPr>
        <w:t xml:space="preserve"> и 202</w:t>
      </w:r>
      <w:r w:rsidRPr="00A871A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 </w:t>
      </w:r>
      <w:r w:rsidRPr="005366E3">
        <w:rPr>
          <w:rFonts w:ascii="Times New Roman" w:hAnsi="Times New Roman"/>
          <w:sz w:val="24"/>
          <w:szCs w:val="24"/>
        </w:rPr>
        <w:t>отсутствует резолюция начальника Отдела образования администрации города Новочебоксарска Чувашской Республики, подтверждающего факт доведения отчета</w:t>
      </w:r>
      <w:r>
        <w:rPr>
          <w:rFonts w:ascii="Times New Roman" w:hAnsi="Times New Roman"/>
          <w:sz w:val="24"/>
          <w:szCs w:val="24"/>
        </w:rPr>
        <w:t>;</w:t>
      </w:r>
    </w:p>
    <w:p w:rsidR="00BA4E06" w:rsidRDefault="00BA4E06" w:rsidP="00F86A8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B5F" w:rsidRPr="001717E5" w:rsidRDefault="00F17B5F" w:rsidP="00F17B5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717E5">
        <w:rPr>
          <w:rFonts w:ascii="Times New Roman" w:hAnsi="Times New Roman"/>
          <w:sz w:val="24"/>
          <w:szCs w:val="24"/>
        </w:rPr>
        <w:t xml:space="preserve"> нарушение пункта 39 Положения о формировании муниципального задания на оказание муниципальных услуг (выполнение работ) в отношении муниципал</w:t>
      </w:r>
      <w:r w:rsidRPr="001717E5">
        <w:rPr>
          <w:rFonts w:ascii="Times New Roman" w:hAnsi="Times New Roman"/>
          <w:sz w:val="24"/>
          <w:szCs w:val="24"/>
        </w:rPr>
        <w:t>ь</w:t>
      </w:r>
      <w:r w:rsidRPr="001717E5">
        <w:rPr>
          <w:rFonts w:ascii="Times New Roman" w:hAnsi="Times New Roman"/>
          <w:sz w:val="24"/>
          <w:szCs w:val="24"/>
        </w:rPr>
        <w:t>ных учреждений города Новочебоксарска Чувашской Республики и финансовом обеспечении выполнения муниципального задания,  утвержденного постановлением администрации города Новочебоксарска Чувашской Республики от 18</w:t>
      </w:r>
      <w:r>
        <w:rPr>
          <w:rFonts w:ascii="Times New Roman" w:hAnsi="Times New Roman"/>
          <w:sz w:val="24"/>
          <w:szCs w:val="24"/>
        </w:rPr>
        <w:t xml:space="preserve"> февраля 2016 г. № 313, в отчетах</w:t>
      </w:r>
      <w:r w:rsidRPr="001717E5">
        <w:rPr>
          <w:rFonts w:ascii="Times New Roman" w:hAnsi="Times New Roman"/>
          <w:sz w:val="24"/>
          <w:szCs w:val="24"/>
        </w:rPr>
        <w:t xml:space="preserve"> о выполнении на резолюции начальника Отдела обр</w:t>
      </w:r>
      <w:r w:rsidRPr="001717E5">
        <w:rPr>
          <w:rFonts w:ascii="Times New Roman" w:hAnsi="Times New Roman"/>
          <w:sz w:val="24"/>
          <w:szCs w:val="24"/>
        </w:rPr>
        <w:t>а</w:t>
      </w:r>
      <w:r w:rsidRPr="001717E5">
        <w:rPr>
          <w:rFonts w:ascii="Times New Roman" w:hAnsi="Times New Roman"/>
          <w:sz w:val="24"/>
          <w:szCs w:val="24"/>
        </w:rPr>
        <w:t>зования администрации города Новочебоксарска Чувашской Республики отсутствует дата, подтве</w:t>
      </w:r>
      <w:r w:rsidRPr="001717E5">
        <w:rPr>
          <w:rFonts w:ascii="Times New Roman" w:hAnsi="Times New Roman"/>
          <w:sz w:val="24"/>
          <w:szCs w:val="24"/>
        </w:rPr>
        <w:t>р</w:t>
      </w:r>
      <w:r w:rsidRPr="001717E5">
        <w:rPr>
          <w:rFonts w:ascii="Times New Roman" w:hAnsi="Times New Roman"/>
          <w:sz w:val="24"/>
          <w:szCs w:val="24"/>
        </w:rPr>
        <w:t>ждающая с</w:t>
      </w:r>
      <w:r>
        <w:rPr>
          <w:rFonts w:ascii="Times New Roman" w:hAnsi="Times New Roman"/>
          <w:sz w:val="24"/>
          <w:szCs w:val="24"/>
        </w:rPr>
        <w:t>воевременность доведения отчета;</w:t>
      </w:r>
    </w:p>
    <w:p w:rsidR="00BA4E06" w:rsidRDefault="00BA4E06" w:rsidP="00F86A8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53D20" w:rsidRPr="00E71BD2" w:rsidRDefault="00953D20" w:rsidP="00953D2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E71BD2">
        <w:rPr>
          <w:rFonts w:ascii="Times New Roman" w:hAnsi="Times New Roman"/>
          <w:sz w:val="24"/>
          <w:szCs w:val="24"/>
        </w:rPr>
        <w:t xml:space="preserve"> нарушение Положения о формировании муниципального задания, в отчете о выполнении муниципального задания 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выполненным, установлены в размере 0%, в то время как в муниципальном задании допустимые (возможные) отклонения </w:t>
      </w:r>
      <w:r>
        <w:rPr>
          <w:rFonts w:ascii="Times New Roman" w:hAnsi="Times New Roman"/>
          <w:sz w:val="24"/>
          <w:szCs w:val="24"/>
        </w:rPr>
        <w:t>установлены в размере 1%;</w:t>
      </w:r>
    </w:p>
    <w:p w:rsidR="00BA4E06" w:rsidRDefault="00BA4E06" w:rsidP="00F86A8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B0F9B" w:rsidRPr="006A1064" w:rsidRDefault="00C960B1" w:rsidP="00C65007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C960B1">
        <w:rPr>
          <w:rFonts w:ascii="Times New Roman" w:hAnsi="Times New Roman"/>
          <w:sz w:val="24"/>
          <w:szCs w:val="24"/>
        </w:rPr>
        <w:t>- в</w:t>
      </w:r>
      <w:r w:rsidRPr="00C960B1">
        <w:rPr>
          <w:rFonts w:ascii="Times New Roman" w:hAnsi="Times New Roman"/>
          <w:sz w:val="24"/>
          <w:szCs w:val="24"/>
        </w:rPr>
        <w:t xml:space="preserve"> нарушение пункта 10 Положения о формировании муниципального задания на оказание муниципальных услуг (выполнение работ) в отношении муниципал</w:t>
      </w:r>
      <w:r w:rsidRPr="00C960B1">
        <w:rPr>
          <w:rFonts w:ascii="Times New Roman" w:hAnsi="Times New Roman"/>
          <w:sz w:val="24"/>
          <w:szCs w:val="24"/>
        </w:rPr>
        <w:t>ь</w:t>
      </w:r>
      <w:r w:rsidRPr="00C960B1">
        <w:rPr>
          <w:rFonts w:ascii="Times New Roman" w:hAnsi="Times New Roman"/>
          <w:sz w:val="24"/>
          <w:szCs w:val="24"/>
        </w:rPr>
        <w:t xml:space="preserve">ных учреждений города Новочебоксарска Чувашской Республики и финансовом обеспечении выполнения муниципального задания,  утвержденного постановлением администрации города Новочебоксарска Чувашской Республики от 4 октября 2021 г. № 1329, Учреждением в информационно-телекоммуникационной сети «Интернет» - </w:t>
      </w:r>
      <w:r w:rsidRPr="00C960B1">
        <w:rPr>
          <w:rFonts w:ascii="Times New Roman" w:hAnsi="Times New Roman"/>
          <w:sz w:val="24"/>
          <w:szCs w:val="24"/>
          <w:lang w:val="en-US"/>
        </w:rPr>
        <w:t>bus</w:t>
      </w:r>
      <w:r w:rsidRPr="00C960B1">
        <w:rPr>
          <w:rFonts w:ascii="Times New Roman" w:hAnsi="Times New Roman"/>
          <w:sz w:val="24"/>
          <w:szCs w:val="24"/>
        </w:rPr>
        <w:t>.</w:t>
      </w:r>
      <w:proofErr w:type="spellStart"/>
      <w:r w:rsidRPr="00C960B1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Pr="00C960B1">
        <w:rPr>
          <w:rFonts w:ascii="Times New Roman" w:hAnsi="Times New Roman"/>
          <w:sz w:val="24"/>
          <w:szCs w:val="24"/>
        </w:rPr>
        <w:t>.</w:t>
      </w:r>
      <w:proofErr w:type="spellStart"/>
      <w:r w:rsidRPr="00C960B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960B1">
        <w:rPr>
          <w:rFonts w:ascii="Times New Roman" w:hAnsi="Times New Roman"/>
          <w:sz w:val="24"/>
          <w:szCs w:val="24"/>
        </w:rPr>
        <w:t xml:space="preserve"> не размещен отчет о выполнении муниципального </w:t>
      </w:r>
      <w:r w:rsidRPr="00C960B1">
        <w:rPr>
          <w:rFonts w:ascii="Times New Roman" w:hAnsi="Times New Roman"/>
          <w:sz w:val="24"/>
          <w:szCs w:val="24"/>
        </w:rPr>
        <w:t>задания</w:t>
      </w:r>
      <w:r w:rsidR="00C65007">
        <w:rPr>
          <w:rFonts w:ascii="Times New Roman" w:hAnsi="Times New Roman"/>
          <w:sz w:val="24"/>
          <w:szCs w:val="24"/>
        </w:rPr>
        <w:t>.</w:t>
      </w:r>
    </w:p>
    <w:p w:rsidR="001A2333" w:rsidRPr="00B82233" w:rsidRDefault="001A2333" w:rsidP="00461026">
      <w:pPr>
        <w:tabs>
          <w:tab w:val="left" w:pos="10620"/>
        </w:tabs>
        <w:spacing w:before="100" w:beforeAutospacing="1" w:after="100" w:afterAutospacing="1" w:line="240" w:lineRule="auto"/>
        <w:ind w:right="19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22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Нарушения, выявленные при проверке составления плана финансово-хозяйственной деятельности</w:t>
      </w:r>
    </w:p>
    <w:p w:rsidR="0081053B" w:rsidRPr="00B82233" w:rsidRDefault="0081053B" w:rsidP="0081053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233">
        <w:rPr>
          <w:rFonts w:ascii="Times New Roman" w:hAnsi="Times New Roman"/>
          <w:sz w:val="24"/>
          <w:szCs w:val="24"/>
        </w:rPr>
        <w:t xml:space="preserve">- в нарушении пункта 21 Порядка составления и утверждения плана финансово-хозяйственной деятельности муниципальных бюджетных и автономных учреждений города Новочебоксарска, утвержденного постановлением администрации города Новочебоксарска Чувашской Республики от 30 декабря 2016 года № 2289, </w:t>
      </w:r>
      <w:r w:rsidRPr="00B82233">
        <w:rPr>
          <w:rFonts w:ascii="Times New Roman" w:eastAsia="Times New Roman" w:hAnsi="Times New Roman"/>
          <w:sz w:val="24"/>
          <w:szCs w:val="24"/>
          <w:lang w:eastAsia="ru-RU"/>
        </w:rPr>
        <w:t>план</w:t>
      </w:r>
      <w:r w:rsidR="00B82233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B82233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финансово-хозяйственной деятельности </w:t>
      </w:r>
      <w:r w:rsidR="005344F6" w:rsidRPr="00B82233">
        <w:rPr>
          <w:rFonts w:ascii="Times New Roman" w:eastAsia="Times New Roman" w:hAnsi="Times New Roman"/>
          <w:sz w:val="24"/>
          <w:szCs w:val="24"/>
          <w:lang w:eastAsia="ru-RU"/>
        </w:rPr>
        <w:t xml:space="preserve">Учреждения </w:t>
      </w:r>
      <w:r w:rsidRPr="00B82233">
        <w:rPr>
          <w:rFonts w:ascii="Times New Roman" w:eastAsia="Times New Roman" w:hAnsi="Times New Roman"/>
          <w:sz w:val="24"/>
          <w:szCs w:val="24"/>
          <w:lang w:eastAsia="ru-RU"/>
        </w:rPr>
        <w:t>с учетом изменений опубликован</w:t>
      </w:r>
      <w:r w:rsidR="00B82233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B82233"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нарушением </w:t>
      </w:r>
      <w:r w:rsidR="005344F6" w:rsidRPr="00B8223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установленного </w:t>
      </w:r>
      <w:r w:rsidRPr="00B82233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9B50B4" w:rsidRPr="00B822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B50B4" w:rsidRPr="006A1064" w:rsidRDefault="009B50B4" w:rsidP="0081053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508A2" w:rsidRPr="006A1064" w:rsidRDefault="009B50B4" w:rsidP="00C65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007C75">
        <w:rPr>
          <w:rFonts w:ascii="Times New Roman" w:eastAsia="Times New Roman" w:hAnsi="Times New Roman"/>
          <w:sz w:val="24"/>
          <w:szCs w:val="24"/>
          <w:lang w:eastAsia="ru-RU"/>
        </w:rPr>
        <w:t>- в нарушении пункта 8.5. Порядка составления и ведения сводной бюджетной росписи бюджета города Новочебоксарска и бюджетных росписей главных распорядителей средств бюджета города Новочебоксарска (главных администраторов источников финансирования дефицита бюджета города Новочебоксарска), утвержденного приказом Финансового отдела администрации города Новочебоксарска Чувашской Республики от 14 декабря 2018 г. № 109, план</w:t>
      </w:r>
      <w:r w:rsidR="00007C7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07C75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финансово-хозяйственной деятельности с учетом изменений утвержден</w:t>
      </w:r>
      <w:r w:rsidR="00007C7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07C75"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="00007C75" w:rsidRPr="00007C75">
        <w:rPr>
          <w:rFonts w:ascii="Times New Roman" w:eastAsia="Times New Roman" w:hAnsi="Times New Roman"/>
          <w:sz w:val="24"/>
          <w:szCs w:val="24"/>
          <w:lang w:eastAsia="ru-RU"/>
        </w:rPr>
        <w:t>ачальником О</w:t>
      </w:r>
      <w:r w:rsidRPr="00007C75">
        <w:rPr>
          <w:rFonts w:ascii="Times New Roman" w:eastAsia="Times New Roman" w:hAnsi="Times New Roman"/>
          <w:sz w:val="24"/>
          <w:szCs w:val="24"/>
          <w:lang w:eastAsia="ru-RU"/>
        </w:rPr>
        <w:t>тдела образования администрации города Новочебоксарска Чувашской Республики с нарушением установленного срока</w:t>
      </w:r>
      <w:r w:rsidR="00C6500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A2333" w:rsidRPr="00C960B1" w:rsidRDefault="001A2333" w:rsidP="00461026">
      <w:pPr>
        <w:tabs>
          <w:tab w:val="left" w:pos="10620"/>
        </w:tabs>
        <w:spacing w:before="100" w:beforeAutospacing="1" w:after="100" w:afterAutospacing="1" w:line="240" w:lineRule="auto"/>
        <w:ind w:right="19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60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Нарушения при составлении тарификации педагогических работников и установления должностных окладов административно-хозяйственному персоналу, при начислении и выплате заработной платы, целевого использования средств, выделенных на оплату труда</w:t>
      </w:r>
    </w:p>
    <w:p w:rsidR="00C960B1" w:rsidRPr="00C960B1" w:rsidRDefault="00C960B1" w:rsidP="00C960B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960B1">
        <w:rPr>
          <w:rFonts w:ascii="Times New Roman" w:hAnsi="Times New Roman"/>
          <w:sz w:val="24"/>
          <w:szCs w:val="24"/>
        </w:rPr>
        <w:t>- в</w:t>
      </w:r>
      <w:r w:rsidRPr="00C960B1">
        <w:rPr>
          <w:rFonts w:ascii="Times New Roman" w:hAnsi="Times New Roman"/>
          <w:sz w:val="24"/>
          <w:szCs w:val="24"/>
        </w:rPr>
        <w:t xml:space="preserve"> нарушение Примерного положения об оплате труда работников государственных учреждений Чувашской Республики, занятых в сфере физической культуры и спорта, утвержденным постановлением Кабинета Министров Чувашской Республики от 27.12.2013 № 549, Примерного положения об оплате труда работников муниципальных учреждений города Новочебоксарска Чувашской Республики, занятых в сфере физической культуры и спорта, утвержденным Постановлением администрации города Новочебоксарска Чувашской Республики от 02.09.2019 № 1359, оклады, установленные Положением об оплате труда Учреждения не соответствуют окладам, установленным вышеук</w:t>
      </w:r>
      <w:r>
        <w:rPr>
          <w:rFonts w:ascii="Times New Roman" w:hAnsi="Times New Roman"/>
          <w:sz w:val="24"/>
          <w:szCs w:val="24"/>
        </w:rPr>
        <w:t>азанными Примерными положениями;</w:t>
      </w:r>
    </w:p>
    <w:p w:rsidR="00441E15" w:rsidRDefault="00441E15" w:rsidP="00441E1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41E15" w:rsidRPr="00441E15" w:rsidRDefault="00441E15" w:rsidP="00441E1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1E15">
        <w:rPr>
          <w:rFonts w:ascii="Times New Roman" w:hAnsi="Times New Roman" w:cs="Times New Roman"/>
          <w:sz w:val="24"/>
          <w:szCs w:val="24"/>
        </w:rPr>
        <w:t xml:space="preserve">- 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 нарушение пункта 2.11. Положения об оплате труда, оклады сотрудников, установленные в штатном расписании, не соответствуют их квалификационным уров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ням;</w:t>
      </w: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- в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 нарушение статьи 135 ТК РФ, пункта 2.10. Положения об оплате труда, оклады сотрудников, установленные в трудовых договорах, не соответствуют 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действующим у данного раб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отодателя системам оплаты труда;</w:t>
      </w: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нарушение пункта 3.1. Примерного положения, утвержденного Учредителем, Положения об оплате труда Учреждения, которое не содержит стимулирующие выплаты за интенсивность и высокие результаты работы, включены в штатные расписания от 30.12.2020 № 1 и от 30.12.2021 №1 и производились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выплаты;</w:t>
      </w: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441E15">
        <w:rPr>
          <w:rFonts w:ascii="Times New Roman" w:hAnsi="Times New Roman"/>
          <w:sz w:val="24"/>
          <w:szCs w:val="24"/>
        </w:rPr>
        <w:t xml:space="preserve">необоснованно выплачены </w:t>
      </w:r>
      <w:r w:rsidRPr="00441E15">
        <w:rPr>
          <w:rFonts w:ascii="Times New Roman" w:hAnsi="Times New Roman"/>
          <w:sz w:val="24"/>
          <w:szCs w:val="24"/>
        </w:rPr>
        <w:t xml:space="preserve">доплаты за работу 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с вредными и (или) опасными условиями труда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нарушение </w:t>
      </w:r>
      <w:hyperlink r:id="rId8" w:history="1">
        <w:r w:rsidRPr="00441E15">
          <w:rPr>
            <w:rStyle w:val="ac"/>
            <w:rFonts w:ascii="Times New Roman" w:hAnsi="Times New Roman"/>
            <w:bCs/>
            <w:color w:val="auto"/>
            <w:sz w:val="24"/>
            <w:szCs w:val="24"/>
            <w:u w:val="none"/>
          </w:rPr>
          <w:t>статей 22, 129</w:t>
        </w:r>
      </w:hyperlink>
      <w:r w:rsidRPr="00441E15">
        <w:rPr>
          <w:rStyle w:val="a3"/>
          <w:rFonts w:ascii="Times New Roman" w:hAnsi="Times New Roman"/>
          <w:sz w:val="24"/>
          <w:szCs w:val="24"/>
          <w:shd w:val="clear" w:color="auto" w:fill="FFFFFF"/>
        </w:rPr>
        <w:t> 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ТК РФ</w:t>
      </w:r>
      <w:r w:rsidRPr="00441E15">
        <w:rPr>
          <w:rFonts w:ascii="Times New Roman" w:hAnsi="Times New Roman"/>
          <w:sz w:val="24"/>
          <w:szCs w:val="24"/>
        </w:rPr>
        <w:t xml:space="preserve">, 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пункта 3.1. Примерного положения, утвержденного Учредителем, Учреждением выплаты за стаж непрерывной работы, выслугу лет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производись;</w:t>
      </w: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необоснованно выплачены премиальные выплаты по итогам работы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41E15" w:rsidRPr="00441E15" w:rsidRDefault="00441E15" w:rsidP="00441E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1E15" w:rsidRPr="00441E15" w:rsidRDefault="00441E15" w:rsidP="00441E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Pr="00441E15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нарушение статей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 60.2, 151 ТК РФ</w:t>
      </w:r>
      <w:r w:rsidRPr="00441E15">
        <w:rPr>
          <w:rFonts w:ascii="Times New Roman" w:hAnsi="Times New Roman"/>
          <w:sz w:val="24"/>
          <w:szCs w:val="24"/>
        </w:rPr>
        <w:t>, в Учреждении отсутствуют порядок и основания доплаты за</w:t>
      </w:r>
      <w:r w:rsidRPr="00441E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увеличение объема работ и расширение зоны обслуживания</w:t>
      </w:r>
      <w:r w:rsidRPr="00441E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441E15" w:rsidRPr="00441E15" w:rsidRDefault="00441E15" w:rsidP="00441E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41E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E07D6B" w:rsidRPr="006A1064" w:rsidRDefault="00441E15" w:rsidP="00C650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  <w:r w:rsidRPr="00441E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в</w:t>
      </w:r>
      <w:r w:rsidRPr="00441E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нарушение пункта 7.1. Примерного положения, утвержденным Учредителем, коллективный договор не содержит условий выплаты и конкретных размеров материальной помощи, что делает выплату ма</w:t>
      </w:r>
      <w:r w:rsidRPr="00441E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териальной помощи неправомерной</w:t>
      </w:r>
      <w:r w:rsidR="00C6500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1A2333" w:rsidRPr="00A76F0D" w:rsidRDefault="001A2333" w:rsidP="00461026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center"/>
        <w:outlineLvl w:val="2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76F0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Нарушения в сфере размещения заказов на поставки товаров, выполнение работ, оказание услуг для муниципальных нужд</w:t>
      </w:r>
    </w:p>
    <w:p w:rsidR="00B10E56" w:rsidRPr="00953D20" w:rsidRDefault="00B10E56" w:rsidP="00B10E5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9B50B4" w:rsidRPr="00953D20">
        <w:rPr>
          <w:rFonts w:ascii="Times New Roman" w:hAnsi="Times New Roman"/>
          <w:sz w:val="24"/>
          <w:szCs w:val="24"/>
        </w:rPr>
        <w:t>Учреждением не соблюдены требования ч. 5 ст. 39 Закона о контрактной системе к включению в состав комиссии преимущество лиц, прошедших профессиональную переподготовку или повышение квалификации в сфере закупок;</w:t>
      </w:r>
    </w:p>
    <w:p w:rsidR="00B10E56" w:rsidRPr="006A1064" w:rsidRDefault="00B10E56" w:rsidP="00B10E5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10E56" w:rsidRPr="00A76F0D" w:rsidRDefault="00B10E56" w:rsidP="00B10E5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76F0D">
        <w:rPr>
          <w:rFonts w:ascii="Times New Roman" w:hAnsi="Times New Roman"/>
          <w:sz w:val="24"/>
          <w:szCs w:val="24"/>
        </w:rPr>
        <w:t xml:space="preserve">- в нарушение ч. 6 статьи 19 Закона о контрактной системе, пунктов 5, 8 постановления администрации города Новочебоксарска Чувашской Республики от 1 июля 2016 года № 1286, пункта 2 постановления администрации города Новочебоксарска Чувашской Республики от 31 октября 2016 года № 1844, </w:t>
      </w:r>
      <w:r w:rsidR="00827D60" w:rsidRPr="00A76F0D">
        <w:rPr>
          <w:rFonts w:ascii="Times New Roman" w:hAnsi="Times New Roman"/>
          <w:sz w:val="24"/>
          <w:szCs w:val="24"/>
        </w:rPr>
        <w:t>Учреждением</w:t>
      </w:r>
      <w:r w:rsidRPr="00A76F0D">
        <w:rPr>
          <w:rFonts w:ascii="Times New Roman" w:hAnsi="Times New Roman"/>
          <w:sz w:val="24"/>
          <w:szCs w:val="24"/>
        </w:rPr>
        <w:t xml:space="preserve"> правила нормирования, требования к отдельным видам товаров, работ, услуг (в том числе предельные цены товаров, работ, услуг) и (или) нормативные затраты не размещены в единой информационной системе;</w:t>
      </w:r>
    </w:p>
    <w:p w:rsidR="00B10E56" w:rsidRPr="006A1064" w:rsidRDefault="00B10E56" w:rsidP="00461026">
      <w:pPr>
        <w:spacing w:after="0" w:line="240" w:lineRule="auto"/>
        <w:ind w:right="191" w:firstLine="567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A76F0D" w:rsidRPr="00310554" w:rsidRDefault="00A76F0D" w:rsidP="00A76F0D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76F0D">
        <w:rPr>
          <w:rFonts w:ascii="Times New Roman" w:hAnsi="Times New Roman"/>
          <w:sz w:val="24"/>
          <w:szCs w:val="24"/>
        </w:rPr>
        <w:t>- в нарушении статей 8, 24, 93 Закона о контрактной системе, Учреждение воспользовалось своим правом на заключение контрактов</w:t>
      </w:r>
      <w:r w:rsidRPr="00310554">
        <w:rPr>
          <w:rFonts w:ascii="Times New Roman" w:hAnsi="Times New Roman"/>
          <w:sz w:val="24"/>
          <w:szCs w:val="24"/>
        </w:rPr>
        <w:t xml:space="preserve"> с единственным поставщиком в соответствии с пунктом 4 части 1 статьи 93 Закона о контрактной системе на сумму, не превышающую 600 000 рублей, что привело в освоению выделенных денежных средств исключительно посредством единственного поставщика в ущерб экономии</w:t>
      </w:r>
      <w:r>
        <w:rPr>
          <w:rFonts w:ascii="Times New Roman" w:hAnsi="Times New Roman"/>
          <w:sz w:val="24"/>
          <w:szCs w:val="24"/>
        </w:rPr>
        <w:t>;</w:t>
      </w:r>
    </w:p>
    <w:p w:rsidR="001A2333" w:rsidRPr="00C65007" w:rsidRDefault="0089709A" w:rsidP="00461026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C65007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65007">
        <w:rPr>
          <w:rFonts w:ascii="Times New Roman" w:hAnsi="Times New Roman" w:cs="Times New Roman"/>
          <w:sz w:val="24"/>
          <w:szCs w:val="24"/>
          <w:lang w:eastAsia="ru-RU"/>
        </w:rPr>
        <w:t>не</w:t>
      </w:r>
      <w:r w:rsidR="001A2333" w:rsidRPr="00C65007">
        <w:rPr>
          <w:rFonts w:ascii="Times New Roman" w:hAnsi="Times New Roman" w:cs="Times New Roman"/>
          <w:sz w:val="24"/>
          <w:szCs w:val="24"/>
          <w:lang w:eastAsia="ru-RU"/>
        </w:rPr>
        <w:t>размещение</w:t>
      </w:r>
      <w:proofErr w:type="spellEnd"/>
      <w:r w:rsidR="001A2333" w:rsidRPr="00C65007">
        <w:rPr>
          <w:rFonts w:ascii="Times New Roman" w:hAnsi="Times New Roman" w:cs="Times New Roman"/>
          <w:sz w:val="24"/>
          <w:szCs w:val="24"/>
          <w:lang w:eastAsia="ru-RU"/>
        </w:rPr>
        <w:t xml:space="preserve">, нарушение сроков размещения отчетов об исполнении контракта и (или) о результатах отдельного этапа его исполнения (статья 94 </w:t>
      </w:r>
      <w:r w:rsidR="001A2333" w:rsidRPr="00C65007">
        <w:rPr>
          <w:rFonts w:ascii="Times New Roman" w:hAnsi="Times New Roman" w:cs="Times New Roman"/>
          <w:sz w:val="24"/>
          <w:szCs w:val="24"/>
        </w:rPr>
        <w:t>Закона о контрактной системе</w:t>
      </w:r>
      <w:r w:rsidR="001A2333" w:rsidRPr="00C65007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1A2333" w:rsidRPr="00C960B1" w:rsidRDefault="001A2333" w:rsidP="00461026">
      <w:pPr>
        <w:tabs>
          <w:tab w:val="left" w:pos="567"/>
          <w:tab w:val="left" w:pos="10620"/>
        </w:tabs>
        <w:spacing w:before="100" w:beforeAutospacing="1" w:after="100" w:afterAutospacing="1"/>
        <w:ind w:right="19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0B1">
        <w:rPr>
          <w:rFonts w:ascii="Times New Roman" w:hAnsi="Times New Roman" w:cs="Times New Roman"/>
          <w:sz w:val="24"/>
          <w:szCs w:val="24"/>
        </w:rPr>
        <w:t>- нарушение сроков опубликования информации о заключенном контракте;</w:t>
      </w:r>
    </w:p>
    <w:p w:rsidR="00C960B1" w:rsidRPr="00D62E9B" w:rsidRDefault="001A2333" w:rsidP="00C960B1">
      <w:pPr>
        <w:tabs>
          <w:tab w:val="left" w:pos="180"/>
        </w:tabs>
        <w:spacing w:after="0" w:line="240" w:lineRule="auto"/>
        <w:ind w:right="-42"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C960B1">
        <w:rPr>
          <w:rFonts w:ascii="Times New Roman" w:hAnsi="Times New Roman" w:cs="Times New Roman"/>
          <w:sz w:val="24"/>
          <w:szCs w:val="24"/>
        </w:rPr>
        <w:t xml:space="preserve">- </w:t>
      </w:r>
      <w:r w:rsidR="00C960B1" w:rsidRPr="00C960B1">
        <w:rPr>
          <w:rFonts w:ascii="Times New Roman" w:hAnsi="Times New Roman"/>
          <w:sz w:val="24"/>
          <w:szCs w:val="24"/>
        </w:rPr>
        <w:t>в даче письменного согласия на заключение соглашений о передаче договора (передача прав и обязанностей по договору другому лицу), содержатся признаки нарушения части 1 статьи 15 Закона о защите конкуренции, которое приводит</w:t>
      </w:r>
      <w:r w:rsidR="00C960B1" w:rsidRPr="00D62E9B">
        <w:rPr>
          <w:rFonts w:ascii="Times New Roman" w:hAnsi="Times New Roman"/>
          <w:sz w:val="24"/>
          <w:szCs w:val="24"/>
        </w:rPr>
        <w:t xml:space="preserve"> или может привести к недопущению, огра</w:t>
      </w:r>
      <w:r w:rsidR="00C960B1">
        <w:rPr>
          <w:rFonts w:ascii="Times New Roman" w:hAnsi="Times New Roman"/>
          <w:sz w:val="24"/>
          <w:szCs w:val="24"/>
        </w:rPr>
        <w:t>ничению, устранению конкуренции;</w:t>
      </w:r>
    </w:p>
    <w:p w:rsidR="00C65007" w:rsidRDefault="00C65007" w:rsidP="001B694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A3A6B" w:rsidRPr="00C65007" w:rsidRDefault="001A3A6B" w:rsidP="001B694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C65007">
        <w:rPr>
          <w:rFonts w:ascii="Times New Roman" w:hAnsi="Times New Roman"/>
          <w:sz w:val="24"/>
          <w:szCs w:val="24"/>
        </w:rPr>
        <w:t xml:space="preserve">- в нарушении части 5 статьи 19 Закона о контрактной системе, Учреждением не учитывались при планировании и осуществлении закупок </w:t>
      </w:r>
      <w:r w:rsidRPr="00C65007">
        <w:rPr>
          <w:rFonts w:ascii="Times New Roman" w:eastAsia="Times New Roman" w:hAnsi="Times New Roman"/>
          <w:sz w:val="24"/>
          <w:szCs w:val="24"/>
          <w:lang w:eastAsia="ru-RU"/>
        </w:rPr>
        <w:t>нормативные затраты на обеспечение муниципальных функций;</w:t>
      </w:r>
    </w:p>
    <w:p w:rsidR="001B6943" w:rsidRPr="006A1064" w:rsidRDefault="001B6943" w:rsidP="00461026">
      <w:pPr>
        <w:tabs>
          <w:tab w:val="left" w:pos="567"/>
        </w:tabs>
        <w:spacing w:after="0" w:line="240" w:lineRule="auto"/>
        <w:ind w:right="191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516A" w:rsidRPr="00EF6600" w:rsidRDefault="00A2516A" w:rsidP="00A251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Pr="00EF6600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нарушении </w:t>
      </w:r>
      <w:r w:rsidRPr="00EF6600">
        <w:rPr>
          <w:rFonts w:ascii="Times New Roman" w:hAnsi="Times New Roman"/>
          <w:bCs/>
          <w:sz w:val="24"/>
          <w:szCs w:val="24"/>
        </w:rPr>
        <w:t xml:space="preserve">п.1 ст. 95 Закона о контрактной системе, </w:t>
      </w:r>
      <w:r w:rsidRPr="00EF6600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изменение технического здания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0F65C5">
        <w:rPr>
          <w:rFonts w:ascii="Times New Roman" w:eastAsia="Times New Roman" w:hAnsi="Times New Roman"/>
          <w:sz w:val="24"/>
          <w:szCs w:val="24"/>
        </w:rPr>
        <w:t>муниципальн</w:t>
      </w:r>
      <w:r>
        <w:rPr>
          <w:rFonts w:ascii="Times New Roman" w:eastAsia="Times New Roman" w:hAnsi="Times New Roman"/>
          <w:sz w:val="24"/>
          <w:szCs w:val="24"/>
        </w:rPr>
        <w:t>ому</w:t>
      </w:r>
      <w:r w:rsidRPr="000F65C5">
        <w:rPr>
          <w:rFonts w:ascii="Times New Roman" w:eastAsia="Times New Roman" w:hAnsi="Times New Roman"/>
          <w:sz w:val="24"/>
          <w:szCs w:val="24"/>
        </w:rPr>
        <w:t xml:space="preserve"> контракт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Pr="000F65C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F6600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быть признано изменением предмета контракта и, соответственно, расценено как нарушение законодательства о контрактной системе, запрещающего в процессе исполнения менять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существенные условия контракта;</w:t>
      </w:r>
    </w:p>
    <w:p w:rsidR="00A2516A" w:rsidRDefault="00A2516A" w:rsidP="00B14FA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4FA2" w:rsidRPr="00A76F0D" w:rsidRDefault="00B14FA2" w:rsidP="00B14FA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76F0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</w:t>
      </w:r>
      <w:r w:rsidRPr="00A76F0D">
        <w:rPr>
          <w:rFonts w:ascii="Times New Roman" w:hAnsi="Times New Roman"/>
          <w:sz w:val="24"/>
          <w:szCs w:val="24"/>
        </w:rPr>
        <w:t>план</w:t>
      </w:r>
      <w:r w:rsidR="00A76F0D" w:rsidRPr="00A76F0D">
        <w:rPr>
          <w:rFonts w:ascii="Times New Roman" w:hAnsi="Times New Roman"/>
          <w:sz w:val="24"/>
          <w:szCs w:val="24"/>
        </w:rPr>
        <w:t>ы</w:t>
      </w:r>
      <w:r w:rsidRPr="00A76F0D">
        <w:rPr>
          <w:rFonts w:ascii="Times New Roman" w:hAnsi="Times New Roman"/>
          <w:sz w:val="24"/>
          <w:szCs w:val="24"/>
        </w:rPr>
        <w:t xml:space="preserve"> закупки утвержден</w:t>
      </w:r>
      <w:r w:rsidR="00A76F0D" w:rsidRPr="00A76F0D">
        <w:rPr>
          <w:rFonts w:ascii="Times New Roman" w:hAnsi="Times New Roman"/>
          <w:sz w:val="24"/>
          <w:szCs w:val="24"/>
        </w:rPr>
        <w:t>ы</w:t>
      </w:r>
      <w:r w:rsidRPr="00A76F0D">
        <w:rPr>
          <w:rFonts w:ascii="Times New Roman" w:hAnsi="Times New Roman"/>
          <w:sz w:val="24"/>
          <w:szCs w:val="24"/>
        </w:rPr>
        <w:t xml:space="preserve"> и размещен</w:t>
      </w:r>
      <w:r w:rsidR="00A76F0D" w:rsidRPr="00A76F0D">
        <w:rPr>
          <w:rFonts w:ascii="Times New Roman" w:hAnsi="Times New Roman"/>
          <w:sz w:val="24"/>
          <w:szCs w:val="24"/>
        </w:rPr>
        <w:t>ы</w:t>
      </w:r>
      <w:r w:rsidRPr="00A76F0D">
        <w:rPr>
          <w:rFonts w:ascii="Times New Roman" w:hAnsi="Times New Roman"/>
          <w:sz w:val="24"/>
          <w:szCs w:val="24"/>
        </w:rPr>
        <w:t xml:space="preserve"> в ЕИС в нарушение части 2 статьи 4 Закона № 223-ФЗ, пункта 14 Положения о размещении в единой информационной системе информации о закупке, утвержденного постановлением Правительства РФ от 10 сентября 2012 г. № 908;</w:t>
      </w:r>
    </w:p>
    <w:p w:rsidR="00B14FA2" w:rsidRPr="006A1064" w:rsidRDefault="00B14FA2" w:rsidP="00B14FA2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B14FA2" w:rsidRPr="004828BD" w:rsidRDefault="00B14FA2" w:rsidP="00B14FA2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4828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части 3 статьи 4 Федерального закона от 18.07.2011 № 223-ФЗ «О закупках товаров, работ, услуг отдельными видами юридических лиц», подпункта 3 пункта 1.4.1 Положения о закупках Учреждения </w:t>
      </w:r>
      <w:r w:rsidRPr="004828BD">
        <w:rPr>
          <w:rFonts w:ascii="Times New Roman" w:hAnsi="Times New Roman"/>
          <w:sz w:val="24"/>
          <w:szCs w:val="24"/>
        </w:rPr>
        <w:t>от 28 декабря 2018 г.</w:t>
      </w:r>
      <w:r w:rsidRPr="004828BD">
        <w:rPr>
          <w:rFonts w:ascii="Times New Roman" w:eastAsia="Times New Roman" w:hAnsi="Times New Roman"/>
          <w:bCs/>
          <w:sz w:val="24"/>
          <w:szCs w:val="24"/>
          <w:lang w:eastAsia="ru-RU"/>
        </w:rPr>
        <w:t>, Учреждением не размещен на официальном сайте Российской Федерации для размещения информации о размещении заказов план закупки инновационной продукции, высокотехнологичной продукции, лекарственных средств на период от пяти до семи лет;</w:t>
      </w:r>
    </w:p>
    <w:p w:rsidR="004828BD" w:rsidRDefault="00827D60" w:rsidP="004E36A1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A76F0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76F0D">
        <w:rPr>
          <w:rFonts w:ascii="Times New Roman" w:hAnsi="Times New Roman" w:cs="Times New Roman"/>
          <w:sz w:val="24"/>
          <w:szCs w:val="24"/>
          <w:lang w:eastAsia="ru-RU"/>
        </w:rPr>
        <w:t>неразмещение</w:t>
      </w:r>
      <w:proofErr w:type="spellEnd"/>
      <w:r w:rsidRPr="00A76F0D">
        <w:rPr>
          <w:rFonts w:ascii="Times New Roman" w:hAnsi="Times New Roman" w:cs="Times New Roman"/>
          <w:sz w:val="24"/>
          <w:szCs w:val="24"/>
          <w:lang w:eastAsia="ru-RU"/>
        </w:rPr>
        <w:t xml:space="preserve">, нарушение сроков размещения </w:t>
      </w:r>
      <w:r w:rsidR="004E36A1" w:rsidRPr="00A76F0D">
        <w:rPr>
          <w:rFonts w:ascii="Times New Roman" w:hAnsi="Times New Roman" w:cs="Times New Roman"/>
          <w:sz w:val="24"/>
          <w:szCs w:val="24"/>
          <w:lang w:eastAsia="ru-RU"/>
        </w:rPr>
        <w:t>сведений о количестве и стоимости договоров</w:t>
      </w:r>
      <w:r w:rsidR="0006613D" w:rsidRPr="00A76F0D">
        <w:rPr>
          <w:rFonts w:ascii="Times New Roman" w:hAnsi="Times New Roman"/>
          <w:sz w:val="24"/>
          <w:szCs w:val="24"/>
        </w:rPr>
        <w:t xml:space="preserve"> </w:t>
      </w:r>
      <w:r w:rsidR="004E36A1" w:rsidRPr="00A76F0D">
        <w:rPr>
          <w:rFonts w:ascii="Times New Roman" w:hAnsi="Times New Roman"/>
          <w:sz w:val="24"/>
          <w:szCs w:val="24"/>
        </w:rPr>
        <w:t>(</w:t>
      </w:r>
      <w:r w:rsidR="0006613D" w:rsidRPr="00A76F0D">
        <w:rPr>
          <w:rFonts w:ascii="Times New Roman" w:hAnsi="Times New Roman"/>
          <w:sz w:val="24"/>
          <w:szCs w:val="24"/>
        </w:rPr>
        <w:t>част</w:t>
      </w:r>
      <w:r w:rsidR="004E36A1" w:rsidRPr="00A76F0D">
        <w:rPr>
          <w:rFonts w:ascii="Times New Roman" w:hAnsi="Times New Roman"/>
          <w:sz w:val="24"/>
          <w:szCs w:val="24"/>
        </w:rPr>
        <w:t>ь</w:t>
      </w:r>
      <w:r w:rsidR="0006613D" w:rsidRPr="00A76F0D">
        <w:rPr>
          <w:rFonts w:ascii="Times New Roman" w:hAnsi="Times New Roman"/>
          <w:sz w:val="24"/>
          <w:szCs w:val="24"/>
        </w:rPr>
        <w:t xml:space="preserve"> 19 статьи 4 Закона № 223</w:t>
      </w:r>
      <w:r w:rsidR="004E36A1" w:rsidRPr="00A76F0D">
        <w:rPr>
          <w:rFonts w:ascii="Times New Roman" w:hAnsi="Times New Roman"/>
          <w:sz w:val="24"/>
          <w:szCs w:val="24"/>
        </w:rPr>
        <w:t>)</w:t>
      </w:r>
      <w:r w:rsidR="00C65007">
        <w:rPr>
          <w:rFonts w:ascii="Times New Roman" w:hAnsi="Times New Roman"/>
          <w:sz w:val="24"/>
          <w:szCs w:val="24"/>
        </w:rPr>
        <w:t>.</w:t>
      </w:r>
    </w:p>
    <w:p w:rsidR="001A2333" w:rsidRPr="00C960B1" w:rsidRDefault="001A2333" w:rsidP="00461026">
      <w:pPr>
        <w:tabs>
          <w:tab w:val="left" w:pos="10620"/>
        </w:tabs>
        <w:spacing w:before="100" w:beforeAutospacing="1" w:after="100" w:afterAutospacing="1" w:line="240" w:lineRule="auto"/>
        <w:ind w:right="19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60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Нарушения при расчетах с учреждениями и организациями</w:t>
      </w:r>
    </w:p>
    <w:p w:rsidR="001A2333" w:rsidRDefault="001A2333" w:rsidP="00461026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C960B1">
        <w:rPr>
          <w:rFonts w:ascii="Times New Roman" w:hAnsi="Times New Roman" w:cs="Times New Roman"/>
          <w:sz w:val="24"/>
          <w:szCs w:val="24"/>
          <w:lang w:eastAsia="ru-RU"/>
        </w:rPr>
        <w:t>- нарушение принципа эффективности использования бюджетных средств – расходы по оплате пени и штрафов по налог</w:t>
      </w:r>
      <w:r w:rsidR="00846C6A" w:rsidRPr="00C960B1">
        <w:rPr>
          <w:rFonts w:ascii="Times New Roman" w:hAnsi="Times New Roman" w:cs="Times New Roman"/>
          <w:sz w:val="24"/>
          <w:szCs w:val="24"/>
          <w:lang w:eastAsia="ru-RU"/>
        </w:rPr>
        <w:t>ам и иным обязательным платежам;</w:t>
      </w:r>
    </w:p>
    <w:p w:rsidR="00C960B1" w:rsidRDefault="00C960B1" w:rsidP="00461026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Pr="00D62E9B">
        <w:rPr>
          <w:rFonts w:ascii="Times New Roman" w:hAnsi="Times New Roman"/>
          <w:sz w:val="24"/>
          <w:szCs w:val="24"/>
        </w:rPr>
        <w:t xml:space="preserve"> бюджет города Новочебоксарска не п</w:t>
      </w:r>
      <w:r w:rsidRPr="00D62E9B">
        <w:rPr>
          <w:rFonts w:ascii="Times New Roman" w:hAnsi="Times New Roman"/>
          <w:sz w:val="24"/>
          <w:szCs w:val="24"/>
        </w:rPr>
        <w:t>о</w:t>
      </w:r>
      <w:r w:rsidRPr="00D62E9B">
        <w:rPr>
          <w:rFonts w:ascii="Times New Roman" w:hAnsi="Times New Roman"/>
          <w:sz w:val="24"/>
          <w:szCs w:val="24"/>
        </w:rPr>
        <w:t>ступила государственная п</w:t>
      </w:r>
      <w:r w:rsidRPr="00D62E9B">
        <w:rPr>
          <w:rFonts w:ascii="Times New Roman" w:hAnsi="Times New Roman"/>
          <w:sz w:val="24"/>
          <w:szCs w:val="24"/>
        </w:rPr>
        <w:t>о</w:t>
      </w:r>
      <w:r w:rsidRPr="00D62E9B">
        <w:rPr>
          <w:rFonts w:ascii="Times New Roman" w:hAnsi="Times New Roman"/>
          <w:sz w:val="24"/>
          <w:szCs w:val="24"/>
        </w:rPr>
        <w:t xml:space="preserve">шлина за </w:t>
      </w:r>
      <w:r>
        <w:rPr>
          <w:rFonts w:ascii="Times New Roman" w:hAnsi="Times New Roman"/>
          <w:sz w:val="24"/>
          <w:szCs w:val="24"/>
        </w:rPr>
        <w:t>выдачу разрешения на установку рекламных конструкций;</w:t>
      </w:r>
    </w:p>
    <w:p w:rsidR="00C960B1" w:rsidRDefault="00C960B1" w:rsidP="00C960B1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D62E9B">
        <w:rPr>
          <w:rFonts w:ascii="Times New Roman" w:hAnsi="Times New Roman"/>
          <w:sz w:val="24"/>
          <w:szCs w:val="24"/>
        </w:rPr>
        <w:t xml:space="preserve"> нарушение п. 3 Инструкции № 157н, начисление операций в проверяемом периоде производилось по факту поступления денежных средств на лицевой счет в аналогичном размере, не отражая в бюджетном учете задолженность/переплату за заключенным договорам, отсутству</w:t>
      </w:r>
      <w:r>
        <w:rPr>
          <w:rFonts w:ascii="Times New Roman" w:hAnsi="Times New Roman"/>
          <w:sz w:val="24"/>
          <w:szCs w:val="24"/>
        </w:rPr>
        <w:t>ют ежемесячные начисления платы;</w:t>
      </w:r>
    </w:p>
    <w:p w:rsidR="00C960B1" w:rsidRDefault="00C960B1" w:rsidP="00C960B1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C960B1" w:rsidRPr="00D62E9B" w:rsidRDefault="00C960B1" w:rsidP="00C960B1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D62E9B">
        <w:rPr>
          <w:rFonts w:ascii="Times New Roman" w:hAnsi="Times New Roman"/>
          <w:sz w:val="24"/>
          <w:szCs w:val="24"/>
        </w:rPr>
        <w:t>ыявлены факты, когда ежемесячная плата от размещения наружной рекламы начислялась в период, когда рекламная конструкция еще не была установлена (согласно актам ввода реклам</w:t>
      </w:r>
      <w:r>
        <w:rPr>
          <w:rFonts w:ascii="Times New Roman" w:hAnsi="Times New Roman"/>
          <w:sz w:val="24"/>
          <w:szCs w:val="24"/>
        </w:rPr>
        <w:t>ных конструкций в эксплуатацию);</w:t>
      </w:r>
    </w:p>
    <w:p w:rsidR="00025ED3" w:rsidRPr="006A1064" w:rsidRDefault="00C960B1" w:rsidP="00C65007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both"/>
        <w:outlineLvl w:val="2"/>
        <w:rPr>
          <w:rFonts w:ascii="Times New Roman" w:hAnsi="Times New Roman"/>
          <w:color w:val="FF0000"/>
          <w:sz w:val="24"/>
          <w:szCs w:val="24"/>
        </w:rPr>
      </w:pPr>
      <w:r w:rsidRPr="00C960B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C960B1">
        <w:rPr>
          <w:rFonts w:ascii="Times New Roman" w:hAnsi="Times New Roman"/>
          <w:sz w:val="24"/>
          <w:szCs w:val="24"/>
        </w:rPr>
        <w:t xml:space="preserve">отсутствовали </w:t>
      </w:r>
      <w:r w:rsidRPr="00C960B1">
        <w:rPr>
          <w:rFonts w:ascii="Times New Roman" w:hAnsi="Times New Roman"/>
          <w:sz w:val="24"/>
          <w:szCs w:val="24"/>
          <w:shd w:val="clear" w:color="auto" w:fill="FFFFFF"/>
        </w:rPr>
        <w:t>документы, подтверждающие фактически произведенные затраты (договоры, счета, акты выполненных работ, ведомости выдачи подарков, кассовые чеки, квитанции об оплате и др.)</w:t>
      </w:r>
      <w:r w:rsidR="00C65007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A2333" w:rsidRPr="00441E15" w:rsidRDefault="00441E15" w:rsidP="00461026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jc w:val="center"/>
        <w:outlineLvl w:val="2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  <w:bookmarkStart w:id="0" w:name="_GoBack"/>
      <w:bookmarkEnd w:id="0"/>
      <w:r w:rsidRPr="00441E15">
        <w:rPr>
          <w:rFonts w:ascii="Times New Roman" w:hAnsi="Times New Roman"/>
          <w:b/>
          <w:i/>
          <w:sz w:val="24"/>
          <w:szCs w:val="24"/>
        </w:rPr>
        <w:t>Нарушения, выявленные при п</w:t>
      </w:r>
      <w:r w:rsidRPr="00441E15">
        <w:rPr>
          <w:rFonts w:ascii="Times New Roman" w:hAnsi="Times New Roman"/>
          <w:b/>
          <w:i/>
          <w:sz w:val="24"/>
          <w:szCs w:val="24"/>
        </w:rPr>
        <w:t>роверк</w:t>
      </w:r>
      <w:r w:rsidRPr="00441E15">
        <w:rPr>
          <w:rFonts w:ascii="Times New Roman" w:hAnsi="Times New Roman"/>
          <w:b/>
          <w:i/>
          <w:sz w:val="24"/>
          <w:szCs w:val="24"/>
        </w:rPr>
        <w:t xml:space="preserve">е </w:t>
      </w:r>
      <w:r w:rsidRPr="00441E15">
        <w:rPr>
          <w:rFonts w:ascii="Times New Roman" w:hAnsi="Times New Roman"/>
          <w:b/>
          <w:i/>
          <w:sz w:val="24"/>
          <w:szCs w:val="24"/>
        </w:rPr>
        <w:t>целостности и сохранности имущества, закрепленного на праве опер</w:t>
      </w:r>
      <w:r w:rsidRPr="00441E15">
        <w:rPr>
          <w:rFonts w:ascii="Times New Roman" w:hAnsi="Times New Roman"/>
          <w:b/>
          <w:i/>
          <w:sz w:val="24"/>
          <w:szCs w:val="24"/>
        </w:rPr>
        <w:t>а</w:t>
      </w:r>
      <w:r w:rsidRPr="00441E15">
        <w:rPr>
          <w:rFonts w:ascii="Times New Roman" w:hAnsi="Times New Roman"/>
          <w:b/>
          <w:i/>
          <w:sz w:val="24"/>
          <w:szCs w:val="24"/>
        </w:rPr>
        <w:t>тивного управления, иного имущества (основных средств, материальных запасов)</w:t>
      </w:r>
    </w:p>
    <w:p w:rsidR="00441E15" w:rsidRPr="00441E15" w:rsidRDefault="00441E15" w:rsidP="00441E15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rPr>
          <w:rFonts w:ascii="Times New Roman" w:hAnsi="Times New Roman"/>
          <w:sz w:val="24"/>
          <w:szCs w:val="24"/>
        </w:rPr>
      </w:pPr>
      <w:r w:rsidRPr="00441E15">
        <w:rPr>
          <w:rFonts w:ascii="Times New Roman" w:hAnsi="Times New Roman" w:cs="Times New Roman"/>
          <w:sz w:val="24"/>
          <w:szCs w:val="24"/>
        </w:rPr>
        <w:t>- в</w:t>
      </w:r>
      <w:r w:rsidRPr="00441E15">
        <w:rPr>
          <w:rFonts w:ascii="Times New Roman" w:hAnsi="Times New Roman"/>
          <w:sz w:val="24"/>
          <w:szCs w:val="24"/>
        </w:rPr>
        <w:t xml:space="preserve"> ходе инвентаризации выявлено отсутствие 2 единиц основных средств</w:t>
      </w:r>
      <w:r w:rsidRPr="00441E15">
        <w:rPr>
          <w:rFonts w:ascii="Times New Roman" w:hAnsi="Times New Roman"/>
          <w:sz w:val="24"/>
          <w:szCs w:val="24"/>
        </w:rPr>
        <w:t>;</w:t>
      </w:r>
    </w:p>
    <w:p w:rsidR="00441E15" w:rsidRPr="00441E15" w:rsidRDefault="00441E15" w:rsidP="00441E15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rPr>
          <w:rFonts w:ascii="Times New Roman" w:hAnsi="Times New Roman"/>
          <w:sz w:val="24"/>
          <w:szCs w:val="24"/>
        </w:rPr>
      </w:pPr>
      <w:r w:rsidRPr="00441E15">
        <w:rPr>
          <w:rFonts w:ascii="Times New Roman" w:hAnsi="Times New Roman"/>
          <w:sz w:val="24"/>
          <w:szCs w:val="24"/>
        </w:rPr>
        <w:t>- в</w:t>
      </w:r>
      <w:r w:rsidRPr="00441E15">
        <w:rPr>
          <w:rFonts w:ascii="Times New Roman" w:hAnsi="Times New Roman"/>
          <w:sz w:val="24"/>
          <w:szCs w:val="24"/>
        </w:rPr>
        <w:t xml:space="preserve"> нарушение п.46 приказа Минфина от 01.12.2010 № 157н, Учреждением не обозначены инвентарные номера на большинстве инвентарных о</w:t>
      </w:r>
      <w:r w:rsidRPr="00441E15">
        <w:rPr>
          <w:rFonts w:ascii="Times New Roman" w:hAnsi="Times New Roman"/>
          <w:sz w:val="24"/>
          <w:szCs w:val="24"/>
        </w:rPr>
        <w:t>бъектах основных средств;</w:t>
      </w:r>
    </w:p>
    <w:p w:rsidR="00441E15" w:rsidRPr="00441E15" w:rsidRDefault="00441E15" w:rsidP="00441E15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441E15">
        <w:rPr>
          <w:rFonts w:ascii="Times New Roman" w:hAnsi="Times New Roman"/>
          <w:sz w:val="24"/>
          <w:szCs w:val="24"/>
        </w:rPr>
        <w:t>- в</w:t>
      </w:r>
      <w:r w:rsidRPr="00441E15">
        <w:rPr>
          <w:rFonts w:ascii="Times New Roman" w:hAnsi="Times New Roman"/>
          <w:sz w:val="24"/>
          <w:szCs w:val="24"/>
        </w:rPr>
        <w:t xml:space="preserve"> нарушение 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ч. 1 ст. 10 Закона о бухгалтерском учете, выявлено несвоевременное отражение фактов хозяйственных операций в регистрах бухгалтерского учета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441E15" w:rsidRPr="00441E15" w:rsidRDefault="00441E15" w:rsidP="00441E15">
      <w:pPr>
        <w:tabs>
          <w:tab w:val="left" w:pos="10620"/>
        </w:tabs>
        <w:spacing w:before="100" w:beforeAutospacing="1" w:after="100" w:afterAutospacing="1" w:line="240" w:lineRule="auto"/>
        <w:ind w:right="191"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- в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 нарушение ст. 20 Федерального закона от 10.12.1995 №196-ФЗ «О безопасности дорожного движения»</w:t>
      </w:r>
      <w:r w:rsidRPr="00441E15">
        <w:rPr>
          <w:rStyle w:val="a3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, п. 5, 15 Обязательных реквизитов и порядка заполнения путевых листов, утвержденным Приказом Министерства транспорта РФ от 11.09.2020 № 368, в ходе 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проверки установлен факт принятия к учету путевых листов, не соответствующих требованиям к их оформлению, а именно 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отсутствует отметка о проведении </w:t>
      </w:r>
      <w:proofErr w:type="spellStart"/>
      <w:r w:rsidRPr="00441E15">
        <w:rPr>
          <w:rFonts w:ascii="Times New Roman" w:hAnsi="Times New Roman"/>
          <w:sz w:val="24"/>
          <w:szCs w:val="24"/>
          <w:shd w:val="clear" w:color="auto" w:fill="FFFFFF"/>
        </w:rPr>
        <w:t>предрейсового</w:t>
      </w:r>
      <w:proofErr w:type="spellEnd"/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441E15">
        <w:rPr>
          <w:rFonts w:ascii="Times New Roman" w:hAnsi="Times New Roman"/>
          <w:sz w:val="24"/>
          <w:szCs w:val="24"/>
          <w:shd w:val="clear" w:color="auto" w:fill="FFFFFF"/>
        </w:rPr>
        <w:t>послерейсового</w:t>
      </w:r>
      <w:proofErr w:type="spellEnd"/>
      <w:r w:rsidRPr="00441E15">
        <w:rPr>
          <w:rFonts w:ascii="Times New Roman" w:hAnsi="Times New Roman"/>
          <w:sz w:val="24"/>
          <w:szCs w:val="24"/>
          <w:shd w:val="clear" w:color="auto" w:fill="FFFFFF"/>
        </w:rPr>
        <w:t xml:space="preserve"> медицинских осмотров водителя (дата, время, подпись и расшифровка подписи медицинского работника)</w:t>
      </w:r>
      <w:r w:rsidRPr="00441E1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B39D7" w:rsidRPr="006A1064" w:rsidRDefault="00CB39D7" w:rsidP="00461026">
      <w:pPr>
        <w:ind w:right="191"/>
        <w:rPr>
          <w:color w:val="FF0000"/>
        </w:rPr>
      </w:pPr>
    </w:p>
    <w:sectPr w:rsidR="00CB39D7" w:rsidRPr="006A1064" w:rsidSect="00D3381B">
      <w:footerReference w:type="default" r:id="rId9"/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FCE" w:rsidRDefault="002A4FCE">
      <w:r>
        <w:separator/>
      </w:r>
    </w:p>
  </w:endnote>
  <w:endnote w:type="continuationSeparator" w:id="0">
    <w:p w:rsidR="002A4FCE" w:rsidRDefault="002A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9D7" w:rsidRDefault="00CB39D7" w:rsidP="00130366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65007">
      <w:rPr>
        <w:rStyle w:val="aa"/>
        <w:noProof/>
      </w:rPr>
      <w:t>5</w:t>
    </w:r>
    <w:r>
      <w:rPr>
        <w:rStyle w:val="aa"/>
      </w:rPr>
      <w:fldChar w:fldCharType="end"/>
    </w:r>
  </w:p>
  <w:p w:rsidR="00CB39D7" w:rsidRDefault="00CB39D7" w:rsidP="006B339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FCE" w:rsidRDefault="002A4FCE">
      <w:r>
        <w:separator/>
      </w:r>
    </w:p>
  </w:footnote>
  <w:footnote w:type="continuationSeparator" w:id="0">
    <w:p w:rsidR="002A4FCE" w:rsidRDefault="002A4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5135"/>
    <w:multiLevelType w:val="hybridMultilevel"/>
    <w:tmpl w:val="F5D23DFE"/>
    <w:lvl w:ilvl="0" w:tplc="33D615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81B"/>
    <w:rsid w:val="0000311E"/>
    <w:rsid w:val="0000524D"/>
    <w:rsid w:val="00006B5E"/>
    <w:rsid w:val="00007C75"/>
    <w:rsid w:val="00025ED3"/>
    <w:rsid w:val="000328F0"/>
    <w:rsid w:val="00034D05"/>
    <w:rsid w:val="00056095"/>
    <w:rsid w:val="00064856"/>
    <w:rsid w:val="0006613D"/>
    <w:rsid w:val="00070F3A"/>
    <w:rsid w:val="000923EB"/>
    <w:rsid w:val="00093DC7"/>
    <w:rsid w:val="0009765E"/>
    <w:rsid w:val="000E4E80"/>
    <w:rsid w:val="000F0173"/>
    <w:rsid w:val="000F2656"/>
    <w:rsid w:val="00130366"/>
    <w:rsid w:val="00153D5C"/>
    <w:rsid w:val="0015756C"/>
    <w:rsid w:val="001621D4"/>
    <w:rsid w:val="0017547F"/>
    <w:rsid w:val="001A2333"/>
    <w:rsid w:val="001A3A6B"/>
    <w:rsid w:val="001B0F9B"/>
    <w:rsid w:val="001B60E6"/>
    <w:rsid w:val="001B6943"/>
    <w:rsid w:val="001F50CB"/>
    <w:rsid w:val="00203930"/>
    <w:rsid w:val="00252321"/>
    <w:rsid w:val="002A4FCE"/>
    <w:rsid w:val="002C1E4D"/>
    <w:rsid w:val="002D3A6F"/>
    <w:rsid w:val="002E55F5"/>
    <w:rsid w:val="00310747"/>
    <w:rsid w:val="003215DF"/>
    <w:rsid w:val="00322DAA"/>
    <w:rsid w:val="003269FF"/>
    <w:rsid w:val="00352202"/>
    <w:rsid w:val="00353913"/>
    <w:rsid w:val="0035670A"/>
    <w:rsid w:val="003A0D63"/>
    <w:rsid w:val="003B6F43"/>
    <w:rsid w:val="003D30CE"/>
    <w:rsid w:val="003D65BB"/>
    <w:rsid w:val="003E4847"/>
    <w:rsid w:val="0040690C"/>
    <w:rsid w:val="0042610D"/>
    <w:rsid w:val="00441D32"/>
    <w:rsid w:val="00441E15"/>
    <w:rsid w:val="00451F8C"/>
    <w:rsid w:val="00461026"/>
    <w:rsid w:val="004828BD"/>
    <w:rsid w:val="004938BC"/>
    <w:rsid w:val="00497226"/>
    <w:rsid w:val="004E36A1"/>
    <w:rsid w:val="005344F6"/>
    <w:rsid w:val="005912E4"/>
    <w:rsid w:val="005D669F"/>
    <w:rsid w:val="0060764E"/>
    <w:rsid w:val="00653EF9"/>
    <w:rsid w:val="00662AE7"/>
    <w:rsid w:val="006640B1"/>
    <w:rsid w:val="00666FED"/>
    <w:rsid w:val="006A1064"/>
    <w:rsid w:val="006B3398"/>
    <w:rsid w:val="006C2D47"/>
    <w:rsid w:val="006C4C41"/>
    <w:rsid w:val="006E1D59"/>
    <w:rsid w:val="006E2EAE"/>
    <w:rsid w:val="007461BB"/>
    <w:rsid w:val="00764F4A"/>
    <w:rsid w:val="00771976"/>
    <w:rsid w:val="0077453C"/>
    <w:rsid w:val="0079753B"/>
    <w:rsid w:val="007A2480"/>
    <w:rsid w:val="007B52B4"/>
    <w:rsid w:val="0081053B"/>
    <w:rsid w:val="008135A1"/>
    <w:rsid w:val="00827D60"/>
    <w:rsid w:val="00846C6A"/>
    <w:rsid w:val="0085214D"/>
    <w:rsid w:val="00884E13"/>
    <w:rsid w:val="00890592"/>
    <w:rsid w:val="0089709A"/>
    <w:rsid w:val="0089717D"/>
    <w:rsid w:val="008B4700"/>
    <w:rsid w:val="008E6B3D"/>
    <w:rsid w:val="008F6C01"/>
    <w:rsid w:val="00905291"/>
    <w:rsid w:val="009110D3"/>
    <w:rsid w:val="00924C08"/>
    <w:rsid w:val="00931FD3"/>
    <w:rsid w:val="009329BD"/>
    <w:rsid w:val="00953D20"/>
    <w:rsid w:val="009B50B4"/>
    <w:rsid w:val="009E24C3"/>
    <w:rsid w:val="00A1335C"/>
    <w:rsid w:val="00A2516A"/>
    <w:rsid w:val="00A32521"/>
    <w:rsid w:val="00A42174"/>
    <w:rsid w:val="00A507F3"/>
    <w:rsid w:val="00A76F0D"/>
    <w:rsid w:val="00A82E4F"/>
    <w:rsid w:val="00A866D7"/>
    <w:rsid w:val="00AB25BD"/>
    <w:rsid w:val="00AC5122"/>
    <w:rsid w:val="00AE68A9"/>
    <w:rsid w:val="00B076CB"/>
    <w:rsid w:val="00B07E48"/>
    <w:rsid w:val="00B10E56"/>
    <w:rsid w:val="00B14FA2"/>
    <w:rsid w:val="00B40A07"/>
    <w:rsid w:val="00B50D7A"/>
    <w:rsid w:val="00B73A25"/>
    <w:rsid w:val="00B82233"/>
    <w:rsid w:val="00B86F68"/>
    <w:rsid w:val="00B92D82"/>
    <w:rsid w:val="00BA4E06"/>
    <w:rsid w:val="00BA68E2"/>
    <w:rsid w:val="00BC70E6"/>
    <w:rsid w:val="00BD56A9"/>
    <w:rsid w:val="00C028E2"/>
    <w:rsid w:val="00C03180"/>
    <w:rsid w:val="00C65007"/>
    <w:rsid w:val="00C7100F"/>
    <w:rsid w:val="00C73436"/>
    <w:rsid w:val="00C858D6"/>
    <w:rsid w:val="00C9066D"/>
    <w:rsid w:val="00C960B1"/>
    <w:rsid w:val="00C974B7"/>
    <w:rsid w:val="00CB39D7"/>
    <w:rsid w:val="00CD7F60"/>
    <w:rsid w:val="00CF277B"/>
    <w:rsid w:val="00D03A02"/>
    <w:rsid w:val="00D03FB6"/>
    <w:rsid w:val="00D10BBB"/>
    <w:rsid w:val="00D16B2F"/>
    <w:rsid w:val="00D3381B"/>
    <w:rsid w:val="00D3686D"/>
    <w:rsid w:val="00D5434A"/>
    <w:rsid w:val="00D548A0"/>
    <w:rsid w:val="00D638FB"/>
    <w:rsid w:val="00D760A9"/>
    <w:rsid w:val="00D7791F"/>
    <w:rsid w:val="00DA0FD7"/>
    <w:rsid w:val="00E033C0"/>
    <w:rsid w:val="00E07D6B"/>
    <w:rsid w:val="00E21B4E"/>
    <w:rsid w:val="00E508A2"/>
    <w:rsid w:val="00E63F27"/>
    <w:rsid w:val="00E64D06"/>
    <w:rsid w:val="00E716D4"/>
    <w:rsid w:val="00E77C9B"/>
    <w:rsid w:val="00EB5543"/>
    <w:rsid w:val="00EC06BB"/>
    <w:rsid w:val="00EC07B0"/>
    <w:rsid w:val="00EE3370"/>
    <w:rsid w:val="00F17B5F"/>
    <w:rsid w:val="00F4334F"/>
    <w:rsid w:val="00F50080"/>
    <w:rsid w:val="00F53C80"/>
    <w:rsid w:val="00F55A85"/>
    <w:rsid w:val="00F62487"/>
    <w:rsid w:val="00F86A80"/>
    <w:rsid w:val="00FA438A"/>
    <w:rsid w:val="00FB148A"/>
    <w:rsid w:val="00FB69AC"/>
    <w:rsid w:val="00FC2306"/>
    <w:rsid w:val="00FC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ABDA1B-7AB8-436D-A4BC-EDFA1904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D8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E4E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D338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0D3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locked/>
    <w:rsid w:val="00D3381B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D3381B"/>
    <w:rPr>
      <w:b/>
      <w:bCs/>
    </w:rPr>
  </w:style>
  <w:style w:type="character" w:styleId="a4">
    <w:name w:val="Emphasis"/>
    <w:uiPriority w:val="99"/>
    <w:qFormat/>
    <w:rsid w:val="00D3381B"/>
    <w:rPr>
      <w:i/>
      <w:iCs/>
    </w:rPr>
  </w:style>
  <w:style w:type="paragraph" w:styleId="a5">
    <w:name w:val="Normal (Web)"/>
    <w:basedOn w:val="a"/>
    <w:uiPriority w:val="99"/>
    <w:rsid w:val="000E4E8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rsid w:val="00771976"/>
    <w:pPr>
      <w:spacing w:after="0" w:line="240" w:lineRule="auto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056095"/>
    <w:rPr>
      <w:lang w:eastAsia="en-US"/>
    </w:rPr>
  </w:style>
  <w:style w:type="character" w:customStyle="1" w:styleId="a7">
    <w:name w:val="Основной текст Знак"/>
    <w:link w:val="a6"/>
    <w:uiPriority w:val="99"/>
    <w:semiHidden/>
    <w:locked/>
    <w:rsid w:val="00771976"/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6B33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lang w:eastAsia="en-US"/>
    </w:rPr>
  </w:style>
  <w:style w:type="character" w:styleId="aa">
    <w:name w:val="page number"/>
    <w:basedOn w:val="a0"/>
    <w:uiPriority w:val="99"/>
    <w:rsid w:val="006B3398"/>
  </w:style>
  <w:style w:type="character" w:customStyle="1" w:styleId="ab">
    <w:name w:val="Гипертекстовая ссылка"/>
    <w:rsid w:val="00D16B2F"/>
    <w:rPr>
      <w:color w:val="106BBE"/>
    </w:rPr>
  </w:style>
  <w:style w:type="character" w:styleId="ac">
    <w:name w:val="Hyperlink"/>
    <w:uiPriority w:val="99"/>
    <w:unhideWhenUsed/>
    <w:rsid w:val="00764F4A"/>
    <w:rPr>
      <w:color w:val="0000FF"/>
      <w:u w:val="single"/>
    </w:rPr>
  </w:style>
  <w:style w:type="paragraph" w:customStyle="1" w:styleId="ConsPlusNormal">
    <w:name w:val="ConsPlusNormal"/>
    <w:rsid w:val="00B07E4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5">
    <w:name w:val="Style5"/>
    <w:basedOn w:val="a"/>
    <w:uiPriority w:val="99"/>
    <w:rsid w:val="00C73436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41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41D32"/>
    <w:rPr>
      <w:rFonts w:ascii="Segoe UI" w:hAnsi="Segoe UI" w:cs="Segoe UI"/>
      <w:sz w:val="18"/>
      <w:szCs w:val="18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2C1E4D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2C1E4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6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775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7757">
                          <w:marLeft w:val="67"/>
                          <w:marRight w:val="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4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E22ADE46D938C2DED92D1BC4E8E6D2D3C9CC21E0C59392F8087DFF18CC240AC56A1AE010664DC294B0D3737EAC72682E31506692bFs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Типичные нарушения и недостатки, выявляемые</vt:lpstr>
    </vt:vector>
  </TitlesOfParts>
  <Company>Финуправление г. Новочебоксарска</Company>
  <LinksUpToDate>false</LinksUpToDate>
  <CharactersWithSpaces>14054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Типичные нарушения и недостатки, выявляемые</dc:title>
  <dc:subject/>
  <dc:creator>nowch-ngcd1</dc:creator>
  <cp:keywords/>
  <dc:description/>
  <cp:lastModifiedBy>Плотникова Ирина Михайловна</cp:lastModifiedBy>
  <cp:revision>84</cp:revision>
  <cp:lastPrinted>2018-09-20T10:24:00Z</cp:lastPrinted>
  <dcterms:created xsi:type="dcterms:W3CDTF">2016-03-14T13:33:00Z</dcterms:created>
  <dcterms:modified xsi:type="dcterms:W3CDTF">2023-07-11T12:09:00Z</dcterms:modified>
</cp:coreProperties>
</file>