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7"/>
        <w:gridCol w:w="3969"/>
      </w:tblGrid>
      <w:tr w:rsidR="000A4498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4498" w:rsidRDefault="000A4498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0A4498" w:rsidRDefault="008A58C8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Ч</w:t>
            </w:r>
            <w:r>
              <w:rPr>
                <w:sz w:val="26"/>
              </w:rPr>
              <w:t>ă</w:t>
            </w:r>
            <w:r>
              <w:rPr>
                <w:rFonts w:ascii="Times New Roman Chuv" w:hAnsi="Times New Roman Chuv"/>
                <w:sz w:val="26"/>
              </w:rPr>
              <w:t>ваш Республикин</w:t>
            </w:r>
          </w:p>
          <w:p w:rsidR="000A4498" w:rsidRDefault="008A58C8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sz w:val="26"/>
              </w:rPr>
              <w:t>Çĕнĕ</w:t>
            </w:r>
            <w:r>
              <w:rPr>
                <w:rFonts w:ascii="Times New Roman Chuv" w:hAnsi="Times New Roman Chuv"/>
                <w:sz w:val="26"/>
              </w:rPr>
              <w:t xml:space="preserve"> Шупашкар хула</w:t>
            </w:r>
          </w:p>
          <w:p w:rsidR="000A4498" w:rsidRDefault="008A58C8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администраций</w:t>
            </w:r>
            <w:r>
              <w:rPr>
                <w:sz w:val="26"/>
              </w:rPr>
              <w:t>ĕ</w:t>
            </w:r>
          </w:p>
          <w:p w:rsidR="000A4498" w:rsidRDefault="000A4498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0A4498" w:rsidRDefault="008A58C8">
            <w:pPr>
              <w:pStyle w:val="2"/>
              <w:rPr>
                <w:rFonts w:ascii="Times New Roman Chuv" w:hAnsi="Times New Roman Chuv"/>
                <w:b w:val="0"/>
                <w:bCs w:val="0"/>
                <w:i w:val="0"/>
                <w:iCs w:val="0"/>
                <w:sz w:val="27"/>
                <w:szCs w:val="20"/>
                <w:lang w:val="ru-RU" w:eastAsia="ru-RU"/>
              </w:rPr>
            </w:pPr>
            <w:r>
              <w:rPr>
                <w:rFonts w:ascii="Times New Roman Chuv" w:hAnsi="Times New Roman Chuv"/>
                <w:b w:val="0"/>
                <w:bCs w:val="0"/>
                <w:i w:val="0"/>
                <w:iCs w:val="0"/>
                <w:sz w:val="27"/>
                <w:szCs w:val="20"/>
                <w:lang w:val="ru-RU" w:eastAsia="ru-RU"/>
              </w:rPr>
              <w:t>ЙЫШ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7"/>
                <w:szCs w:val="20"/>
                <w:lang w:val="ru-RU" w:eastAsia="ru-RU"/>
              </w:rPr>
              <w:t>Ă</w:t>
            </w:r>
            <w:r>
              <w:rPr>
                <w:rFonts w:ascii="Times New Roman Chuv" w:hAnsi="Times New Roman Chuv"/>
                <w:b w:val="0"/>
                <w:bCs w:val="0"/>
                <w:i w:val="0"/>
                <w:iCs w:val="0"/>
                <w:sz w:val="27"/>
                <w:szCs w:val="20"/>
                <w:lang w:val="ru-RU" w:eastAsia="ru-RU"/>
              </w:rPr>
              <w:t>НУ</w:t>
            </w:r>
          </w:p>
          <w:p w:rsidR="000A4498" w:rsidRDefault="000A4498">
            <w:pPr>
              <w:jc w:val="center"/>
              <w:rPr>
                <w:sz w:val="26"/>
              </w:rPr>
            </w:pPr>
          </w:p>
          <w:p w:rsidR="000A4498" w:rsidRDefault="000A4498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4498" w:rsidRDefault="000A4498"/>
          <w:p w:rsidR="000A4498" w:rsidRDefault="008A58C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1E6CB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lang w:val="en-US"/>
              </w:rPr>
              <w:object w:dxaOrig="712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35.25pt;height:4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47824920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4498" w:rsidRDefault="000A4498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0A4498" w:rsidRDefault="008A58C8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Администрация</w:t>
            </w:r>
          </w:p>
          <w:p w:rsidR="000A4498" w:rsidRDefault="008A58C8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г</w:t>
            </w:r>
            <w:r>
              <w:rPr>
                <w:sz w:val="26"/>
              </w:rPr>
              <w:t>орода</w:t>
            </w:r>
            <w:r>
              <w:rPr>
                <w:rFonts w:ascii="Times New Roman Chuv" w:hAnsi="Times New Roman Chuv"/>
                <w:sz w:val="26"/>
              </w:rPr>
              <w:t> Новочебоксарска</w:t>
            </w:r>
          </w:p>
          <w:p w:rsidR="000A4498" w:rsidRDefault="008A58C8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Чувашской Республики</w:t>
            </w:r>
          </w:p>
          <w:p w:rsidR="000A4498" w:rsidRDefault="000A4498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0A4498" w:rsidRDefault="008A58C8">
            <w:pPr>
              <w:jc w:val="center"/>
              <w:rPr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ПОСТАНОВЛЕНИЕ</w:t>
            </w:r>
          </w:p>
          <w:p w:rsidR="000A4498" w:rsidRDefault="000A4498">
            <w:pPr>
              <w:jc w:val="center"/>
              <w:rPr>
                <w:sz w:val="26"/>
              </w:rPr>
            </w:pPr>
          </w:p>
          <w:p w:rsidR="000A4498" w:rsidRDefault="000A4498">
            <w:pPr>
              <w:jc w:val="center"/>
              <w:rPr>
                <w:sz w:val="26"/>
              </w:rPr>
            </w:pPr>
          </w:p>
        </w:tc>
      </w:tr>
    </w:tbl>
    <w:p w:rsidR="000A4498" w:rsidRDefault="008A58C8">
      <w:pPr>
        <w:jc w:val="center"/>
        <w:rPr>
          <w:sz w:val="24"/>
        </w:rPr>
      </w:pPr>
      <w:r>
        <w:rPr>
          <w:sz w:val="24"/>
        </w:rPr>
        <w:t xml:space="preserve">09.06.2023 </w:t>
      </w:r>
      <w:r>
        <w:rPr>
          <w:sz w:val="24"/>
        </w:rPr>
        <w:t>№  853</w:t>
      </w:r>
    </w:p>
    <w:p w:rsidR="000A4498" w:rsidRDefault="000A4498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0A4498"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4498" w:rsidRDefault="008A58C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создании специализированной службы по вопросам похоронного дела на территории города Новочебоксарска Чувашской Республики </w:t>
            </w:r>
          </w:p>
          <w:p w:rsidR="000A4498" w:rsidRDefault="000A449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A4498" w:rsidRDefault="000A4498">
      <w:pPr>
        <w:jc w:val="both"/>
        <w:rPr>
          <w:b/>
          <w:bCs/>
          <w:sz w:val="23"/>
          <w:szCs w:val="23"/>
        </w:rPr>
      </w:pPr>
    </w:p>
    <w:p w:rsidR="000A4498" w:rsidRDefault="008A58C8">
      <w:pPr>
        <w:spacing w:line="276" w:lineRule="auto"/>
        <w:ind w:firstLine="720"/>
        <w:jc w:val="both"/>
        <w:rPr>
          <w:vanish/>
          <w:sz w:val="24"/>
          <w:szCs w:val="24"/>
        </w:rPr>
      </w:pPr>
      <w:r>
        <w:rPr>
          <w:sz w:val="24"/>
          <w:szCs w:val="24"/>
        </w:rPr>
        <w:t>В соответствии  с Гражданским кодексом Российской Федерации,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</w:t>
      </w:r>
      <w:r>
        <w:rPr>
          <w:sz w:val="24"/>
          <w:szCs w:val="24"/>
        </w:rPr>
        <w:t>и», Указом Президента Российской Федерации от 29.06.1996 № 1001 «О гарантиях прав граждан на предоставление услуг по погребению умерших», постановлением Правительства Российской Федерации от 21.09.2020 № 1514 «Об утверждении Правил бытового обслуживания на</w:t>
      </w:r>
      <w:r>
        <w:rPr>
          <w:sz w:val="24"/>
          <w:szCs w:val="24"/>
        </w:rPr>
        <w:t>селения», 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0A4498" w:rsidRDefault="008A58C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Создать  специализированную службу по вопросам похоронного дела на территории города Новочебокса</w:t>
      </w:r>
      <w:r>
        <w:rPr>
          <w:sz w:val="24"/>
          <w:szCs w:val="24"/>
        </w:rPr>
        <w:t xml:space="preserve">рска Чувашской Республики в ООО «Ремжиллюкс». </w:t>
      </w:r>
    </w:p>
    <w:p w:rsidR="000A4498" w:rsidRDefault="008A58C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Порядок деятельности специализированной службы по вопросам похоронного дела на территории города Новочебоксарска Чувашской Республики согласно приложению к настоящему постановлению. </w:t>
      </w:r>
    </w:p>
    <w:p w:rsidR="000A4498" w:rsidRDefault="008A58C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Сектору пр</w:t>
      </w:r>
      <w:r>
        <w:rPr>
          <w:sz w:val="24"/>
          <w:szCs w:val="24"/>
        </w:rPr>
        <w:t xml:space="preserve">есс-службы администрации города Новочебоксарска Чувашской                       Республики обеспечить опубликование настоящего постановления в печатных средствах                 массовой информации в порядке, установленном для официального опубликования   </w:t>
      </w:r>
      <w:r>
        <w:rPr>
          <w:sz w:val="24"/>
          <w:szCs w:val="24"/>
        </w:rPr>
        <w:t xml:space="preserve">                      муниципальных правовых актов, и разместить его на официальном сайте города                              Новочебоксарска Чувашской Республики в информационно-телекоммуникационной сети                 Интернет.</w:t>
      </w:r>
    </w:p>
    <w:p w:rsidR="000A4498" w:rsidRDefault="008A58C8">
      <w:pPr>
        <w:tabs>
          <w:tab w:val="left" w:pos="217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выполнение</w:t>
      </w:r>
      <w:r>
        <w:rPr>
          <w:sz w:val="24"/>
          <w:szCs w:val="24"/>
        </w:rPr>
        <w:t>м настоящего постановления возложить на заместителя                    главы администрации по вопросам градостроительства, ЖКХ и инфраструктуры города                    Новочебоксарска Чувашской Республики.</w:t>
      </w:r>
    </w:p>
    <w:p w:rsidR="000A4498" w:rsidRDefault="008A58C8">
      <w:pPr>
        <w:tabs>
          <w:tab w:val="left" w:pos="217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 (обнародования).</w:t>
      </w:r>
    </w:p>
    <w:p w:rsidR="000A4498" w:rsidRDefault="000A4498">
      <w:pPr>
        <w:jc w:val="both"/>
        <w:rPr>
          <w:sz w:val="24"/>
          <w:szCs w:val="24"/>
        </w:rPr>
      </w:pPr>
    </w:p>
    <w:p w:rsidR="000A4498" w:rsidRDefault="008A58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912"/>
        <w:gridCol w:w="2656"/>
      </w:tblGrid>
      <w:tr w:rsidR="000A4498">
        <w:tc>
          <w:tcPr>
            <w:tcW w:w="3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4498" w:rsidRDefault="008A58C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0A4498" w:rsidRDefault="008A58C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0A4498" w:rsidRDefault="008A58C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3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4498" w:rsidRDefault="000A449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4498" w:rsidRDefault="000A4498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  <w:p w:rsidR="000A4498" w:rsidRDefault="000A4498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  <w:p w:rsidR="000A4498" w:rsidRDefault="008A58C8">
            <w:pPr>
              <w:pStyle w:val="1"/>
              <w:tabs>
                <w:tab w:val="left" w:pos="90"/>
              </w:tabs>
              <w:spacing w:line="276" w:lineRule="auto"/>
              <w:ind w:left="-249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ab/>
              <w:t xml:space="preserve">     Д.А. Пулатов</w:t>
            </w:r>
          </w:p>
        </w:tc>
      </w:tr>
    </w:tbl>
    <w:p w:rsidR="000A4498" w:rsidRDefault="000A4498">
      <w:pPr>
        <w:tabs>
          <w:tab w:val="left" w:pos="939"/>
        </w:tabs>
        <w:spacing w:line="276" w:lineRule="auto"/>
        <w:jc w:val="both"/>
        <w:rPr>
          <w:sz w:val="24"/>
          <w:szCs w:val="24"/>
        </w:rPr>
      </w:pPr>
    </w:p>
    <w:p w:rsidR="000A4498" w:rsidRDefault="000A4498">
      <w:pPr>
        <w:tabs>
          <w:tab w:val="left" w:pos="939"/>
        </w:tabs>
        <w:jc w:val="both"/>
        <w:rPr>
          <w:sz w:val="23"/>
          <w:szCs w:val="23"/>
        </w:rPr>
      </w:pPr>
    </w:p>
    <w:p w:rsidR="000A4498" w:rsidRDefault="000A4498">
      <w:pPr>
        <w:tabs>
          <w:tab w:val="left" w:pos="939"/>
        </w:tabs>
        <w:jc w:val="both"/>
        <w:rPr>
          <w:sz w:val="23"/>
          <w:szCs w:val="23"/>
        </w:rPr>
      </w:pPr>
    </w:p>
    <w:p w:rsidR="000A4498" w:rsidRDefault="000A4498">
      <w:pPr>
        <w:tabs>
          <w:tab w:val="left" w:pos="939"/>
        </w:tabs>
        <w:jc w:val="both"/>
        <w:rPr>
          <w:sz w:val="23"/>
          <w:szCs w:val="23"/>
        </w:rPr>
      </w:pPr>
    </w:p>
    <w:p w:rsidR="000A4498" w:rsidRDefault="008A58C8">
      <w:pPr>
        <w:tabs>
          <w:tab w:val="left" w:pos="939"/>
        </w:tabs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СОГЛАСОВАНО: </w:t>
      </w:r>
    </w:p>
    <w:p w:rsidR="000A4498" w:rsidRDefault="000A4498">
      <w:pPr>
        <w:tabs>
          <w:tab w:val="left" w:pos="2323"/>
        </w:tabs>
        <w:rPr>
          <w:sz w:val="23"/>
          <w:szCs w:val="23"/>
        </w:rPr>
      </w:pPr>
    </w:p>
    <w:p w:rsidR="000A4498" w:rsidRDefault="008A58C8">
      <w:pPr>
        <w:tabs>
          <w:tab w:val="left" w:pos="2323"/>
        </w:tabs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0A4498" w:rsidRDefault="008A58C8">
      <w:pPr>
        <w:tabs>
          <w:tab w:val="left" w:pos="2323"/>
        </w:tabs>
        <w:rPr>
          <w:sz w:val="24"/>
          <w:szCs w:val="24"/>
        </w:rPr>
      </w:pPr>
      <w:r>
        <w:rPr>
          <w:sz w:val="24"/>
          <w:szCs w:val="24"/>
        </w:rPr>
        <w:t xml:space="preserve">по вопросам градостроительства, </w:t>
      </w:r>
    </w:p>
    <w:p w:rsidR="000A4498" w:rsidRDefault="008A58C8">
      <w:pPr>
        <w:tabs>
          <w:tab w:val="left" w:pos="23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ЖКХ и инфраструктуры</w:t>
      </w:r>
    </w:p>
    <w:p w:rsidR="000A4498" w:rsidRDefault="008A58C8">
      <w:pPr>
        <w:tabs>
          <w:tab w:val="left" w:pos="2323"/>
        </w:tabs>
        <w:rPr>
          <w:sz w:val="24"/>
          <w:szCs w:val="24"/>
        </w:rPr>
      </w:pPr>
      <w:r>
        <w:rPr>
          <w:sz w:val="24"/>
          <w:szCs w:val="24"/>
        </w:rPr>
        <w:t>_________________ Д.В. Афанасьев</w:t>
      </w:r>
    </w:p>
    <w:p w:rsidR="000A4498" w:rsidRDefault="008A58C8">
      <w:pPr>
        <w:tabs>
          <w:tab w:val="left" w:pos="2323"/>
        </w:tabs>
        <w:rPr>
          <w:sz w:val="24"/>
          <w:szCs w:val="24"/>
        </w:rPr>
      </w:pPr>
      <w:r>
        <w:rPr>
          <w:sz w:val="24"/>
          <w:szCs w:val="24"/>
        </w:rPr>
        <w:t>«___» ______________ 2023 г.</w:t>
      </w:r>
    </w:p>
    <w:p w:rsidR="000A4498" w:rsidRDefault="000A4498">
      <w:pPr>
        <w:tabs>
          <w:tab w:val="left" w:pos="2323"/>
        </w:tabs>
        <w:rPr>
          <w:sz w:val="24"/>
          <w:szCs w:val="24"/>
        </w:rPr>
      </w:pPr>
    </w:p>
    <w:p w:rsidR="000A4498" w:rsidRDefault="000A4498">
      <w:pPr>
        <w:tabs>
          <w:tab w:val="left" w:pos="2323"/>
        </w:tabs>
        <w:rPr>
          <w:sz w:val="24"/>
          <w:szCs w:val="24"/>
        </w:rPr>
      </w:pPr>
    </w:p>
    <w:p w:rsidR="000A4498" w:rsidRDefault="008A58C8">
      <w:pPr>
        <w:tabs>
          <w:tab w:val="left" w:pos="2323"/>
        </w:tabs>
        <w:rPr>
          <w:sz w:val="24"/>
        </w:rPr>
      </w:pPr>
      <w:r>
        <w:rPr>
          <w:sz w:val="24"/>
          <w:szCs w:val="24"/>
        </w:rPr>
        <w:t>Заместитель главы администрации</w:t>
      </w:r>
    </w:p>
    <w:p w:rsidR="000A4498" w:rsidRDefault="008A58C8">
      <w:pPr>
        <w:tabs>
          <w:tab w:val="left" w:pos="2323"/>
        </w:tabs>
      </w:pPr>
      <w:r>
        <w:rPr>
          <w:sz w:val="24"/>
          <w:szCs w:val="24"/>
        </w:rPr>
        <w:t xml:space="preserve">по экономике и финансам </w:t>
      </w:r>
    </w:p>
    <w:p w:rsidR="000A4498" w:rsidRDefault="000A4498">
      <w:pPr>
        <w:tabs>
          <w:tab w:val="left" w:pos="2323"/>
        </w:tabs>
        <w:rPr>
          <w:sz w:val="24"/>
          <w:szCs w:val="24"/>
        </w:rPr>
      </w:pPr>
    </w:p>
    <w:p w:rsidR="000A4498" w:rsidRDefault="008A58C8">
      <w:pPr>
        <w:tabs>
          <w:tab w:val="left" w:pos="2323"/>
        </w:tabs>
      </w:pPr>
      <w:r>
        <w:rPr>
          <w:sz w:val="24"/>
          <w:szCs w:val="24"/>
        </w:rPr>
        <w:t>_________________ М.Л. Семенов</w:t>
      </w:r>
    </w:p>
    <w:p w:rsidR="000A4498" w:rsidRDefault="008A58C8">
      <w:pPr>
        <w:tabs>
          <w:tab w:val="left" w:pos="2323"/>
        </w:tabs>
      </w:pPr>
      <w:r>
        <w:rPr>
          <w:sz w:val="24"/>
          <w:szCs w:val="24"/>
        </w:rPr>
        <w:t>«___» ______________ 2023 г.</w:t>
      </w:r>
    </w:p>
    <w:p w:rsidR="000A4498" w:rsidRDefault="000A4498">
      <w:pPr>
        <w:tabs>
          <w:tab w:val="left" w:pos="2323"/>
        </w:tabs>
        <w:rPr>
          <w:sz w:val="24"/>
          <w:szCs w:val="24"/>
        </w:rPr>
      </w:pPr>
    </w:p>
    <w:p w:rsidR="000A4498" w:rsidRDefault="000A4498">
      <w:pPr>
        <w:rPr>
          <w:sz w:val="24"/>
          <w:szCs w:val="24"/>
        </w:rPr>
      </w:pP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Начальник правовог</w:t>
      </w:r>
      <w:r>
        <w:rPr>
          <w:sz w:val="24"/>
          <w:szCs w:val="24"/>
        </w:rPr>
        <w:t>о Управления</w:t>
      </w:r>
    </w:p>
    <w:p w:rsidR="000A4498" w:rsidRDefault="008A58C8">
      <w:pPr>
        <w:spacing w:after="240"/>
        <w:rPr>
          <w:sz w:val="24"/>
          <w:szCs w:val="24"/>
        </w:rPr>
      </w:pPr>
      <w:r>
        <w:rPr>
          <w:sz w:val="24"/>
          <w:szCs w:val="24"/>
        </w:rPr>
        <w:t>администрации г. Новочебоксарска</w:t>
      </w: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______________ И.П. Антонова</w:t>
      </w: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«____» ______________2023 г.</w:t>
      </w:r>
    </w:p>
    <w:p w:rsidR="000A4498" w:rsidRDefault="000A4498">
      <w:pPr>
        <w:rPr>
          <w:sz w:val="24"/>
          <w:szCs w:val="24"/>
        </w:rPr>
      </w:pPr>
    </w:p>
    <w:p w:rsidR="000A4498" w:rsidRDefault="000A4498">
      <w:pPr>
        <w:rPr>
          <w:sz w:val="24"/>
          <w:szCs w:val="24"/>
        </w:rPr>
      </w:pP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отдела </w:t>
      </w:r>
    </w:p>
    <w:p w:rsidR="000A4498" w:rsidRDefault="008A58C8">
      <w:pPr>
        <w:spacing w:after="240"/>
      </w:pPr>
      <w:r>
        <w:rPr>
          <w:sz w:val="24"/>
          <w:szCs w:val="24"/>
        </w:rPr>
        <w:t>администрации г. Новочебоксарска</w:t>
      </w:r>
    </w:p>
    <w:p w:rsidR="000A4498" w:rsidRDefault="008A58C8">
      <w:r>
        <w:rPr>
          <w:sz w:val="24"/>
          <w:szCs w:val="24"/>
        </w:rPr>
        <w:t xml:space="preserve">______________ Е.М. Запорожцева </w:t>
      </w:r>
    </w:p>
    <w:p w:rsidR="000A4498" w:rsidRDefault="008A58C8">
      <w:pPr>
        <w:rPr>
          <w:sz w:val="24"/>
        </w:rPr>
      </w:pPr>
      <w:r>
        <w:rPr>
          <w:sz w:val="24"/>
          <w:szCs w:val="24"/>
        </w:rPr>
        <w:t>«____» ______________2023 г.</w:t>
      </w:r>
    </w:p>
    <w:p w:rsidR="000A4498" w:rsidRDefault="000A4498">
      <w:pPr>
        <w:rPr>
          <w:sz w:val="24"/>
          <w:szCs w:val="24"/>
        </w:rPr>
      </w:pPr>
    </w:p>
    <w:p w:rsidR="000A4498" w:rsidRDefault="000A4498">
      <w:pPr>
        <w:rPr>
          <w:sz w:val="24"/>
          <w:szCs w:val="24"/>
        </w:rPr>
      </w:pPr>
    </w:p>
    <w:p w:rsidR="000A4498" w:rsidRDefault="008A58C8">
      <w:pPr>
        <w:rPr>
          <w:sz w:val="24"/>
        </w:rPr>
      </w:pPr>
      <w:r>
        <w:rPr>
          <w:sz w:val="24"/>
          <w:szCs w:val="24"/>
        </w:rPr>
        <w:t xml:space="preserve">Начальник отдела </w:t>
      </w:r>
      <w:r>
        <w:rPr>
          <w:sz w:val="24"/>
        </w:rPr>
        <w:t xml:space="preserve">экономического развития </w:t>
      </w:r>
    </w:p>
    <w:p w:rsidR="000A4498" w:rsidRDefault="008A58C8">
      <w:pPr>
        <w:rPr>
          <w:sz w:val="24"/>
          <w:szCs w:val="24"/>
        </w:rPr>
      </w:pPr>
      <w:r>
        <w:rPr>
          <w:sz w:val="24"/>
        </w:rPr>
        <w:t xml:space="preserve">и торговли </w:t>
      </w:r>
      <w:r>
        <w:rPr>
          <w:sz w:val="24"/>
          <w:szCs w:val="24"/>
        </w:rPr>
        <w:t>администрации г. Новочебоксарска</w:t>
      </w:r>
    </w:p>
    <w:p w:rsidR="000A4498" w:rsidRDefault="008A58C8">
      <w:r>
        <w:rPr>
          <w:sz w:val="24"/>
          <w:szCs w:val="24"/>
        </w:rPr>
        <w:t xml:space="preserve">______________ Р.Ф. Ялфимова </w:t>
      </w:r>
    </w:p>
    <w:p w:rsidR="000A4498" w:rsidRDefault="008A58C8">
      <w:r>
        <w:rPr>
          <w:sz w:val="24"/>
          <w:szCs w:val="24"/>
        </w:rPr>
        <w:t>«____» ______________2023 г.</w:t>
      </w:r>
    </w:p>
    <w:p w:rsidR="000A4498" w:rsidRDefault="000A4498">
      <w:pPr>
        <w:rPr>
          <w:sz w:val="24"/>
          <w:szCs w:val="24"/>
        </w:rPr>
      </w:pPr>
    </w:p>
    <w:p w:rsidR="000A4498" w:rsidRDefault="000A4498">
      <w:pPr>
        <w:rPr>
          <w:sz w:val="24"/>
          <w:szCs w:val="24"/>
        </w:rPr>
      </w:pP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 xml:space="preserve">И.о. начальника управления </w:t>
      </w: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имущественных и земельных отношений</w:t>
      </w: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администрации г. Новочебоксарска</w:t>
      </w: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______________ О.Н. Арланова</w:t>
      </w: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«____» ______________2023 г.</w:t>
      </w:r>
    </w:p>
    <w:p w:rsidR="000A4498" w:rsidRDefault="000A4498">
      <w:pPr>
        <w:rPr>
          <w:sz w:val="24"/>
          <w:szCs w:val="24"/>
        </w:rPr>
      </w:pPr>
    </w:p>
    <w:p w:rsidR="000A4498" w:rsidRDefault="000A4498">
      <w:pPr>
        <w:rPr>
          <w:sz w:val="24"/>
          <w:szCs w:val="24"/>
        </w:rPr>
      </w:pP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 xml:space="preserve">И.о. начальника Управления городского </w:t>
      </w: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хозяйства администрации г. Новочебоксарска</w:t>
      </w:r>
    </w:p>
    <w:p w:rsidR="000A4498" w:rsidRDefault="000A4498">
      <w:pPr>
        <w:rPr>
          <w:sz w:val="24"/>
          <w:szCs w:val="24"/>
        </w:rPr>
      </w:pP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_________________ А.В. Ширшов</w:t>
      </w:r>
    </w:p>
    <w:p w:rsidR="000A4498" w:rsidRDefault="008A58C8">
      <w:pPr>
        <w:rPr>
          <w:sz w:val="24"/>
          <w:szCs w:val="24"/>
        </w:rPr>
      </w:pPr>
      <w:r>
        <w:rPr>
          <w:sz w:val="24"/>
          <w:szCs w:val="24"/>
        </w:rPr>
        <w:t>«___» ______________ 2023 г.</w:t>
      </w:r>
    </w:p>
    <w:p w:rsidR="000A4498" w:rsidRDefault="000A4498">
      <w:pPr>
        <w:rPr>
          <w:sz w:val="24"/>
          <w:szCs w:val="24"/>
        </w:rPr>
      </w:pPr>
    </w:p>
    <w:p w:rsidR="000A4498" w:rsidRDefault="000A4498">
      <w:pPr>
        <w:rPr>
          <w:sz w:val="24"/>
          <w:szCs w:val="24"/>
        </w:rPr>
      </w:pPr>
    </w:p>
    <w:p w:rsidR="000A4498" w:rsidRDefault="000A4498">
      <w:pPr>
        <w:rPr>
          <w:sz w:val="24"/>
          <w:szCs w:val="24"/>
        </w:rPr>
      </w:pPr>
    </w:p>
    <w:p w:rsidR="000A4498" w:rsidRDefault="000A4498">
      <w:pPr>
        <w:rPr>
          <w:sz w:val="24"/>
          <w:szCs w:val="24"/>
        </w:rPr>
      </w:pPr>
    </w:p>
    <w:p w:rsidR="000A4498" w:rsidRDefault="008A58C8">
      <w:pPr>
        <w:pStyle w:val="ConsPlusNormal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A4498" w:rsidRDefault="008A58C8">
      <w:pPr>
        <w:pStyle w:val="ConsPlusNormal"/>
        <w:spacing w:line="276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Новочебоксарска</w:t>
      </w:r>
    </w:p>
    <w:p w:rsidR="000A4498" w:rsidRDefault="008A58C8">
      <w:pPr>
        <w:pStyle w:val="ConsPlusNormal"/>
        <w:spacing w:line="276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0A4498" w:rsidRDefault="008A58C8">
      <w:pPr>
        <w:pStyle w:val="ConsPlusNormal"/>
        <w:spacing w:line="276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от 09.06.2023 </w:t>
      </w:r>
      <w:r>
        <w:rPr>
          <w:rFonts w:ascii="Times New Roman" w:hAnsi="Times New Roman"/>
          <w:sz w:val="24"/>
          <w:szCs w:val="24"/>
        </w:rPr>
        <w:t>№ 853</w:t>
      </w:r>
      <w:bookmarkStart w:id="0" w:name="_GoBack"/>
      <w:bookmarkEnd w:id="0"/>
    </w:p>
    <w:p w:rsidR="000A4498" w:rsidRDefault="000A4498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A4498" w:rsidRDefault="000A4498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A4498" w:rsidRDefault="008A58C8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деятельности специализированной службы </w:t>
      </w:r>
    </w:p>
    <w:p w:rsidR="000A4498" w:rsidRDefault="008A58C8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вопросам похоронного дела на территории города Новочебоксарска </w:t>
      </w:r>
    </w:p>
    <w:p w:rsidR="000A4498" w:rsidRDefault="008A58C8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0A4498" w:rsidRDefault="000A4498">
      <w:pPr>
        <w:pStyle w:val="ConsPlusNormal"/>
        <w:spacing w:line="276" w:lineRule="auto"/>
        <w:ind w:left="720" w:firstLine="0"/>
        <w:rPr>
          <w:rFonts w:ascii="Times New Roman" w:hAnsi="Times New Roman"/>
          <w:b/>
          <w:sz w:val="24"/>
          <w:szCs w:val="24"/>
        </w:rPr>
      </w:pPr>
    </w:p>
    <w:p w:rsidR="000A4498" w:rsidRDefault="008A58C8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разработан в целях реализации полном</w:t>
      </w:r>
      <w:r>
        <w:rPr>
          <w:rFonts w:ascii="Times New Roman" w:hAnsi="Times New Roman"/>
          <w:sz w:val="24"/>
          <w:szCs w:val="24"/>
        </w:rPr>
        <w:t xml:space="preserve">очий  по решению вопросов местного значения, определенного пунктом 22 статьи 14 Федерального закона от 06.10.2003 № 131-ФЗ </w:t>
      </w:r>
      <w:r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и устанавливает порядок организации деятельности и полномочий  с</w:t>
      </w:r>
      <w:r>
        <w:rPr>
          <w:rFonts w:ascii="Times New Roman" w:hAnsi="Times New Roman"/>
          <w:sz w:val="24"/>
          <w:szCs w:val="24"/>
        </w:rPr>
        <w:t xml:space="preserve">пециализированной  службы по вопросам похоронного дела на территории города Новочебоксарска Чувашской Республики. 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Специализированная служба по вопросам похоронного дела создается в предус</w:t>
      </w:r>
      <w:r>
        <w:rPr>
          <w:rFonts w:ascii="Times New Roman" w:hAnsi="Times New Roman"/>
          <w:sz w:val="24"/>
          <w:szCs w:val="24"/>
        </w:rPr>
        <w:t>мотренных Российским гражданским законодательством организационно-правовых формах и в зависимости от этого действуют на основании уставов или положений, которые не противоречат законодательным актам Российской Федерации и Чувашской Республики, а также заре</w:t>
      </w:r>
      <w:r>
        <w:rPr>
          <w:rFonts w:ascii="Times New Roman" w:hAnsi="Times New Roman"/>
          <w:sz w:val="24"/>
          <w:szCs w:val="24"/>
        </w:rPr>
        <w:t>гистрированы в установленном порядке.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Администрацией города Новочебоксарска Чувашской Республики в соответствии с федеральным законодательством создана специализированная служба по вопросам похоронного дела  на территории города </w:t>
      </w:r>
      <w:r>
        <w:rPr>
          <w:rFonts w:ascii="Times New Roman" w:hAnsi="Times New Roman"/>
          <w:sz w:val="24"/>
          <w:szCs w:val="24"/>
        </w:rPr>
        <w:t xml:space="preserve"> Новочебоксарска Чувашской </w:t>
      </w:r>
      <w:r>
        <w:rPr>
          <w:rFonts w:ascii="Times New Roman" w:hAnsi="Times New Roman"/>
          <w:sz w:val="24"/>
          <w:szCs w:val="24"/>
        </w:rPr>
        <w:t xml:space="preserve">Республики в ООО «Ремжиллюкс». 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Специализированная служба по вопросам похоронного дела действует на основе Федерального закона от 12.01.1996 № 8-ФЗ «О погребении и похоронном деле» и Правил бытового обслуживания населения, утвержденных постановлением Пр</w:t>
      </w:r>
      <w:r>
        <w:rPr>
          <w:rFonts w:ascii="Times New Roman" w:hAnsi="Times New Roman"/>
          <w:sz w:val="24"/>
          <w:szCs w:val="24"/>
        </w:rPr>
        <w:t>авительства Российской Федерации от 21.09.2020 № 1514.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Специализированная служба по вопросам похоронного дела оказывает на безвозмездной основе услуги по погребению, гарантированные статьей 9 Федерального закона «О погребении и похоронном деле», по перв</w:t>
      </w:r>
      <w:r>
        <w:rPr>
          <w:rFonts w:ascii="Times New Roman" w:hAnsi="Times New Roman"/>
          <w:sz w:val="24"/>
          <w:szCs w:val="24"/>
        </w:rPr>
        <w:t>ому требованию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5. Лицу, взявшему на себя обязанность осуществить погребение умершего, гаранти</w:t>
      </w:r>
      <w:r>
        <w:rPr>
          <w:rFonts w:ascii="Times New Roman" w:hAnsi="Times New Roman"/>
          <w:sz w:val="24"/>
          <w:szCs w:val="24"/>
        </w:rPr>
        <w:t>ровано оказание ОО</w:t>
      </w:r>
      <w:r>
        <w:rPr>
          <w:rFonts w:ascii="Times New Roman" w:hAnsi="Times New Roman"/>
          <w:sz w:val="24"/>
          <w:szCs w:val="24"/>
        </w:rPr>
        <w:t xml:space="preserve">О «Ремжиллюкс» </w:t>
      </w:r>
      <w:r>
        <w:rPr>
          <w:rFonts w:ascii="Times New Roman" w:hAnsi="Times New Roman"/>
          <w:sz w:val="24"/>
          <w:szCs w:val="24"/>
        </w:rPr>
        <w:t>следующего перечня услуг по погребению: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1) Оформление документов, необходимых для погребения: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вызов приемщика заказов на дом для оформления заказа;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оформление медицинского заключения о смерти;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заказа на предметы </w:t>
      </w:r>
      <w:r>
        <w:rPr>
          <w:rFonts w:ascii="Times New Roman" w:hAnsi="Times New Roman"/>
          <w:sz w:val="24"/>
          <w:szCs w:val="24"/>
        </w:rPr>
        <w:t>похоронного ритуала;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оформление заказа на обслуживание автотранспортом;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оформление заказа на рытье могилы;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оформление заказа на захоронение умершего на кладбище.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2) Предоставление и доставка гроба и других предметов, необходимых для погребения.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3) Перевозка тела и останков умершего на кладбище, в крематорий </w:t>
      </w:r>
      <w:r>
        <w:rPr>
          <w:rFonts w:ascii="Times New Roman" w:hAnsi="Times New Roman"/>
          <w:sz w:val="24"/>
          <w:szCs w:val="24"/>
        </w:rPr>
        <w:lastRenderedPageBreak/>
        <w:t>специализированным автотранспортом, проходящим санитарную обработку.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4) Погребение, кремация с последующей выдачей урны с прахом.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Оплата стоимости услуг, предоставляемых сверх гарантированного</w:t>
      </w:r>
      <w:r>
        <w:rPr>
          <w:rFonts w:ascii="Times New Roman" w:hAnsi="Times New Roman"/>
          <w:sz w:val="24"/>
          <w:szCs w:val="24"/>
        </w:rPr>
        <w:t xml:space="preserve">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Организация погребения ОО</w:t>
      </w:r>
      <w:r>
        <w:rPr>
          <w:rFonts w:ascii="Times New Roman" w:hAnsi="Times New Roman"/>
          <w:sz w:val="24"/>
          <w:szCs w:val="24"/>
        </w:rPr>
        <w:t>О «Ремжиллюкс»</w:t>
      </w:r>
      <w:r>
        <w:rPr>
          <w:rFonts w:ascii="Times New Roman" w:hAnsi="Times New Roman"/>
          <w:sz w:val="24"/>
          <w:szCs w:val="24"/>
        </w:rPr>
        <w:t xml:space="preserve"> осуществляется без совершения религиозных обрядов и их оплаты.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</w:t>
      </w:r>
      <w:r>
        <w:rPr>
          <w:rFonts w:ascii="Times New Roman" w:hAnsi="Times New Roman"/>
          <w:sz w:val="24"/>
          <w:szCs w:val="24"/>
        </w:rPr>
        <w:t>ым законом от 12.01.1996 № 8-ФЗ «О погребении и похоронном деле» в случае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</w:t>
      </w:r>
      <w:r>
        <w:rPr>
          <w:rFonts w:ascii="Times New Roman" w:hAnsi="Times New Roman"/>
          <w:sz w:val="24"/>
          <w:szCs w:val="24"/>
        </w:rPr>
        <w:t xml:space="preserve">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погребению, указанному в пункте </w:t>
      </w:r>
      <w:r w:rsidRPr="008A58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настоящего Порядка, но не превышающем 4000 рублей,</w:t>
      </w:r>
      <w:r>
        <w:rPr>
          <w:rFonts w:ascii="Times New Roman" w:hAnsi="Times New Roman"/>
          <w:sz w:val="24"/>
          <w:szCs w:val="24"/>
        </w:rPr>
        <w:t xml:space="preserve">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Гражданам, получившим предусмотренные пунктом </w:t>
      </w:r>
      <w:r w:rsidRPr="008A58C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наст</w:t>
      </w:r>
      <w:r>
        <w:rPr>
          <w:rFonts w:ascii="Times New Roman" w:hAnsi="Times New Roman"/>
          <w:sz w:val="24"/>
          <w:szCs w:val="24"/>
        </w:rPr>
        <w:t>оящего Порядка  услуги, социальное пособие на погребение не выплачивается.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Выплата социального пособия на погребение производится согласно части 2 статьи 10 Федерального закона от 12.01.1996 № 8-ФЗ «О погребении и похоронном деле».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При отсутствии супруг</w:t>
      </w:r>
      <w:r>
        <w:rPr>
          <w:rFonts w:ascii="Times New Roman" w:hAnsi="Times New Roman"/>
          <w:sz w:val="24"/>
        </w:rPr>
        <w:t>а, близких родственников, иных родственников умершего, либо законного представителя умершего или при невозможности осуществить ими погребение (кремацию), а также при отсутствии лиц, взявших на себя обязанность осуществить погребение (кремацию), погребение(</w:t>
      </w:r>
      <w:r>
        <w:rPr>
          <w:rFonts w:ascii="Times New Roman" w:hAnsi="Times New Roman"/>
          <w:sz w:val="24"/>
        </w:rPr>
        <w:t>кремация) умершего на дому, на улице или в ином месте после установления  органами внутренних дел его личности, осуществляется специализированной службой в течение трех суток  с момента установления причины смерти, если иное не предусмотрено законодательст</w:t>
      </w:r>
      <w:r>
        <w:rPr>
          <w:rFonts w:ascii="Times New Roman" w:hAnsi="Times New Roman"/>
          <w:sz w:val="24"/>
        </w:rPr>
        <w:t xml:space="preserve">вом Российской Федерации. 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Погребение умерших, личность которых не установлена органами внутренних дел в определенные законодательством Российской Федерации сроки,  </w:t>
      </w:r>
      <w:r>
        <w:rPr>
          <w:rFonts w:ascii="Times New Roman" w:hAnsi="Times New Roman"/>
          <w:sz w:val="24"/>
        </w:rPr>
        <w:t xml:space="preserve">осуществляется специализированной службой с согласия указанных органов, путем предания земле на определенных для таких случаев участках общественных кладбищ. 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 w:rsidRPr="008A58C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Специализированная служба по вопросам похоронного дела может  заключать договоры с юридическим</w:t>
      </w:r>
      <w:r>
        <w:rPr>
          <w:rFonts w:ascii="Times New Roman" w:hAnsi="Times New Roman"/>
          <w:sz w:val="24"/>
          <w:szCs w:val="24"/>
        </w:rPr>
        <w:t>и и физическими лицами на проведение отдельных работ по погребению умерших.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 w:rsidRPr="008A58C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Отказ ООО </w:t>
      </w:r>
      <w:r>
        <w:rPr>
          <w:rFonts w:ascii="Times New Roman" w:hAnsi="Times New Roman"/>
          <w:sz w:val="24"/>
          <w:szCs w:val="24"/>
        </w:rPr>
        <w:t>«Ремжиллюкс»</w:t>
      </w:r>
      <w:r>
        <w:rPr>
          <w:rFonts w:ascii="Times New Roman" w:hAnsi="Times New Roman"/>
          <w:sz w:val="24"/>
          <w:szCs w:val="24"/>
        </w:rPr>
        <w:t xml:space="preserve"> в оказании услуг по погребению в связи с отсутствием необходимых средств или по другим основаниям недопустим.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A58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Гарантированный перечень услуг по погреб</w:t>
      </w:r>
      <w:r>
        <w:rPr>
          <w:rFonts w:ascii="Times New Roman" w:hAnsi="Times New Roman"/>
          <w:sz w:val="24"/>
          <w:szCs w:val="24"/>
        </w:rPr>
        <w:t>ению предоставляется специализированной службой по вопросам похоронного дела на безвозмездной основе и включает в себя: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A58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.1.  Оформление документов, необходимых для погребения.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Оформление медицинского свидетельства о смерти производится медицинскими учреж</w:t>
      </w:r>
      <w:r>
        <w:rPr>
          <w:rFonts w:ascii="Times New Roman" w:hAnsi="Times New Roman"/>
          <w:sz w:val="24"/>
          <w:szCs w:val="24"/>
        </w:rPr>
        <w:t>дениями безвозмездно в порядке, установленном администрацией медицинского учреждения, в течение суток с момента установления причины смерти. Свидетельство о смерти и справка о смерти выдаются безвозмездно в территориальном органе ЗАГС в день обращения супр</w:t>
      </w:r>
      <w:r>
        <w:rPr>
          <w:rFonts w:ascii="Times New Roman" w:hAnsi="Times New Roman"/>
          <w:sz w:val="24"/>
          <w:szCs w:val="24"/>
        </w:rPr>
        <w:t xml:space="preserve">уга, близких и иных родственников либо законного представителя умершего при предъявлении обратившимся медицинского свидетельства о смерти, паспорта или иного </w:t>
      </w:r>
      <w:r>
        <w:rPr>
          <w:rFonts w:ascii="Times New Roman" w:hAnsi="Times New Roman"/>
          <w:sz w:val="24"/>
          <w:szCs w:val="24"/>
        </w:rPr>
        <w:lastRenderedPageBreak/>
        <w:t>документа, удостоверяющего личность обратившегося, паспорта умершего.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Оформление разрешения на зах</w:t>
      </w:r>
      <w:r>
        <w:rPr>
          <w:rFonts w:ascii="Times New Roman" w:hAnsi="Times New Roman"/>
          <w:sz w:val="24"/>
          <w:szCs w:val="24"/>
        </w:rPr>
        <w:t>оронение и удостоверения о захоронении производится в соответствии с постановлением администрации города Новочебоксарска Чувашской Республики от 10.06.2019 № 948 «Об утверждении административного регламента по предоставлению муниципальной услуги «Предостав</w:t>
      </w:r>
      <w:r>
        <w:rPr>
          <w:rFonts w:ascii="Times New Roman" w:hAnsi="Times New Roman"/>
          <w:sz w:val="24"/>
          <w:szCs w:val="24"/>
        </w:rPr>
        <w:t>ление мест для захоронения на кладбищах муниципального образования город Новочебоксарск».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A58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.2. Предоставление и доставка в один адрес гроба и других предметов, необходимых для погребения, включая погрузо-разгрузочные работы: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изготовление гроба из пиломате</w:t>
      </w:r>
      <w:r>
        <w:rPr>
          <w:rFonts w:ascii="Times New Roman" w:hAnsi="Times New Roman"/>
          <w:sz w:val="24"/>
          <w:szCs w:val="24"/>
        </w:rPr>
        <w:t>риала с обивкой наружной и внутренней сторон гроба вгладь хлопчатобумажной тканью;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доставка гроба, других предметов, необходимых для погребения, включая погрузо-разгрузочные работы, в один адрес (без поднятия на этаж).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A58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.3.  Перевозка тела (останков) умер</w:t>
      </w:r>
      <w:r>
        <w:rPr>
          <w:rFonts w:ascii="Times New Roman" w:hAnsi="Times New Roman"/>
          <w:sz w:val="24"/>
          <w:szCs w:val="24"/>
        </w:rPr>
        <w:t>шего на специализированном автотранспорте от места нахождения тела (останков) до кладбища (в крематорий), включая перемещение до места захоронения: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предоставление специализированного автотранспорта для перевозки гроба с телом умершего на кладбище (в кремат</w:t>
      </w:r>
      <w:r>
        <w:rPr>
          <w:rFonts w:ascii="Times New Roman" w:hAnsi="Times New Roman"/>
          <w:sz w:val="24"/>
          <w:szCs w:val="24"/>
        </w:rPr>
        <w:t>орий);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снятие гроба с телом умершего со специализированного автотранспорта;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перемещение гроба с телом умершего к месту захоронения.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A58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.4.  Погребение (кремация с последующей выдачей урны с прахом):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расчистка и разметка места для рытья могилы в соответствии</w:t>
      </w:r>
      <w:r>
        <w:rPr>
          <w:rFonts w:ascii="Times New Roman" w:hAnsi="Times New Roman"/>
          <w:sz w:val="24"/>
          <w:szCs w:val="24"/>
        </w:rPr>
        <w:t xml:space="preserve"> с планировкой кладбища;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рытье могилы глубиной не менее 1,5 м от поверхности земли до крышки гроба с зачисткой вручную на плановом участке;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закрытие крышки гроба и опускание гроба в могилу;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засыпка могилы и устройство надмогильного холма высотой не менее 0</w:t>
      </w:r>
      <w:r>
        <w:rPr>
          <w:rFonts w:ascii="Times New Roman" w:hAnsi="Times New Roman"/>
          <w:sz w:val="24"/>
          <w:szCs w:val="24"/>
        </w:rPr>
        <w:t>,5 м от поверхности земли;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становка похоронного ритуального регистрационного знака (регистрационный знак размером 30 x 40 см должен быть изготовлен из металла с железным стержнем для установки и должен содержать регистрационные данные умершего (фамилия, имя, отчество, даты его рожде</w:t>
      </w:r>
      <w:r>
        <w:rPr>
          <w:rFonts w:ascii="Times New Roman" w:hAnsi="Times New Roman"/>
          <w:sz w:val="24"/>
          <w:szCs w:val="24"/>
        </w:rPr>
        <w:t>ния и смерти).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A58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Качество гарантированных услуг по погребению, оказываемых специализированной службой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>
        <w:rPr>
          <w:rFonts w:ascii="Times New Roman" w:hAnsi="Times New Roman"/>
          <w:sz w:val="24"/>
          <w:szCs w:val="24"/>
        </w:rPr>
        <w:t>, должно соответствовать следующим требованиям: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оформление документов, необходимых для погребения, в течение двух календарных дней с момента обращения в специализированную службу;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приема заказа: уточнение, в каком морге (доме) находится тело </w:t>
      </w:r>
      <w:r>
        <w:rPr>
          <w:rFonts w:ascii="Times New Roman" w:hAnsi="Times New Roman"/>
          <w:sz w:val="24"/>
          <w:szCs w:val="24"/>
        </w:rPr>
        <w:t>умершего, даты и времени похорон, маршрута следования траурной процессии, оформление заказа на услуги транспорта;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предоставление деревянного гроба, обитого снаружи и внутри тканью;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установка ритуального регистрационного знака с надписью (Ф.И.О. погребенног</w:t>
      </w:r>
      <w:r>
        <w:rPr>
          <w:rFonts w:ascii="Times New Roman" w:hAnsi="Times New Roman"/>
          <w:sz w:val="24"/>
          <w:szCs w:val="24"/>
        </w:rPr>
        <w:t>о, год рождения, год смерти);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получение предметов похоронного ритуала на складе, погрузка их в автомашину, переезд от специализированной службы до адресата и обратно, выгрузка предметов похоронного ритуала из автомашины при необходимости с поднятием на эта</w:t>
      </w:r>
      <w:r>
        <w:rPr>
          <w:rFonts w:ascii="Times New Roman" w:hAnsi="Times New Roman"/>
          <w:sz w:val="24"/>
          <w:szCs w:val="24"/>
        </w:rPr>
        <w:t xml:space="preserve">ж (выше 1-го этажа - осуществляется за счет средств лиц, взявших на себя обязанность осуществить </w:t>
      </w:r>
      <w:r>
        <w:rPr>
          <w:rFonts w:ascii="Times New Roman" w:hAnsi="Times New Roman"/>
          <w:sz w:val="24"/>
          <w:szCs w:val="24"/>
        </w:rPr>
        <w:lastRenderedPageBreak/>
        <w:t>погребение умершего);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устройство могилы, включающее: разметку места захоронения для рытья могилы, расчистку места захоронения от снега в зимнее время, копку мо</w:t>
      </w:r>
      <w:r>
        <w:rPr>
          <w:rFonts w:ascii="Times New Roman" w:hAnsi="Times New Roman"/>
          <w:sz w:val="24"/>
          <w:szCs w:val="24"/>
        </w:rPr>
        <w:t>гилы механизированным способом, зачистку поверхности дна и стенок могилы вручную;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погребение, включающее: вынос гроба из специализированного автотранспорта и доставка его до места захоронения, ожидание проведения траурного обряда, закрытие крышки гроба и о</w:t>
      </w:r>
      <w:r>
        <w:rPr>
          <w:rFonts w:ascii="Times New Roman" w:hAnsi="Times New Roman"/>
          <w:sz w:val="24"/>
          <w:szCs w:val="24"/>
        </w:rPr>
        <w:t>пускание гроба в могилу (опускание урны с прахом), засыпку могилы грунтом, устройство надмогильного холма, установку надгробного ритуального регистрационного знака.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8A58C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Специализированная служба по вопросам похоронного дела обеспечивает в соответствии с законодательством Российской Федерации формирование и сохранность архивного фонда документов по приему и исполнению заказов на услуги по погребению. </w:t>
      </w:r>
    </w:p>
    <w:p w:rsidR="000A4498" w:rsidRDefault="008A58C8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A58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Контроль за деяте</w:t>
      </w:r>
      <w:r>
        <w:rPr>
          <w:rFonts w:ascii="Times New Roman" w:hAnsi="Times New Roman"/>
          <w:sz w:val="24"/>
          <w:szCs w:val="24"/>
        </w:rPr>
        <w:t xml:space="preserve">льностью специализированной службы по вопросам похоронного дела осуществляется Управлением городского хозяйства администрации города Новочебоксарска Чувашской Республики. </w:t>
      </w:r>
    </w:p>
    <w:p w:rsidR="000A4498" w:rsidRDefault="000A4498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0A4498">
      <w:pgSz w:w="11906" w:h="16838"/>
      <w:pgMar w:top="850" w:right="737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98" w:rsidRDefault="008A58C8">
      <w:r>
        <w:separator/>
      </w:r>
    </w:p>
  </w:endnote>
  <w:endnote w:type="continuationSeparator" w:id="0">
    <w:p w:rsidR="000A4498" w:rsidRDefault="008A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00"/>
    <w:family w:val="auto"/>
    <w:pitch w:val="default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98" w:rsidRDefault="008A58C8">
      <w:r>
        <w:separator/>
      </w:r>
    </w:p>
  </w:footnote>
  <w:footnote w:type="continuationSeparator" w:id="0">
    <w:p w:rsidR="000A4498" w:rsidRDefault="008A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7BD"/>
    <w:multiLevelType w:val="hybridMultilevel"/>
    <w:tmpl w:val="E35AA238"/>
    <w:lvl w:ilvl="0" w:tplc="DE9CA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B0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055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25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45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92FC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67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EEE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C84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F398E"/>
    <w:multiLevelType w:val="hybridMultilevel"/>
    <w:tmpl w:val="805E20F4"/>
    <w:lvl w:ilvl="0" w:tplc="A05A2550">
      <w:start w:val="1"/>
      <w:numFmt w:val="decimal"/>
      <w:lvlText w:val="%1."/>
      <w:lvlJc w:val="left"/>
      <w:pPr>
        <w:ind w:left="1070" w:hanging="360"/>
      </w:pPr>
    </w:lvl>
    <w:lvl w:ilvl="1" w:tplc="E898D412">
      <w:start w:val="1"/>
      <w:numFmt w:val="lowerLetter"/>
      <w:lvlText w:val="%2."/>
      <w:lvlJc w:val="left"/>
      <w:pPr>
        <w:ind w:left="1790" w:hanging="360"/>
      </w:pPr>
    </w:lvl>
    <w:lvl w:ilvl="2" w:tplc="7578E474">
      <w:start w:val="1"/>
      <w:numFmt w:val="lowerRoman"/>
      <w:lvlText w:val="%3."/>
      <w:lvlJc w:val="right"/>
      <w:pPr>
        <w:ind w:left="2510" w:hanging="180"/>
      </w:pPr>
    </w:lvl>
    <w:lvl w:ilvl="3" w:tplc="D8860ABA">
      <w:start w:val="1"/>
      <w:numFmt w:val="decimal"/>
      <w:lvlText w:val="%4."/>
      <w:lvlJc w:val="left"/>
      <w:pPr>
        <w:ind w:left="3230" w:hanging="360"/>
      </w:pPr>
    </w:lvl>
    <w:lvl w:ilvl="4" w:tplc="DA28D1C2">
      <w:start w:val="1"/>
      <w:numFmt w:val="lowerLetter"/>
      <w:lvlText w:val="%5."/>
      <w:lvlJc w:val="left"/>
      <w:pPr>
        <w:ind w:left="3950" w:hanging="360"/>
      </w:pPr>
    </w:lvl>
    <w:lvl w:ilvl="5" w:tplc="A1B87C36">
      <w:start w:val="1"/>
      <w:numFmt w:val="lowerRoman"/>
      <w:lvlText w:val="%6."/>
      <w:lvlJc w:val="right"/>
      <w:pPr>
        <w:ind w:left="4670" w:hanging="180"/>
      </w:pPr>
    </w:lvl>
    <w:lvl w:ilvl="6" w:tplc="8CBA311C">
      <w:start w:val="1"/>
      <w:numFmt w:val="decimal"/>
      <w:lvlText w:val="%7."/>
      <w:lvlJc w:val="left"/>
      <w:pPr>
        <w:ind w:left="5390" w:hanging="360"/>
      </w:pPr>
    </w:lvl>
    <w:lvl w:ilvl="7" w:tplc="54E8B3A4">
      <w:start w:val="1"/>
      <w:numFmt w:val="lowerLetter"/>
      <w:lvlText w:val="%8."/>
      <w:lvlJc w:val="left"/>
      <w:pPr>
        <w:ind w:left="6110" w:hanging="360"/>
      </w:pPr>
    </w:lvl>
    <w:lvl w:ilvl="8" w:tplc="12A2385E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FD4D4E"/>
    <w:multiLevelType w:val="hybridMultilevel"/>
    <w:tmpl w:val="EF72A350"/>
    <w:lvl w:ilvl="0" w:tplc="DAEE8DEA">
      <w:start w:val="1"/>
      <w:numFmt w:val="decimal"/>
      <w:lvlText w:val="%1."/>
      <w:lvlJc w:val="left"/>
      <w:pPr>
        <w:ind w:left="1080" w:hanging="360"/>
      </w:pPr>
    </w:lvl>
    <w:lvl w:ilvl="1" w:tplc="E57C7FEE">
      <w:start w:val="1"/>
      <w:numFmt w:val="lowerLetter"/>
      <w:lvlText w:val="%2."/>
      <w:lvlJc w:val="left"/>
      <w:pPr>
        <w:ind w:left="1800" w:hanging="360"/>
      </w:pPr>
    </w:lvl>
    <w:lvl w:ilvl="2" w:tplc="5A7CD8BE">
      <w:start w:val="1"/>
      <w:numFmt w:val="lowerRoman"/>
      <w:lvlText w:val="%3."/>
      <w:lvlJc w:val="right"/>
      <w:pPr>
        <w:ind w:left="2520" w:hanging="180"/>
      </w:pPr>
    </w:lvl>
    <w:lvl w:ilvl="3" w:tplc="A40CFEAC">
      <w:start w:val="1"/>
      <w:numFmt w:val="decimal"/>
      <w:lvlText w:val="%4."/>
      <w:lvlJc w:val="left"/>
      <w:pPr>
        <w:ind w:left="3240" w:hanging="360"/>
      </w:pPr>
    </w:lvl>
    <w:lvl w:ilvl="4" w:tplc="D0CA60D2">
      <w:start w:val="1"/>
      <w:numFmt w:val="lowerLetter"/>
      <w:lvlText w:val="%5."/>
      <w:lvlJc w:val="left"/>
      <w:pPr>
        <w:ind w:left="3960" w:hanging="360"/>
      </w:pPr>
    </w:lvl>
    <w:lvl w:ilvl="5" w:tplc="B4DAA168">
      <w:start w:val="1"/>
      <w:numFmt w:val="lowerRoman"/>
      <w:lvlText w:val="%6."/>
      <w:lvlJc w:val="right"/>
      <w:pPr>
        <w:ind w:left="4680" w:hanging="180"/>
      </w:pPr>
    </w:lvl>
    <w:lvl w:ilvl="6" w:tplc="C2EA3E60">
      <w:start w:val="1"/>
      <w:numFmt w:val="decimal"/>
      <w:lvlText w:val="%7."/>
      <w:lvlJc w:val="left"/>
      <w:pPr>
        <w:ind w:left="5400" w:hanging="360"/>
      </w:pPr>
    </w:lvl>
    <w:lvl w:ilvl="7" w:tplc="4EC67F46">
      <w:start w:val="1"/>
      <w:numFmt w:val="lowerLetter"/>
      <w:lvlText w:val="%8."/>
      <w:lvlJc w:val="left"/>
      <w:pPr>
        <w:ind w:left="6120" w:hanging="360"/>
      </w:pPr>
    </w:lvl>
    <w:lvl w:ilvl="8" w:tplc="22EE510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658DD"/>
    <w:multiLevelType w:val="hybridMultilevel"/>
    <w:tmpl w:val="DA6CDEE8"/>
    <w:lvl w:ilvl="0" w:tplc="18F26FFE">
      <w:start w:val="1"/>
      <w:numFmt w:val="decimal"/>
      <w:lvlText w:val="%1."/>
      <w:lvlJc w:val="left"/>
      <w:pPr>
        <w:ind w:left="1080" w:hanging="360"/>
      </w:pPr>
    </w:lvl>
    <w:lvl w:ilvl="1" w:tplc="DF1E2902">
      <w:start w:val="1"/>
      <w:numFmt w:val="lowerLetter"/>
      <w:lvlText w:val="%2."/>
      <w:lvlJc w:val="left"/>
      <w:pPr>
        <w:ind w:left="1800" w:hanging="360"/>
      </w:pPr>
    </w:lvl>
    <w:lvl w:ilvl="2" w:tplc="8D125B6A">
      <w:start w:val="1"/>
      <w:numFmt w:val="lowerRoman"/>
      <w:lvlText w:val="%3."/>
      <w:lvlJc w:val="right"/>
      <w:pPr>
        <w:ind w:left="2520" w:hanging="180"/>
      </w:pPr>
    </w:lvl>
    <w:lvl w:ilvl="3" w:tplc="4D785C9E">
      <w:start w:val="1"/>
      <w:numFmt w:val="decimal"/>
      <w:lvlText w:val="%4."/>
      <w:lvlJc w:val="left"/>
      <w:pPr>
        <w:ind w:left="3240" w:hanging="360"/>
      </w:pPr>
    </w:lvl>
    <w:lvl w:ilvl="4" w:tplc="A150FFBC">
      <w:start w:val="1"/>
      <w:numFmt w:val="lowerLetter"/>
      <w:lvlText w:val="%5."/>
      <w:lvlJc w:val="left"/>
      <w:pPr>
        <w:ind w:left="3960" w:hanging="360"/>
      </w:pPr>
    </w:lvl>
    <w:lvl w:ilvl="5" w:tplc="87CE4984">
      <w:start w:val="1"/>
      <w:numFmt w:val="lowerRoman"/>
      <w:lvlText w:val="%6."/>
      <w:lvlJc w:val="right"/>
      <w:pPr>
        <w:ind w:left="4680" w:hanging="180"/>
      </w:pPr>
    </w:lvl>
    <w:lvl w:ilvl="6" w:tplc="B226094C">
      <w:start w:val="1"/>
      <w:numFmt w:val="decimal"/>
      <w:lvlText w:val="%7."/>
      <w:lvlJc w:val="left"/>
      <w:pPr>
        <w:ind w:left="5400" w:hanging="360"/>
      </w:pPr>
    </w:lvl>
    <w:lvl w:ilvl="7" w:tplc="2B9A207E">
      <w:start w:val="1"/>
      <w:numFmt w:val="lowerLetter"/>
      <w:lvlText w:val="%8."/>
      <w:lvlJc w:val="left"/>
      <w:pPr>
        <w:ind w:left="6120" w:hanging="360"/>
      </w:pPr>
    </w:lvl>
    <w:lvl w:ilvl="8" w:tplc="CAA47C6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7F0D99"/>
    <w:multiLevelType w:val="hybridMultilevel"/>
    <w:tmpl w:val="98F6BC1E"/>
    <w:lvl w:ilvl="0" w:tplc="4356BC9A">
      <w:start w:val="1"/>
      <w:numFmt w:val="decimal"/>
      <w:lvlText w:val="%1."/>
      <w:lvlJc w:val="left"/>
    </w:lvl>
    <w:lvl w:ilvl="1" w:tplc="EA229F8A">
      <w:start w:val="1"/>
      <w:numFmt w:val="lowerLetter"/>
      <w:lvlText w:val="%2."/>
      <w:lvlJc w:val="left"/>
      <w:pPr>
        <w:ind w:left="1440" w:hanging="360"/>
      </w:pPr>
    </w:lvl>
    <w:lvl w:ilvl="2" w:tplc="0C96394A">
      <w:start w:val="1"/>
      <w:numFmt w:val="lowerRoman"/>
      <w:lvlText w:val="%3."/>
      <w:lvlJc w:val="right"/>
      <w:pPr>
        <w:ind w:left="2160" w:hanging="180"/>
      </w:pPr>
    </w:lvl>
    <w:lvl w:ilvl="3" w:tplc="16B69540">
      <w:start w:val="1"/>
      <w:numFmt w:val="decimal"/>
      <w:lvlText w:val="%4."/>
      <w:lvlJc w:val="left"/>
      <w:pPr>
        <w:ind w:left="2880" w:hanging="360"/>
      </w:pPr>
    </w:lvl>
    <w:lvl w:ilvl="4" w:tplc="23389304">
      <w:start w:val="1"/>
      <w:numFmt w:val="lowerLetter"/>
      <w:lvlText w:val="%5."/>
      <w:lvlJc w:val="left"/>
      <w:pPr>
        <w:ind w:left="3600" w:hanging="360"/>
      </w:pPr>
    </w:lvl>
    <w:lvl w:ilvl="5" w:tplc="7608961C">
      <w:start w:val="1"/>
      <w:numFmt w:val="lowerRoman"/>
      <w:lvlText w:val="%6."/>
      <w:lvlJc w:val="right"/>
      <w:pPr>
        <w:ind w:left="4320" w:hanging="180"/>
      </w:pPr>
    </w:lvl>
    <w:lvl w:ilvl="6" w:tplc="4F7C9E40">
      <w:start w:val="1"/>
      <w:numFmt w:val="decimal"/>
      <w:lvlText w:val="%7."/>
      <w:lvlJc w:val="left"/>
      <w:pPr>
        <w:ind w:left="5040" w:hanging="360"/>
      </w:pPr>
    </w:lvl>
    <w:lvl w:ilvl="7" w:tplc="794CB8DE">
      <w:start w:val="1"/>
      <w:numFmt w:val="lowerLetter"/>
      <w:lvlText w:val="%8."/>
      <w:lvlJc w:val="left"/>
      <w:pPr>
        <w:ind w:left="5760" w:hanging="360"/>
      </w:pPr>
    </w:lvl>
    <w:lvl w:ilvl="8" w:tplc="CBD443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15A2"/>
    <w:multiLevelType w:val="hybridMultilevel"/>
    <w:tmpl w:val="3CEC90DC"/>
    <w:lvl w:ilvl="0" w:tplc="AD0C5316">
      <w:start w:val="1"/>
      <w:numFmt w:val="decimal"/>
      <w:lvlText w:val="%1."/>
      <w:lvlJc w:val="left"/>
    </w:lvl>
    <w:lvl w:ilvl="1" w:tplc="EE98BED0">
      <w:start w:val="1"/>
      <w:numFmt w:val="lowerLetter"/>
      <w:lvlText w:val="%2."/>
      <w:lvlJc w:val="left"/>
      <w:pPr>
        <w:ind w:left="1440" w:hanging="360"/>
      </w:pPr>
    </w:lvl>
    <w:lvl w:ilvl="2" w:tplc="B154561C">
      <w:start w:val="1"/>
      <w:numFmt w:val="lowerRoman"/>
      <w:lvlText w:val="%3."/>
      <w:lvlJc w:val="right"/>
      <w:pPr>
        <w:ind w:left="2160" w:hanging="180"/>
      </w:pPr>
    </w:lvl>
    <w:lvl w:ilvl="3" w:tplc="E6E0C116">
      <w:start w:val="1"/>
      <w:numFmt w:val="decimal"/>
      <w:lvlText w:val="%4."/>
      <w:lvlJc w:val="left"/>
      <w:pPr>
        <w:ind w:left="2880" w:hanging="360"/>
      </w:pPr>
    </w:lvl>
    <w:lvl w:ilvl="4" w:tplc="20801546">
      <w:start w:val="1"/>
      <w:numFmt w:val="lowerLetter"/>
      <w:lvlText w:val="%5."/>
      <w:lvlJc w:val="left"/>
      <w:pPr>
        <w:ind w:left="3600" w:hanging="360"/>
      </w:pPr>
    </w:lvl>
    <w:lvl w:ilvl="5" w:tplc="6F7C5FEE">
      <w:start w:val="1"/>
      <w:numFmt w:val="lowerRoman"/>
      <w:lvlText w:val="%6."/>
      <w:lvlJc w:val="right"/>
      <w:pPr>
        <w:ind w:left="4320" w:hanging="180"/>
      </w:pPr>
    </w:lvl>
    <w:lvl w:ilvl="6" w:tplc="9932B4B8">
      <w:start w:val="1"/>
      <w:numFmt w:val="decimal"/>
      <w:lvlText w:val="%7."/>
      <w:lvlJc w:val="left"/>
      <w:pPr>
        <w:ind w:left="5040" w:hanging="360"/>
      </w:pPr>
    </w:lvl>
    <w:lvl w:ilvl="7" w:tplc="8BE66720">
      <w:start w:val="1"/>
      <w:numFmt w:val="lowerLetter"/>
      <w:lvlText w:val="%8."/>
      <w:lvlJc w:val="left"/>
      <w:pPr>
        <w:ind w:left="5760" w:hanging="360"/>
      </w:pPr>
    </w:lvl>
    <w:lvl w:ilvl="8" w:tplc="D07CC6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E06"/>
    <w:multiLevelType w:val="hybridMultilevel"/>
    <w:tmpl w:val="7430F0C2"/>
    <w:lvl w:ilvl="0" w:tplc="C1A8DDFE">
      <w:start w:val="1"/>
      <w:numFmt w:val="decimal"/>
      <w:lvlText w:val="%1."/>
      <w:lvlJc w:val="left"/>
      <w:pPr>
        <w:ind w:left="720" w:hanging="360"/>
      </w:pPr>
    </w:lvl>
    <w:lvl w:ilvl="1" w:tplc="FC04ACF6">
      <w:start w:val="1"/>
      <w:numFmt w:val="lowerLetter"/>
      <w:lvlText w:val="%2."/>
      <w:lvlJc w:val="left"/>
      <w:pPr>
        <w:ind w:left="1440" w:hanging="360"/>
      </w:pPr>
    </w:lvl>
    <w:lvl w:ilvl="2" w:tplc="C66A53C6">
      <w:start w:val="1"/>
      <w:numFmt w:val="lowerRoman"/>
      <w:lvlText w:val="%3."/>
      <w:lvlJc w:val="right"/>
      <w:pPr>
        <w:ind w:left="2160" w:hanging="180"/>
      </w:pPr>
    </w:lvl>
    <w:lvl w:ilvl="3" w:tplc="520E6140">
      <w:start w:val="1"/>
      <w:numFmt w:val="decimal"/>
      <w:lvlText w:val="%4."/>
      <w:lvlJc w:val="left"/>
      <w:pPr>
        <w:ind w:left="2880" w:hanging="360"/>
      </w:pPr>
    </w:lvl>
    <w:lvl w:ilvl="4" w:tplc="4C98DFA6">
      <w:start w:val="1"/>
      <w:numFmt w:val="lowerLetter"/>
      <w:lvlText w:val="%5."/>
      <w:lvlJc w:val="left"/>
      <w:pPr>
        <w:ind w:left="3600" w:hanging="360"/>
      </w:pPr>
    </w:lvl>
    <w:lvl w:ilvl="5" w:tplc="A4C0EB66">
      <w:start w:val="1"/>
      <w:numFmt w:val="lowerRoman"/>
      <w:lvlText w:val="%6."/>
      <w:lvlJc w:val="right"/>
      <w:pPr>
        <w:ind w:left="4320" w:hanging="180"/>
      </w:pPr>
    </w:lvl>
    <w:lvl w:ilvl="6" w:tplc="2722A06C">
      <w:start w:val="1"/>
      <w:numFmt w:val="decimal"/>
      <w:lvlText w:val="%7."/>
      <w:lvlJc w:val="left"/>
      <w:pPr>
        <w:ind w:left="5040" w:hanging="360"/>
      </w:pPr>
    </w:lvl>
    <w:lvl w:ilvl="7" w:tplc="FF3ADF06">
      <w:start w:val="1"/>
      <w:numFmt w:val="lowerLetter"/>
      <w:lvlText w:val="%8."/>
      <w:lvlJc w:val="left"/>
      <w:pPr>
        <w:ind w:left="5760" w:hanging="360"/>
      </w:pPr>
    </w:lvl>
    <w:lvl w:ilvl="8" w:tplc="AD3457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C3310"/>
    <w:multiLevelType w:val="hybridMultilevel"/>
    <w:tmpl w:val="38B4DE7A"/>
    <w:lvl w:ilvl="0" w:tplc="88F6DAEC">
      <w:start w:val="1"/>
      <w:numFmt w:val="decimal"/>
      <w:lvlText w:val="%1."/>
      <w:lvlJc w:val="left"/>
      <w:pPr>
        <w:ind w:left="1080" w:hanging="360"/>
      </w:pPr>
    </w:lvl>
    <w:lvl w:ilvl="1" w:tplc="098226A4">
      <w:start w:val="1"/>
      <w:numFmt w:val="lowerLetter"/>
      <w:lvlText w:val="%2."/>
      <w:lvlJc w:val="left"/>
      <w:pPr>
        <w:ind w:left="1800" w:hanging="360"/>
      </w:pPr>
    </w:lvl>
    <w:lvl w:ilvl="2" w:tplc="B0F64F58">
      <w:start w:val="1"/>
      <w:numFmt w:val="lowerRoman"/>
      <w:lvlText w:val="%3."/>
      <w:lvlJc w:val="right"/>
      <w:pPr>
        <w:ind w:left="2520" w:hanging="180"/>
      </w:pPr>
    </w:lvl>
    <w:lvl w:ilvl="3" w:tplc="4F8C1F18">
      <w:start w:val="1"/>
      <w:numFmt w:val="decimal"/>
      <w:lvlText w:val="%4."/>
      <w:lvlJc w:val="left"/>
      <w:pPr>
        <w:ind w:left="3240" w:hanging="360"/>
      </w:pPr>
    </w:lvl>
    <w:lvl w:ilvl="4" w:tplc="4E98AE62">
      <w:start w:val="1"/>
      <w:numFmt w:val="lowerLetter"/>
      <w:lvlText w:val="%5."/>
      <w:lvlJc w:val="left"/>
      <w:pPr>
        <w:ind w:left="3960" w:hanging="360"/>
      </w:pPr>
    </w:lvl>
    <w:lvl w:ilvl="5" w:tplc="9BF22AF2">
      <w:start w:val="1"/>
      <w:numFmt w:val="lowerRoman"/>
      <w:lvlText w:val="%6."/>
      <w:lvlJc w:val="right"/>
      <w:pPr>
        <w:ind w:left="4680" w:hanging="180"/>
      </w:pPr>
    </w:lvl>
    <w:lvl w:ilvl="6" w:tplc="E7DEEDEA">
      <w:start w:val="1"/>
      <w:numFmt w:val="decimal"/>
      <w:lvlText w:val="%7."/>
      <w:lvlJc w:val="left"/>
      <w:pPr>
        <w:ind w:left="5400" w:hanging="360"/>
      </w:pPr>
    </w:lvl>
    <w:lvl w:ilvl="7" w:tplc="DFAEC8AA">
      <w:start w:val="1"/>
      <w:numFmt w:val="lowerLetter"/>
      <w:lvlText w:val="%8."/>
      <w:lvlJc w:val="left"/>
      <w:pPr>
        <w:ind w:left="6120" w:hanging="360"/>
      </w:pPr>
    </w:lvl>
    <w:lvl w:ilvl="8" w:tplc="9454D0B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03C45"/>
    <w:multiLevelType w:val="hybridMultilevel"/>
    <w:tmpl w:val="B880A142"/>
    <w:lvl w:ilvl="0" w:tplc="EEF6E29E">
      <w:start w:val="1"/>
      <w:numFmt w:val="decimal"/>
      <w:lvlText w:val="%1."/>
      <w:lvlJc w:val="left"/>
      <w:pPr>
        <w:ind w:left="1080" w:hanging="360"/>
      </w:pPr>
    </w:lvl>
    <w:lvl w:ilvl="1" w:tplc="84985090">
      <w:start w:val="1"/>
      <w:numFmt w:val="lowerLetter"/>
      <w:lvlText w:val="%2."/>
      <w:lvlJc w:val="left"/>
      <w:pPr>
        <w:ind w:left="1800" w:hanging="360"/>
      </w:pPr>
    </w:lvl>
    <w:lvl w:ilvl="2" w:tplc="2BB4DBF0">
      <w:start w:val="1"/>
      <w:numFmt w:val="lowerRoman"/>
      <w:lvlText w:val="%3."/>
      <w:lvlJc w:val="right"/>
      <w:pPr>
        <w:ind w:left="2520" w:hanging="180"/>
      </w:pPr>
    </w:lvl>
    <w:lvl w:ilvl="3" w:tplc="057CB17E">
      <w:start w:val="1"/>
      <w:numFmt w:val="decimal"/>
      <w:lvlText w:val="%4."/>
      <w:lvlJc w:val="left"/>
      <w:pPr>
        <w:ind w:left="3240" w:hanging="360"/>
      </w:pPr>
    </w:lvl>
    <w:lvl w:ilvl="4" w:tplc="E4067CEC">
      <w:start w:val="1"/>
      <w:numFmt w:val="lowerLetter"/>
      <w:lvlText w:val="%5."/>
      <w:lvlJc w:val="left"/>
      <w:pPr>
        <w:ind w:left="3960" w:hanging="360"/>
      </w:pPr>
    </w:lvl>
    <w:lvl w:ilvl="5" w:tplc="F3768B02">
      <w:start w:val="1"/>
      <w:numFmt w:val="lowerRoman"/>
      <w:lvlText w:val="%6."/>
      <w:lvlJc w:val="right"/>
      <w:pPr>
        <w:ind w:left="4680" w:hanging="180"/>
      </w:pPr>
    </w:lvl>
    <w:lvl w:ilvl="6" w:tplc="6ED68EA2">
      <w:start w:val="1"/>
      <w:numFmt w:val="decimal"/>
      <w:lvlText w:val="%7."/>
      <w:lvlJc w:val="left"/>
      <w:pPr>
        <w:ind w:left="5400" w:hanging="360"/>
      </w:pPr>
    </w:lvl>
    <w:lvl w:ilvl="7" w:tplc="84B4563A">
      <w:start w:val="1"/>
      <w:numFmt w:val="lowerLetter"/>
      <w:lvlText w:val="%8."/>
      <w:lvlJc w:val="left"/>
      <w:pPr>
        <w:ind w:left="6120" w:hanging="360"/>
      </w:pPr>
    </w:lvl>
    <w:lvl w:ilvl="8" w:tplc="8382820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C1252A"/>
    <w:multiLevelType w:val="hybridMultilevel"/>
    <w:tmpl w:val="1102FD0C"/>
    <w:lvl w:ilvl="0" w:tplc="3D38EC8E">
      <w:start w:val="1"/>
      <w:numFmt w:val="decimal"/>
      <w:lvlText w:val="%1."/>
      <w:lvlJc w:val="left"/>
      <w:pPr>
        <w:ind w:left="1080" w:hanging="360"/>
      </w:pPr>
    </w:lvl>
    <w:lvl w:ilvl="1" w:tplc="9B50E078">
      <w:start w:val="1"/>
      <w:numFmt w:val="lowerLetter"/>
      <w:lvlText w:val="%2."/>
      <w:lvlJc w:val="left"/>
      <w:pPr>
        <w:ind w:left="1800" w:hanging="360"/>
      </w:pPr>
    </w:lvl>
    <w:lvl w:ilvl="2" w:tplc="E480BFAA">
      <w:start w:val="1"/>
      <w:numFmt w:val="lowerRoman"/>
      <w:lvlText w:val="%3."/>
      <w:lvlJc w:val="right"/>
      <w:pPr>
        <w:ind w:left="2520" w:hanging="180"/>
      </w:pPr>
    </w:lvl>
    <w:lvl w:ilvl="3" w:tplc="560A47BA">
      <w:start w:val="1"/>
      <w:numFmt w:val="decimal"/>
      <w:lvlText w:val="%4."/>
      <w:lvlJc w:val="left"/>
      <w:pPr>
        <w:ind w:left="3240" w:hanging="360"/>
      </w:pPr>
    </w:lvl>
    <w:lvl w:ilvl="4" w:tplc="FE8E54AC">
      <w:start w:val="1"/>
      <w:numFmt w:val="lowerLetter"/>
      <w:lvlText w:val="%5."/>
      <w:lvlJc w:val="left"/>
      <w:pPr>
        <w:ind w:left="3960" w:hanging="360"/>
      </w:pPr>
    </w:lvl>
    <w:lvl w:ilvl="5" w:tplc="B3ECFF78">
      <w:start w:val="1"/>
      <w:numFmt w:val="lowerRoman"/>
      <w:lvlText w:val="%6."/>
      <w:lvlJc w:val="right"/>
      <w:pPr>
        <w:ind w:left="4680" w:hanging="180"/>
      </w:pPr>
    </w:lvl>
    <w:lvl w:ilvl="6" w:tplc="6160FE70">
      <w:start w:val="1"/>
      <w:numFmt w:val="decimal"/>
      <w:lvlText w:val="%7."/>
      <w:lvlJc w:val="left"/>
      <w:pPr>
        <w:ind w:left="5400" w:hanging="360"/>
      </w:pPr>
    </w:lvl>
    <w:lvl w:ilvl="7" w:tplc="B46C366A">
      <w:start w:val="1"/>
      <w:numFmt w:val="lowerLetter"/>
      <w:lvlText w:val="%8."/>
      <w:lvlJc w:val="left"/>
      <w:pPr>
        <w:ind w:left="6120" w:hanging="360"/>
      </w:pPr>
    </w:lvl>
    <w:lvl w:ilvl="8" w:tplc="CC9E875E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6B15D5"/>
    <w:multiLevelType w:val="hybridMultilevel"/>
    <w:tmpl w:val="723284C8"/>
    <w:lvl w:ilvl="0" w:tplc="66424B46">
      <w:start w:val="1"/>
      <w:numFmt w:val="decimal"/>
      <w:lvlText w:val="%1."/>
      <w:lvlJc w:val="left"/>
    </w:lvl>
    <w:lvl w:ilvl="1" w:tplc="503EB894">
      <w:start w:val="1"/>
      <w:numFmt w:val="lowerLetter"/>
      <w:lvlText w:val="%2."/>
      <w:lvlJc w:val="left"/>
      <w:pPr>
        <w:ind w:left="1440" w:hanging="360"/>
      </w:pPr>
    </w:lvl>
    <w:lvl w:ilvl="2" w:tplc="941A406E">
      <w:start w:val="1"/>
      <w:numFmt w:val="lowerRoman"/>
      <w:lvlText w:val="%3."/>
      <w:lvlJc w:val="right"/>
      <w:pPr>
        <w:ind w:left="2160" w:hanging="180"/>
      </w:pPr>
    </w:lvl>
    <w:lvl w:ilvl="3" w:tplc="1BAAB72A">
      <w:start w:val="1"/>
      <w:numFmt w:val="decimal"/>
      <w:lvlText w:val="%4."/>
      <w:lvlJc w:val="left"/>
      <w:pPr>
        <w:ind w:left="2880" w:hanging="360"/>
      </w:pPr>
    </w:lvl>
    <w:lvl w:ilvl="4" w:tplc="7C8EF1B0">
      <w:start w:val="1"/>
      <w:numFmt w:val="lowerLetter"/>
      <w:lvlText w:val="%5."/>
      <w:lvlJc w:val="left"/>
      <w:pPr>
        <w:ind w:left="3600" w:hanging="360"/>
      </w:pPr>
    </w:lvl>
    <w:lvl w:ilvl="5" w:tplc="8FAC56B8">
      <w:start w:val="1"/>
      <w:numFmt w:val="lowerRoman"/>
      <w:lvlText w:val="%6."/>
      <w:lvlJc w:val="right"/>
      <w:pPr>
        <w:ind w:left="4320" w:hanging="180"/>
      </w:pPr>
    </w:lvl>
    <w:lvl w:ilvl="6" w:tplc="59A80F70">
      <w:start w:val="1"/>
      <w:numFmt w:val="decimal"/>
      <w:lvlText w:val="%7."/>
      <w:lvlJc w:val="left"/>
      <w:pPr>
        <w:ind w:left="5040" w:hanging="360"/>
      </w:pPr>
    </w:lvl>
    <w:lvl w:ilvl="7" w:tplc="915AA53C">
      <w:start w:val="1"/>
      <w:numFmt w:val="lowerLetter"/>
      <w:lvlText w:val="%8."/>
      <w:lvlJc w:val="left"/>
      <w:pPr>
        <w:ind w:left="5760" w:hanging="360"/>
      </w:pPr>
    </w:lvl>
    <w:lvl w:ilvl="8" w:tplc="5720C9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43600"/>
    <w:multiLevelType w:val="hybridMultilevel"/>
    <w:tmpl w:val="A53C8AEC"/>
    <w:lvl w:ilvl="0" w:tplc="FD0E8D8E">
      <w:start w:val="1"/>
      <w:numFmt w:val="decimal"/>
      <w:lvlText w:val="%1."/>
      <w:lvlJc w:val="left"/>
      <w:pPr>
        <w:ind w:left="1680" w:hanging="960"/>
      </w:pPr>
    </w:lvl>
    <w:lvl w:ilvl="1" w:tplc="2B3AB942">
      <w:start w:val="1"/>
      <w:numFmt w:val="lowerLetter"/>
      <w:lvlText w:val="%2."/>
      <w:lvlJc w:val="left"/>
      <w:pPr>
        <w:ind w:left="1800" w:hanging="360"/>
      </w:pPr>
    </w:lvl>
    <w:lvl w:ilvl="2" w:tplc="B226EFF0">
      <w:start w:val="1"/>
      <w:numFmt w:val="lowerRoman"/>
      <w:lvlText w:val="%3."/>
      <w:lvlJc w:val="right"/>
      <w:pPr>
        <w:ind w:left="2520" w:hanging="180"/>
      </w:pPr>
    </w:lvl>
    <w:lvl w:ilvl="3" w:tplc="6BC27392">
      <w:start w:val="1"/>
      <w:numFmt w:val="decimal"/>
      <w:lvlText w:val="%4."/>
      <w:lvlJc w:val="left"/>
      <w:pPr>
        <w:ind w:left="3240" w:hanging="360"/>
      </w:pPr>
    </w:lvl>
    <w:lvl w:ilvl="4" w:tplc="337440C8">
      <w:start w:val="1"/>
      <w:numFmt w:val="lowerLetter"/>
      <w:lvlText w:val="%5."/>
      <w:lvlJc w:val="left"/>
      <w:pPr>
        <w:ind w:left="3960" w:hanging="360"/>
      </w:pPr>
    </w:lvl>
    <w:lvl w:ilvl="5" w:tplc="C440609C">
      <w:start w:val="1"/>
      <w:numFmt w:val="lowerRoman"/>
      <w:lvlText w:val="%6."/>
      <w:lvlJc w:val="right"/>
      <w:pPr>
        <w:ind w:left="4680" w:hanging="180"/>
      </w:pPr>
    </w:lvl>
    <w:lvl w:ilvl="6" w:tplc="B2783872">
      <w:start w:val="1"/>
      <w:numFmt w:val="decimal"/>
      <w:lvlText w:val="%7."/>
      <w:lvlJc w:val="left"/>
      <w:pPr>
        <w:ind w:left="5400" w:hanging="360"/>
      </w:pPr>
    </w:lvl>
    <w:lvl w:ilvl="7" w:tplc="E28212A0">
      <w:start w:val="1"/>
      <w:numFmt w:val="lowerLetter"/>
      <w:lvlText w:val="%8."/>
      <w:lvlJc w:val="left"/>
      <w:pPr>
        <w:ind w:left="6120" w:hanging="360"/>
      </w:pPr>
    </w:lvl>
    <w:lvl w:ilvl="8" w:tplc="EEACE5A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430A7C"/>
    <w:multiLevelType w:val="hybridMultilevel"/>
    <w:tmpl w:val="DF1CF7A6"/>
    <w:lvl w:ilvl="0" w:tplc="55B0A370">
      <w:start w:val="1"/>
      <w:numFmt w:val="decimal"/>
      <w:lvlText w:val="%1."/>
      <w:lvlJc w:val="left"/>
      <w:pPr>
        <w:ind w:left="1695" w:hanging="975"/>
      </w:pPr>
    </w:lvl>
    <w:lvl w:ilvl="1" w:tplc="AD96DCF2">
      <w:start w:val="1"/>
      <w:numFmt w:val="lowerLetter"/>
      <w:lvlText w:val="%2."/>
      <w:lvlJc w:val="left"/>
      <w:pPr>
        <w:ind w:left="1800" w:hanging="360"/>
      </w:pPr>
    </w:lvl>
    <w:lvl w:ilvl="2" w:tplc="AEF0B602">
      <w:start w:val="1"/>
      <w:numFmt w:val="lowerRoman"/>
      <w:lvlText w:val="%3."/>
      <w:lvlJc w:val="right"/>
      <w:pPr>
        <w:ind w:left="2520" w:hanging="180"/>
      </w:pPr>
    </w:lvl>
    <w:lvl w:ilvl="3" w:tplc="223A5D10">
      <w:start w:val="1"/>
      <w:numFmt w:val="decimal"/>
      <w:lvlText w:val="%4."/>
      <w:lvlJc w:val="left"/>
      <w:pPr>
        <w:ind w:left="3240" w:hanging="360"/>
      </w:pPr>
    </w:lvl>
    <w:lvl w:ilvl="4" w:tplc="876E1F7E">
      <w:start w:val="1"/>
      <w:numFmt w:val="lowerLetter"/>
      <w:lvlText w:val="%5."/>
      <w:lvlJc w:val="left"/>
      <w:pPr>
        <w:ind w:left="3960" w:hanging="360"/>
      </w:pPr>
    </w:lvl>
    <w:lvl w:ilvl="5" w:tplc="9A427554">
      <w:start w:val="1"/>
      <w:numFmt w:val="lowerRoman"/>
      <w:lvlText w:val="%6."/>
      <w:lvlJc w:val="right"/>
      <w:pPr>
        <w:ind w:left="4680" w:hanging="180"/>
      </w:pPr>
    </w:lvl>
    <w:lvl w:ilvl="6" w:tplc="905EFC50">
      <w:start w:val="1"/>
      <w:numFmt w:val="decimal"/>
      <w:lvlText w:val="%7."/>
      <w:lvlJc w:val="left"/>
      <w:pPr>
        <w:ind w:left="5400" w:hanging="360"/>
      </w:pPr>
    </w:lvl>
    <w:lvl w:ilvl="7" w:tplc="52AC0FF0">
      <w:start w:val="1"/>
      <w:numFmt w:val="lowerLetter"/>
      <w:lvlText w:val="%8."/>
      <w:lvlJc w:val="left"/>
      <w:pPr>
        <w:ind w:left="6120" w:hanging="360"/>
      </w:pPr>
    </w:lvl>
    <w:lvl w:ilvl="8" w:tplc="CC12652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98"/>
    <w:rsid w:val="000A4498"/>
    <w:rsid w:val="008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72D561"/>
  <w15:docId w15:val="{BDBC869B-2055-43B7-A058-E13A5D89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jc w:val="right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spacing w:line="260" w:lineRule="exact"/>
      <w:jc w:val="center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smallCaps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  <w:style w:type="character" w:customStyle="1" w:styleId="20">
    <w:name w:val="Заголовок 2 Знак"/>
    <w:link w:val="2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ac">
    <w:name w:val="Верхний колонтитул Знак"/>
    <w:link w:val="ab"/>
    <w:semiHidden/>
  </w:style>
  <w:style w:type="paragraph" w:styleId="afa">
    <w:name w:val="Body Text Indent"/>
    <w:basedOn w:val="a"/>
    <w:link w:val="afb"/>
    <w:pPr>
      <w:ind w:firstLine="720"/>
      <w:jc w:val="both"/>
    </w:pPr>
    <w:rPr>
      <w:spacing w:val="-10"/>
      <w:sz w:val="24"/>
      <w:lang w:val="en-US" w:eastAsia="en-US"/>
    </w:rPr>
  </w:style>
  <w:style w:type="character" w:customStyle="1" w:styleId="afb">
    <w:name w:val="Основной текст с отступом Знак"/>
    <w:link w:val="afa"/>
    <w:rPr>
      <w:spacing w:val="-10"/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character" w:customStyle="1" w:styleId="afc">
    <w:name w:val="Гипертекстовая ссылка"/>
    <w:rPr>
      <w:color w:val="106BBE"/>
    </w:rPr>
  </w:style>
  <w:style w:type="paragraph" w:customStyle="1" w:styleId="afd">
    <w:name w:val="Прижатый влево"/>
    <w:basedOn w:val="a"/>
    <w:next w:val="a"/>
    <w:pPr>
      <w:widowControl w:val="0"/>
    </w:pPr>
    <w:rPr>
      <w:rFonts w:ascii="Arial" w:hAnsi="Arial"/>
      <w:sz w:val="24"/>
      <w:szCs w:val="24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a0"/>
    <w:link w:val="afe"/>
  </w:style>
  <w:style w:type="paragraph" w:styleId="aff0">
    <w:name w:val="Balloon Text"/>
    <w:basedOn w:val="a"/>
    <w:link w:val="aff1"/>
    <w:rPr>
      <w:rFonts w:ascii="Segoe UI" w:hAnsi="Segoe UI"/>
      <w:sz w:val="18"/>
      <w:szCs w:val="18"/>
      <w:lang w:val="en-US" w:eastAsia="en-US"/>
    </w:rPr>
  </w:style>
  <w:style w:type="character" w:customStyle="1" w:styleId="aff1">
    <w:name w:val="Текст выноски Знак"/>
    <w:link w:val="aff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 Новочебоксарск (Канцелярия)</dc:creator>
  <cp:lastModifiedBy>Адм. г. Новочебоксарск (Канцелярия)</cp:lastModifiedBy>
  <cp:revision>2</cp:revision>
  <dcterms:created xsi:type="dcterms:W3CDTF">2023-06-09T11:09:00Z</dcterms:created>
  <dcterms:modified xsi:type="dcterms:W3CDTF">2023-06-09T11:09:00Z</dcterms:modified>
</cp:coreProperties>
</file>