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18F6E1" wp14:editId="54C3D6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D9A"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24C601E1">
                  <wp:extent cx="560705" cy="713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C82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3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C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DC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F30AA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3C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04C66" w:rsidRPr="001F30AA" w:rsidRDefault="00704C66" w:rsidP="003C58CE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муниципального округа Чувашской Республики от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1F30AA"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потенциала природно-сырьевых ресурсов и повышение экологической безопасности»</w:t>
      </w:r>
    </w:p>
    <w:p w:rsidR="00CE4577" w:rsidRPr="00CE4577" w:rsidRDefault="00CE4577" w:rsidP="00CE45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C58CE" w:rsidRPr="003C58CE" w:rsidRDefault="003C58CE" w:rsidP="003C58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C58CE" w:rsidRPr="003C58CE" w:rsidRDefault="003C58CE" w:rsidP="003C58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3C58CE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решением Собрания депутатов Шумерлинского муниципального округа Чувашской Республики от 05 ноября 2024 г. № 35 «О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годов»»</w:t>
      </w:r>
      <w:proofErr w:type="gramEnd"/>
    </w:p>
    <w:p w:rsidR="009B6B71" w:rsidRDefault="009B6B7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63C1D" w:rsidRDefault="00704C66" w:rsidP="00C63C1D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Чувашской Республики от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9A1A6D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Развитие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потенциала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природно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сырьевых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ресурсов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повышение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экологической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безопасности»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изложив приложение к Постановлению в новой редакции, в соответствии с приложением к настоящему постановлению.</w:t>
      </w:r>
    </w:p>
    <w:p w:rsidR="00704C66" w:rsidRPr="00C63C1D" w:rsidRDefault="00704C66" w:rsidP="00C63C1D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C1D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в </w:t>
      </w:r>
      <w:r w:rsidR="008659D1" w:rsidRPr="00C63C1D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Pr="00C63C1D">
        <w:rPr>
          <w:rFonts w:ascii="Times New Roman" w:hAnsi="Times New Roman"/>
          <w:sz w:val="24"/>
          <w:szCs w:val="24"/>
        </w:rPr>
        <w:t>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7491" w:rsidRPr="00C63C1D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491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691464" w:rsidRPr="008659D1" w:rsidRDefault="0069146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4943EA" w:rsidRPr="008659D1" w:rsidRDefault="004943EA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Г</w:t>
      </w:r>
      <w:r w:rsidR="00123C6D" w:rsidRPr="008659D1">
        <w:rPr>
          <w:rFonts w:ascii="Times New Roman" w:hAnsi="Times New Roman"/>
          <w:sz w:val="24"/>
          <w:szCs w:val="26"/>
        </w:rPr>
        <w:t>лав</w:t>
      </w:r>
      <w:r w:rsidRPr="008659D1">
        <w:rPr>
          <w:rFonts w:ascii="Times New Roman" w:hAnsi="Times New Roman"/>
          <w:sz w:val="24"/>
          <w:szCs w:val="26"/>
        </w:rPr>
        <w:t xml:space="preserve">а </w:t>
      </w:r>
      <w:r w:rsidR="00123C6D" w:rsidRPr="008659D1">
        <w:rPr>
          <w:rFonts w:ascii="Times New Roman" w:hAnsi="Times New Roman"/>
          <w:sz w:val="24"/>
          <w:szCs w:val="26"/>
        </w:rPr>
        <w:t>Шумерлинского</w:t>
      </w:r>
    </w:p>
    <w:p w:rsidR="008659D1" w:rsidRPr="008659D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8659D1" w:rsidRDefault="008659D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Чувашской Республики</w:t>
      </w:r>
      <w:r w:rsidR="00F77C95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</w:t>
      </w:r>
      <w:r w:rsidR="004943EA" w:rsidRPr="008659D1">
        <w:rPr>
          <w:rFonts w:ascii="Times New Roman" w:hAnsi="Times New Roman"/>
          <w:sz w:val="24"/>
          <w:szCs w:val="26"/>
        </w:rPr>
        <w:t xml:space="preserve">                        </w:t>
      </w:r>
      <w:r w:rsidR="000432B3">
        <w:rPr>
          <w:rFonts w:ascii="Times New Roman" w:hAnsi="Times New Roman"/>
          <w:sz w:val="24"/>
          <w:szCs w:val="26"/>
        </w:rPr>
        <w:t>Д.И.</w:t>
      </w:r>
      <w:r w:rsidR="008E6D50">
        <w:rPr>
          <w:rFonts w:ascii="Times New Roman" w:hAnsi="Times New Roman"/>
          <w:sz w:val="24"/>
          <w:szCs w:val="26"/>
        </w:rPr>
        <w:t xml:space="preserve"> </w:t>
      </w:r>
      <w:r w:rsidR="000432B3">
        <w:rPr>
          <w:rFonts w:ascii="Times New Roman" w:hAnsi="Times New Roman"/>
          <w:sz w:val="24"/>
          <w:szCs w:val="26"/>
        </w:rPr>
        <w:t>Головин</w:t>
      </w:r>
      <w:r w:rsidR="00123C6D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</w:t>
      </w:r>
      <w:r w:rsidR="00F56496" w:rsidRPr="008659D1">
        <w:rPr>
          <w:rFonts w:ascii="Times New Roman" w:hAnsi="Times New Roman"/>
          <w:sz w:val="24"/>
          <w:szCs w:val="26"/>
        </w:rPr>
        <w:t xml:space="preserve">        </w:t>
      </w:r>
    </w:p>
    <w:p w:rsidR="0033034A" w:rsidRPr="008659D1" w:rsidRDefault="0033034A"/>
    <w:p w:rsidR="00235B4F" w:rsidRDefault="00235B4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8C3549" w:rsidRPr="008C3549" w:rsidRDefault="008C3549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074C7A" w:rsidRPr="00150A89" w:rsidRDefault="00C23926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риложение </w:t>
      </w:r>
    </w:p>
    <w:p w:rsidR="00150A89" w:rsidRPr="00150A89" w:rsidRDefault="00074C7A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</w:t>
      </w:r>
    </w:p>
    <w:p w:rsidR="00074C7A" w:rsidRDefault="00150A89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>Чувашской Республики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074C7A" w:rsidRPr="00150A89">
        <w:rPr>
          <w:rFonts w:ascii="Times New Roman" w:eastAsiaTheme="minorHAnsi" w:hAnsi="Times New Roman"/>
          <w:sz w:val="24"/>
          <w:szCs w:val="24"/>
        </w:rPr>
        <w:t>от</w:t>
      </w:r>
      <w:proofErr w:type="gramEnd"/>
      <w:r w:rsidR="00C8277B">
        <w:rPr>
          <w:rFonts w:ascii="Times New Roman" w:eastAsiaTheme="minorHAnsi" w:hAnsi="Times New Roman"/>
          <w:sz w:val="24"/>
          <w:szCs w:val="24"/>
        </w:rPr>
        <w:t xml:space="preserve"> </w:t>
      </w:r>
      <w:r w:rsidR="003C58CE">
        <w:rPr>
          <w:rFonts w:ascii="Times New Roman" w:eastAsiaTheme="minorHAnsi" w:hAnsi="Times New Roman"/>
          <w:sz w:val="24"/>
          <w:szCs w:val="24"/>
        </w:rPr>
        <w:t>________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№</w:t>
      </w:r>
      <w:r w:rsidR="00C8277B">
        <w:rPr>
          <w:rFonts w:ascii="Times New Roman" w:eastAsiaTheme="minorHAnsi" w:hAnsi="Times New Roman"/>
          <w:sz w:val="24"/>
          <w:szCs w:val="24"/>
        </w:rPr>
        <w:t xml:space="preserve"> </w:t>
      </w:r>
      <w:r w:rsidR="003C58CE">
        <w:rPr>
          <w:rFonts w:ascii="Times New Roman" w:eastAsiaTheme="minorHAnsi" w:hAnsi="Times New Roman"/>
          <w:sz w:val="24"/>
          <w:szCs w:val="24"/>
        </w:rPr>
        <w:t>____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63C1D" w:rsidRDefault="00C63C1D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Pr="00150A89" w:rsidRDefault="00C63C1D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 МУНИЦИПАЛЬНОГО ОКРУГА</w:t>
      </w: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33179E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ПОТЕНЦИАЛА ПРИРОДНО-СЫРЬЕВЫХ РЕСУРСОВ И ПОВЫШЕНИЕ ЭКОЛОГИЧЕСКОЙ БЕЗОПАСНОСТИ</w:t>
      </w: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3179E" w:rsidRPr="0033179E" w:rsidRDefault="0033179E" w:rsidP="0033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33179E" w:rsidRPr="0033179E" w:rsidTr="001B7DB8">
        <w:tc>
          <w:tcPr>
            <w:tcW w:w="3968" w:type="dxa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33179E" w:rsidRPr="0033179E" w:rsidRDefault="00CE4577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Шумерлинского муниципального округа</w:t>
            </w:r>
          </w:p>
        </w:tc>
      </w:tr>
      <w:tr w:rsidR="0033179E" w:rsidRPr="0033179E" w:rsidTr="001B7D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33179E" w:rsidRPr="0033179E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33179E" w:rsidRPr="0033179E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33179E" w:rsidRPr="00BA2A1C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79E" w:rsidRPr="0033179E" w:rsidTr="001B7DB8">
        <w:tc>
          <w:tcPr>
            <w:tcW w:w="3968" w:type="dxa"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3"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179E" w:rsidRPr="003C58CE" w:rsidTr="001B7DB8">
        <w:tc>
          <w:tcPr>
            <w:tcW w:w="3968" w:type="dxa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3"/>
            <w:hideMark/>
          </w:tcPr>
          <w:p w:rsidR="0033179E" w:rsidRPr="0033179E" w:rsidRDefault="00F27C56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казенного учреждения «Центр хозяйственного обеспечения»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 Чувашской Республики</w:t>
            </w:r>
          </w:p>
          <w:p w:rsidR="0033179E" w:rsidRPr="0033179E" w:rsidRDefault="0033179E" w:rsidP="00F27C5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2-1</w:t>
            </w:r>
            <w:r w:rsidR="00F27C56" w:rsidRPr="00F27C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-15, e-mail: shumselhoz01@cap.ru)</w:t>
            </w:r>
          </w:p>
        </w:tc>
      </w:tr>
      <w:tr w:rsidR="0033179E" w:rsidRPr="0033179E" w:rsidTr="0033179E">
        <w:trPr>
          <w:trHeight w:val="1826"/>
        </w:trPr>
        <w:tc>
          <w:tcPr>
            <w:tcW w:w="3968" w:type="dxa"/>
          </w:tcPr>
          <w:p w:rsidR="0033179E" w:rsidRPr="00C2467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3179E" w:rsidRPr="00C2467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B7DB8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Глава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Шумерлинского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муниципального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округа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Чувашской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Республики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527" w:type="dxa"/>
            <w:gridSpan w:val="3"/>
            <w:vAlign w:val="center"/>
          </w:tcPr>
          <w:p w:rsidR="008C3549" w:rsidRPr="00BA2A1C" w:rsidRDefault="008C3549" w:rsidP="008C354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549" w:rsidRPr="00BA2A1C" w:rsidRDefault="008C3549" w:rsidP="008C354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79E" w:rsidRPr="0033179E" w:rsidRDefault="008C3549" w:rsidP="008C354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A1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33179E"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Д</w:t>
            </w:r>
            <w:r w:rsidR="0033179E" w:rsidRPr="003317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179E"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И</w:t>
            </w:r>
            <w:r w:rsidR="0033179E" w:rsidRPr="003317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179E"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Головин</w:t>
            </w:r>
          </w:p>
        </w:tc>
      </w:tr>
    </w:tbl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E4577" w:rsidRDefault="00CE4577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E4577" w:rsidRDefault="00CE4577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E4577" w:rsidRDefault="00CE4577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6101" w:rsidRDefault="00EA6101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6101" w:rsidRDefault="00EA6101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6101" w:rsidRDefault="00EA6101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6101" w:rsidRDefault="00EA6101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Паспорт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>Муниципальной  программы Шумерлинского муниципального округа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 xml:space="preserve"> «Развитие потенциала природно-сырьевых ресурсов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>и обеспечение экологической безопасности»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CE4577" w:rsidP="007D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F27C56"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 Чувашской Республики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7D799C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отдел образования и </w:t>
            </w:r>
            <w:r w:rsidR="000432B3"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спорта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организации, подведомственные администрации Шумерлинского муниципального округа (по согласованию);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«Обеспечение экологической безопасности на территории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«Биологическое разнообразие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«Развитие водохозяйственного комплекса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«Обращение с отходами, в том числе с твердыми коммунальными отходами, на территории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развитие системы обращения с отходами;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биологического разнообразия,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развитие экологической культуры населения;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восстановление и экологическая реабилитация водных объектов;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ликвидация всех выявленных на 1 января 2022 г. несанкционированных свалок;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экотуризма.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</w:t>
            </w:r>
            <w:r w:rsidR="00A4433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экокластеров</w:t>
            </w:r>
            <w:proofErr w:type="spellEnd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для привлечения дополнительных инвестиций в развитие  Шумерлинского муниципального округа, 1 ед.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 путем проведения бесед, лекций, мероприятий, акций до 18 ед. в год;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демеркуризация</w:t>
            </w:r>
            <w:proofErr w:type="spellEnd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ртутьсодержащих отходов до 20кг</w:t>
            </w: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ab/>
              <w:t>в год;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ликвидация выявленных мест несанкционированного размещения отходов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2022 - 2035 годы, в том числе: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1 этап - 2022 - 2025 годы;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2 этап - 2026 - 2030 годы;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3 этап - 2031 - 2035 годы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4132,3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2748,9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1895,4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2025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2 этап –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1081,3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2023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Шумерлинского муниципального округа –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466E98">
              <w:rPr>
                <w:rFonts w:ascii="Times New Roman" w:eastAsiaTheme="minorHAnsi" w:hAnsi="Times New Roman"/>
                <w:sz w:val="24"/>
                <w:szCs w:val="24"/>
              </w:rPr>
              <w:t>71,2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1 этап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="00CE4577">
              <w:rPr>
                <w:rFonts w:ascii="Times New Roman" w:eastAsiaTheme="minorHAnsi" w:hAnsi="Times New Roman"/>
                <w:sz w:val="24"/>
                <w:szCs w:val="24"/>
              </w:rPr>
              <w:t>87,8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,5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CE4577">
              <w:rPr>
                <w:rFonts w:ascii="Times New Roman" w:eastAsiaTheme="minorHAnsi" w:hAnsi="Times New Roman"/>
                <w:sz w:val="24"/>
                <w:szCs w:val="24"/>
              </w:rPr>
              <w:t>34,3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2 этап – 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</w:t>
            </w:r>
          </w:p>
          <w:p w:rsidR="000432B3" w:rsidRPr="000432B3" w:rsidRDefault="000432B3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0432B3" w:rsidRPr="000432B3" w:rsidTr="000432B3">
        <w:trPr>
          <w:trHeight w:val="466"/>
        </w:trPr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создать благоприятные экологические условия для жизни населения;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уменьшить негативное воздействие на окружающую среду.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Приоритеты муниципальной политики в сфере развития потенциала природно-сырьевых ресурсов и повышения экологической безопасности в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 определяются Стратегией социально-экономического развития Шумерлинского муниципального округа до 2035 года, ежегодными посланиями Главы Чувашской Республики Государственному Совету Чувашской Республики</w:t>
      </w:r>
      <w:r w:rsidRPr="000432B3">
        <w:rPr>
          <w:rFonts w:ascii="Times New Roman" w:hAnsi="Times New Roman"/>
          <w:sz w:val="24"/>
          <w:szCs w:val="24"/>
        </w:rPr>
        <w:t>:</w:t>
      </w:r>
    </w:p>
    <w:p w:rsidR="000432B3" w:rsidRPr="000432B3" w:rsidRDefault="000432B3" w:rsidP="000432B3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</w:rPr>
        <w:t xml:space="preserve">- </w:t>
      </w:r>
      <w:r w:rsidRPr="000432B3">
        <w:rPr>
          <w:rFonts w:ascii="Times New Roman" w:hAnsi="Times New Roman"/>
          <w:color w:val="000000"/>
          <w:sz w:val="24"/>
          <w:szCs w:val="24"/>
          <w:lang w:eastAsia="ru-RU"/>
        </w:rPr>
        <w:t>снижение негативного воздействия хозяйственной и иной деятельности на окружающую среду;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</w:rPr>
        <w:t xml:space="preserve">- </w:t>
      </w:r>
      <w:r w:rsidRPr="000432B3">
        <w:rPr>
          <w:rFonts w:ascii="Times New Roman" w:hAnsi="Times New Roman"/>
          <w:color w:val="000000"/>
          <w:sz w:val="24"/>
          <w:szCs w:val="24"/>
          <w:lang w:eastAsia="ru-RU"/>
        </w:rPr>
        <w:t>повышение экологической культуры.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>-снижение сброса загрязненных сточных вод,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-развитие системы обращения с отходами;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-сохранение биологического разнообразия,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-развитие экологической культуры населения.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Достижению поставленных в муниципальной программе целей способствует решение следующих приоритетных задач: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-сокращение негативного антропогенного воздействия на водные объекты;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-создание условий для вторичной переработки всех запрещенных к захоронению отходов производства и потребления;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-восстановление и экологическая реабилитация водных объектов;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-ликвидация всех выявленных несанкционированных свалок.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Состав целевых индикаторов и показателей муниципальной программы определен, исходя из принципа необходимости и достаточности информации для количественной характеристики хода ее реализации, решения основных задач и достижения целей муниципальной программы. Аналогичный принцип использован при определении состава целевых индикаторов и показателей подпрограмм, включенных в состав муниципальной программы.</w:t>
      </w:r>
    </w:p>
    <w:p w:rsidR="000432B3" w:rsidRPr="000432B3" w:rsidRDefault="00A3553B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w:anchor="P619" w:history="1">
        <w:r w:rsidR="000432B3" w:rsidRPr="000432B3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 насыщения).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Реализация муниципальной программы позволит: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32B3">
        <w:rPr>
          <w:rFonts w:ascii="Times New Roman" w:hAnsi="Times New Roman"/>
          <w:sz w:val="24"/>
          <w:szCs w:val="24"/>
        </w:rPr>
        <w:t>- создать условия для обеспечения благоприятных экологических условий для жизни населения;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 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водоохранных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зон и прибрежных защитных полос;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 обеспечить снижение негативного воздействия хозяйственной и иной деятельности на окружающую среду</w:t>
      </w:r>
      <w:r w:rsidRPr="000432B3">
        <w:rPr>
          <w:rFonts w:ascii="Times New Roman" w:hAnsi="Times New Roman"/>
          <w:sz w:val="24"/>
          <w:szCs w:val="24"/>
        </w:rPr>
        <w:t>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Муниципальная программа  планируется к реализации в течение 2022 - 2035 годов. 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Обобщенная характеристика основных мероприятий и подпрограмм муниципальной 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Цели, задачи, ожидаемые результаты представляют собой четкую согласованную структуру, посредством которой установлена связь реализации отдельных мероприятий с достижением конкретных целей на всех уровнях муниципальной программы.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 будут решаться в рамках четырех подпрограмм муниципальной программы:</w:t>
      </w:r>
    </w:p>
    <w:p w:rsidR="00EA6101" w:rsidRDefault="00EA6101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Theme="minorHAnsi" w:hAnsiTheme="minorHAnsi"/>
        </w:rPr>
      </w:pPr>
    </w:p>
    <w:p w:rsidR="001519CD" w:rsidRDefault="00A3553B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Шумерлинского муниципального округа» муниципальной программы объединяет </w:t>
      </w:r>
      <w:r w:rsidR="0087778D">
        <w:rPr>
          <w:rFonts w:ascii="Times New Roman" w:hAnsi="Times New Roman"/>
          <w:b/>
          <w:sz w:val="24"/>
          <w:szCs w:val="24"/>
          <w:lang w:eastAsia="ru-RU"/>
        </w:rPr>
        <w:t>три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основных мероприятия.</w:t>
      </w:r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1D2CDA" w:rsidRDefault="001D2CDA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 w:rsidR="001519CD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«</w:t>
      </w:r>
      <w:r w:rsidR="009E0336" w:rsidRPr="009E0336">
        <w:rPr>
          <w:rFonts w:ascii="Times New Roman" w:eastAsiaTheme="minorHAnsi" w:hAnsi="Times New Roman" w:cstheme="minorBidi"/>
          <w:sz w:val="24"/>
          <w:szCs w:val="24"/>
        </w:rPr>
        <w:t>"Мероприятия, направленные на снижение негативного воздействия хозяйственной и иной деятельности на окружающую среду"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» будет способствовать сохранению и поддержанию благоприятной окружающей среды и экологической безопасности населения.</w:t>
      </w:r>
    </w:p>
    <w:p w:rsidR="001519CD" w:rsidRPr="001D2CDA" w:rsidRDefault="001519CD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D799C">
        <w:rPr>
          <w:rFonts w:ascii="Times New Roman" w:eastAsiaTheme="minorHAnsi" w:hAnsi="Times New Roman" w:cstheme="minorBidi"/>
          <w:b/>
          <w:sz w:val="24"/>
          <w:szCs w:val="24"/>
        </w:rPr>
        <w:t>Основное мероприятие 2.</w:t>
      </w:r>
      <w:r w:rsidRPr="001519CD">
        <w:rPr>
          <w:rFonts w:ascii="Times New Roman" w:eastAsiaTheme="minorHAnsi" w:hAnsi="Times New Roman" w:cstheme="minorBidi"/>
          <w:sz w:val="24"/>
          <w:szCs w:val="24"/>
        </w:rPr>
        <w:t xml:space="preserve"> «Мероприятия, направленные на формирование экологической культуры"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1D2CDA" w:rsidRPr="001D2CDA" w:rsidRDefault="001D2CDA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 w:rsidR="001519CD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«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Развитие зелёного фонда в </w:t>
      </w:r>
      <w:r>
        <w:rPr>
          <w:rFonts w:ascii="Times New Roman" w:eastAsiaTheme="minorHAnsi" w:hAnsi="Times New Roman" w:cstheme="minorBidi"/>
          <w:sz w:val="24"/>
          <w:szCs w:val="24"/>
        </w:rPr>
        <w:t>населенных пунктах муниципального округа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Pr="001D2CDA">
        <w:rPr>
          <w:rFonts w:ascii="Times New Roman" w:hAnsi="Times New Roman"/>
          <w:sz w:val="24"/>
          <w:szCs w:val="24"/>
        </w:rPr>
        <w:t xml:space="preserve">способствует увеличению площади </w:t>
      </w:r>
      <w:r>
        <w:rPr>
          <w:rFonts w:ascii="Times New Roman" w:hAnsi="Times New Roman"/>
          <w:sz w:val="24"/>
          <w:szCs w:val="24"/>
        </w:rPr>
        <w:t xml:space="preserve">и улучшению состояния </w:t>
      </w:r>
      <w:r w:rsidRPr="001D2CDA">
        <w:rPr>
          <w:rFonts w:ascii="Times New Roman" w:hAnsi="Times New Roman"/>
          <w:sz w:val="24"/>
          <w:szCs w:val="24"/>
        </w:rPr>
        <w:t>зеленых насаждений, сохранению и восстановлению природной среды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Подпрограмма «Биологическое разнообразие Шумерлинского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» Муниципальной программы объединяет два основных мероприятия: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развитию экологического туризма" обеспечит выполнение мероприятий по сохранению биологического разнообразия и развитию экологического туризма.</w:t>
      </w:r>
      <w:r w:rsidRPr="000432B3"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</w:p>
    <w:p w:rsidR="000432B3" w:rsidRPr="000432B3" w:rsidRDefault="00A3553B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hyperlink w:anchor="P14479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муниципальной программы включает  одно основное мероприятие.</w:t>
      </w:r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экологическая реабилитация водных объектов" позволит обеспечить: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0E2CA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</w:p>
    <w:p w:rsidR="000E2CA3" w:rsidRPr="000E2CA3" w:rsidRDefault="000E2CA3" w:rsidP="000E2C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E2CA3">
        <w:rPr>
          <w:rFonts w:ascii="Times New Roman" w:eastAsia="Times New Roman" w:hAnsi="Times New Roman"/>
          <w:b/>
          <w:sz w:val="24"/>
          <w:szCs w:val="24"/>
        </w:rPr>
        <w:t>Основное мероприятие 2.</w:t>
      </w:r>
      <w:r w:rsidRPr="000E2CA3">
        <w:rPr>
          <w:rFonts w:ascii="Times New Roman" w:eastAsia="Times New Roman" w:hAnsi="Times New Roman"/>
          <w:sz w:val="24"/>
          <w:szCs w:val="24"/>
        </w:rPr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собственности.</w:t>
      </w:r>
    </w:p>
    <w:p w:rsidR="000E2CA3" w:rsidRPr="000432B3" w:rsidRDefault="000E2CA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A3553B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 муниципальной программы объединяет </w:t>
      </w:r>
      <w:r w:rsidR="00C2467E" w:rsidRPr="00C2467E">
        <w:rPr>
          <w:rFonts w:ascii="Times New Roman" w:hAnsi="Times New Roman"/>
          <w:b/>
          <w:sz w:val="24"/>
          <w:szCs w:val="24"/>
          <w:lang w:eastAsia="ru-RU"/>
        </w:rPr>
        <w:t>два.</w:t>
      </w:r>
      <w:r w:rsidR="000432B3" w:rsidRPr="007D799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хозяйственной и иной деятельности на окружающую среду" позволит </w:t>
      </w: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уменьшить негативное воздействие хозяйственной и иной деятельности на компоненты природной среды за счет </w:t>
      </w:r>
      <w:r w:rsidR="009E0336">
        <w:rPr>
          <w:rFonts w:ascii="Times New Roman" w:hAnsi="Times New Roman"/>
          <w:sz w:val="24"/>
          <w:szCs w:val="24"/>
          <w:lang w:eastAsia="ru-RU"/>
        </w:rPr>
        <w:t xml:space="preserve">сбора, </w:t>
      </w:r>
      <w:r w:rsidRPr="000432B3">
        <w:rPr>
          <w:rFonts w:ascii="Times New Roman" w:hAnsi="Times New Roman"/>
          <w:sz w:val="24"/>
          <w:szCs w:val="24"/>
          <w:lang w:eastAsia="ru-RU"/>
        </w:rPr>
        <w:t>переработки и обезвреживания отходов.</w:t>
      </w:r>
    </w:p>
    <w:p w:rsid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1.1. 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"Мероприятия по обеспечению ртутной безопасности: сбор и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демеркуризация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3557DA" w:rsidRPr="000432B3" w:rsidRDefault="003557DA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7DA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1.2.</w:t>
      </w:r>
      <w:r>
        <w:rPr>
          <w:rFonts w:ascii="Times New Roman" w:hAnsi="Times New Roman"/>
          <w:sz w:val="24"/>
          <w:szCs w:val="24"/>
          <w:lang w:eastAsia="ru-RU"/>
        </w:rPr>
        <w:t xml:space="preserve"> «Обеспечение контейнерами и бункерами для твердых коммунальных отходов» увеличение мест сбора и накопления твердых коммунальных отходов;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</w:t>
      </w:r>
      <w:r w:rsidR="00B90305">
        <w:rPr>
          <w:rFonts w:ascii="Times New Roman" w:hAnsi="Times New Roman"/>
          <w:sz w:val="24"/>
          <w:szCs w:val="24"/>
          <w:lang w:eastAsia="ru-RU"/>
        </w:rPr>
        <w:t>. «Л</w:t>
      </w:r>
      <w:r w:rsidR="00376195">
        <w:rPr>
          <w:rFonts w:ascii="Times New Roman" w:hAnsi="Times New Roman"/>
          <w:sz w:val="24"/>
          <w:szCs w:val="24"/>
          <w:lang w:eastAsia="ru-RU"/>
        </w:rPr>
        <w:t xml:space="preserve">иквидация </w:t>
      </w:r>
      <w:r w:rsidRPr="000432B3">
        <w:rPr>
          <w:rFonts w:ascii="Times New Roman" w:hAnsi="Times New Roman"/>
          <w:sz w:val="24"/>
          <w:szCs w:val="24"/>
          <w:lang w:eastAsia="ru-RU"/>
        </w:rPr>
        <w:t>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 отходов.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Расходы муниципальной программы формируются за счет средств федерального бюджета, субсидий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2022 - 2035 годах предусмотрен в размере </w:t>
      </w:r>
      <w:r w:rsidR="002F324D">
        <w:rPr>
          <w:rFonts w:ascii="Times New Roman" w:hAnsi="Times New Roman"/>
          <w:sz w:val="24"/>
          <w:szCs w:val="24"/>
          <w:lang w:eastAsia="ru-RU"/>
        </w:rPr>
        <w:t>4132,3</w:t>
      </w:r>
      <w:r w:rsidR="00C33A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sz w:val="24"/>
          <w:szCs w:val="24"/>
          <w:lang w:eastAsia="ru-RU"/>
        </w:rPr>
        <w:t>тыс. рублей, в том числе средства: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федерального бюджета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республиканского бюджета Чувашской Республики –</w:t>
      </w:r>
      <w:r w:rsidR="002F324D">
        <w:rPr>
          <w:rFonts w:ascii="Times New Roman" w:hAnsi="Times New Roman"/>
          <w:sz w:val="24"/>
          <w:szCs w:val="24"/>
          <w:lang w:eastAsia="ru-RU"/>
        </w:rPr>
        <w:t>461,1</w:t>
      </w:r>
      <w:r w:rsidR="00C33A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бюджет Шумерлинского муниципального округа – </w:t>
      </w:r>
      <w:r w:rsidR="002F324D">
        <w:rPr>
          <w:rFonts w:ascii="Times New Roman" w:hAnsi="Times New Roman"/>
          <w:sz w:val="24"/>
          <w:szCs w:val="24"/>
          <w:lang w:eastAsia="ru-RU"/>
        </w:rPr>
        <w:t>3671,2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внебюджетных источников – 0,0 тыс. рублей.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EF6FC5" w:rsidRPr="000432B3" w:rsidTr="004F4C1C">
        <w:tc>
          <w:tcPr>
            <w:tcW w:w="2551" w:type="dxa"/>
          </w:tcPr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4132,3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2748,9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1895,4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2 этап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2023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Шумерлинского муниципального округа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671,2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 этап –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2287,8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 т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,5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1434,3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2 этап – 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</w:t>
            </w:r>
          </w:p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67E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</w:tbl>
    <w:p w:rsidR="000432B3" w:rsidRPr="007D799C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A8D">
        <w:rPr>
          <w:rFonts w:ascii="Times New Roman" w:hAnsi="Times New Roman"/>
          <w:sz w:val="24"/>
          <w:szCs w:val="24"/>
          <w:lang w:eastAsia="ru-RU"/>
        </w:rPr>
        <w:t xml:space="preserve">Ресурсное </w:t>
      </w:r>
      <w:hyperlink w:anchor="P1834" w:history="1">
        <w:r w:rsidRPr="00C33A8D">
          <w:rPr>
            <w:rFonts w:ascii="Times New Roman" w:hAnsi="Times New Roman"/>
            <w:sz w:val="24"/>
            <w:szCs w:val="24"/>
            <w:lang w:eastAsia="ru-RU"/>
          </w:rPr>
          <w:t>обеспечение</w:t>
        </w:r>
      </w:hyperlink>
      <w:r w:rsidRPr="00C33A8D">
        <w:rPr>
          <w:rFonts w:ascii="Times New Roman" w:hAnsi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</w:t>
      </w:r>
      <w:r w:rsidR="00C2467E">
        <w:rPr>
          <w:rFonts w:ascii="Times New Roman" w:hAnsi="Times New Roman"/>
          <w:sz w:val="24"/>
          <w:szCs w:val="24"/>
          <w:lang w:eastAsia="ru-RU"/>
        </w:rPr>
        <w:t>2</w:t>
      </w:r>
      <w:r w:rsidRPr="00C33A8D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 прилагаются подпрограммы «</w:t>
      </w:r>
      <w:hyperlink w:anchor="P6781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 на территории Шумерлинского муниципального округа»; «</w:t>
      </w:r>
      <w:hyperlink w:anchor="P14479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 Шумерлинского муниципального округа»; «Биологическое разнообразие Шумерлинского муниципального округа»; «</w:t>
      </w:r>
      <w:hyperlink w:anchor="P26904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Обращение с отходами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округа»; согласно приложениям № </w:t>
      </w:r>
      <w:r w:rsidR="0047385A">
        <w:rPr>
          <w:rFonts w:ascii="Times New Roman" w:hAnsi="Times New Roman"/>
          <w:sz w:val="24"/>
          <w:szCs w:val="24"/>
          <w:lang w:eastAsia="ru-RU"/>
        </w:rPr>
        <w:t>2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CC2F62">
        <w:rPr>
          <w:rFonts w:ascii="Times New Roman" w:hAnsi="Times New Roman"/>
          <w:sz w:val="24"/>
          <w:szCs w:val="24"/>
          <w:lang w:eastAsia="ru-RU"/>
        </w:rPr>
        <w:t>6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соответственно к настоящей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C458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titlePg/>
          <w:docGrid w:linePitch="653"/>
        </w:sect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 целевых индикаторах и показателях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«Развитие потенциала природно-сырьевых ресурсов и обеспечение экологической безопасности»,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 муниципальной программы Шумерлинского муниципального округа </w:t>
      </w:r>
      <w:r w:rsidRPr="000432B3">
        <w:rPr>
          <w:rFonts w:ascii="Times New Roman" w:hAnsi="Times New Roman"/>
          <w:b/>
          <w:sz w:val="22"/>
          <w:szCs w:val="20"/>
          <w:lang w:eastAsia="ru-RU"/>
        </w:rPr>
        <w:t>«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Развитие потенциала природно-сырьевых ресурсов и обеспечение экологической безопасности</w:t>
      </w:r>
      <w:r w:rsidRPr="000432B3">
        <w:rPr>
          <w:rFonts w:ascii="Times New Roman" w:hAnsi="Times New Roman"/>
          <w:b/>
          <w:sz w:val="22"/>
          <w:szCs w:val="20"/>
          <w:lang w:eastAsia="ru-RU"/>
        </w:rPr>
        <w:t xml:space="preserve">»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и их значениях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50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16"/>
        <w:gridCol w:w="4652"/>
        <w:gridCol w:w="1315"/>
        <w:gridCol w:w="780"/>
        <w:gridCol w:w="762"/>
        <w:gridCol w:w="762"/>
        <w:gridCol w:w="762"/>
        <w:gridCol w:w="762"/>
        <w:gridCol w:w="762"/>
        <w:gridCol w:w="2473"/>
      </w:tblGrid>
      <w:tr w:rsidR="000432B3" w:rsidRPr="000432B3" w:rsidTr="000432B3">
        <w:trPr>
          <w:trHeight w:val="91"/>
        </w:trPr>
        <w:tc>
          <w:tcPr>
            <w:tcW w:w="521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1599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452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428" w:type="pct"/>
            <w:gridSpan w:val="7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Значения показателей</w:t>
            </w:r>
          </w:p>
        </w:tc>
      </w:tr>
      <w:tr w:rsidR="000432B3" w:rsidRPr="000432B3" w:rsidTr="000432B3">
        <w:trPr>
          <w:trHeight w:val="173"/>
        </w:trPr>
        <w:tc>
          <w:tcPr>
            <w:tcW w:w="521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99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52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2030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2035 г.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</w:tr>
      <w:tr w:rsidR="000432B3" w:rsidRPr="000432B3" w:rsidTr="000432B3">
        <w:trPr>
          <w:trHeight w:val="512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Муниципальная  программа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674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повышение уровня экологической безопасности и улучшение состояния окружающей природной среды;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62" w:type="pct"/>
          </w:tcPr>
          <w:p w:rsidR="000432B3" w:rsidRPr="000432B3" w:rsidRDefault="000432B3" w:rsidP="004738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</w:t>
            </w:r>
            <w:r w:rsidR="0047385A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4738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</w:t>
            </w:r>
            <w:r w:rsidR="0047385A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среды;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формирование экологической культуры путем проведения бесед, лекций, мероприятий, акций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hAnsi="Times New Roman"/>
                <w:sz w:val="21"/>
                <w:szCs w:val="21"/>
              </w:rPr>
              <w:t>экокластеров</w:t>
            </w:r>
            <w:proofErr w:type="spellEnd"/>
            <w:r w:rsidRPr="000432B3">
              <w:rPr>
                <w:rFonts w:ascii="Times New Roman" w:hAnsi="Times New Roman"/>
                <w:sz w:val="21"/>
                <w:szCs w:val="21"/>
              </w:rPr>
              <w:t xml:space="preserve"> для привлечения дополнительных инвестиций в развитие 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ртутьсодержащих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площадь работ по восстановлению и экологической реабилитации водных объектов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0,2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599" w:type="pct"/>
          </w:tcPr>
          <w:p w:rsidR="000432B3" w:rsidRPr="000432B3" w:rsidRDefault="000432B3" w:rsidP="00DF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ликвидация выявленных мест несанкционированного размещения отходов</w:t>
            </w:r>
            <w:r w:rsidR="00DF6D52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68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DF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6781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Обеспечение экологической безопасности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на территории Шумерлинского муниципального округа» муниципальной программы Шумерлинского муниципального округа</w:t>
            </w: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проводимых экологических мероприятий, направленных на повышение уровня экологической культуры, воспитание и просвещение населения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единиц в год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432B3">
              <w:rPr>
                <w:rFonts w:ascii="Times New Roman" w:eastAsiaTheme="minorHAnsi" w:hAnsi="Times New Roman"/>
                <w:sz w:val="22"/>
                <w:szCs w:val="22"/>
              </w:rPr>
              <w:t xml:space="preserve">повышение уровня экологической безопасности и улучшение состояния окружающей природной среды 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Подпрограмма «Биологическое разнообразие Шумерлинского муниципального округа»</w:t>
            </w: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tbl>
            <w:tblPr>
              <w:tblW w:w="14842" w:type="dxa"/>
              <w:tblInd w:w="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1454"/>
              <w:gridCol w:w="4723"/>
              <w:gridCol w:w="665"/>
              <w:gridCol w:w="852"/>
              <w:gridCol w:w="852"/>
              <w:gridCol w:w="852"/>
              <w:gridCol w:w="852"/>
              <w:gridCol w:w="852"/>
              <w:gridCol w:w="852"/>
              <w:gridCol w:w="2888"/>
            </w:tblGrid>
            <w:tr w:rsidR="000432B3" w:rsidRPr="000432B3" w:rsidTr="000432B3">
              <w:trPr>
                <w:trHeight w:val="91"/>
              </w:trPr>
              <w:tc>
                <w:tcPr>
                  <w:tcW w:w="490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1591" w:type="pct"/>
                </w:tcPr>
                <w:p w:rsidR="000432B3" w:rsidRPr="000432B3" w:rsidRDefault="000432B3" w:rsidP="00043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доля площади территории Шумерлинского муниципального округа, занятой особо </w:t>
                  </w: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охраняемыми природными территориями в общей площади территории Шумерлинского муниципального округа</w:t>
                  </w:r>
                </w:p>
              </w:tc>
              <w:tc>
                <w:tcPr>
                  <w:tcW w:w="224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73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432B3" w:rsidRPr="000432B3" w:rsidTr="000432B3">
              <w:trPr>
                <w:trHeight w:val="91"/>
              </w:trPr>
              <w:tc>
                <w:tcPr>
                  <w:tcW w:w="490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1591" w:type="pct"/>
                </w:tcPr>
                <w:p w:rsidR="000432B3" w:rsidRPr="000432B3" w:rsidRDefault="000432B3" w:rsidP="00043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создание туристических  </w:t>
                  </w:r>
                  <w:proofErr w:type="spellStart"/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>экокластеров</w:t>
                  </w:r>
                  <w:proofErr w:type="spellEnd"/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для привлечения дополнительных инвестиций в развитие  Шумерлинского муниципального округа</w:t>
                  </w:r>
                </w:p>
              </w:tc>
              <w:tc>
                <w:tcPr>
                  <w:tcW w:w="224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A76EB9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47385A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973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14479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Развитие водохозяйственного комплекса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Площадь работ по восстановлению и экологической реабилитации водных объектов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0,2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26904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Обращение с отходами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ртутьсодержащих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1543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2"/>
          <w:szCs w:val="20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за счет всех источников финансирования реализации муниципальной  программы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Шумерлинского муниципального округа  «Развитие потенциала природно-сырьевых ресурсов и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>обеспечение экологической безопасности»</w:t>
      </w:r>
    </w:p>
    <w:tbl>
      <w:tblPr>
        <w:tblW w:w="150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7"/>
        <w:gridCol w:w="709"/>
        <w:gridCol w:w="1276"/>
        <w:gridCol w:w="2126"/>
        <w:gridCol w:w="1134"/>
        <w:gridCol w:w="1276"/>
        <w:gridCol w:w="1417"/>
        <w:gridCol w:w="1276"/>
        <w:gridCol w:w="1134"/>
        <w:gridCol w:w="1134"/>
        <w:gridCol w:w="142"/>
        <w:gridCol w:w="493"/>
      </w:tblGrid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 Шумерлинского  муниципального округа, подпрограммы муниципальной программы Шумерлинского муниципального округа (основного мероприятия)</w:t>
            </w:r>
          </w:p>
        </w:tc>
        <w:tc>
          <w:tcPr>
            <w:tcW w:w="1985" w:type="dxa"/>
            <w:gridSpan w:val="2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vMerge w:val="restart"/>
            <w:tcBorders>
              <w:righ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gridAfter w:val="2"/>
          <w:wAfter w:w="635" w:type="dxa"/>
          <w:trHeight w:val="509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12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righ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2026 –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2031 - 2035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 программа Шумерлинского муниципальног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округа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47385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2F324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1895,4</w:t>
            </w:r>
          </w:p>
        </w:tc>
        <w:tc>
          <w:tcPr>
            <w:tcW w:w="1276" w:type="dxa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47385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081,3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2F324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gridAfter w:val="1"/>
          <w:wAfter w:w="493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A76EB9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2F324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1434,3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081,3</w:t>
            </w:r>
          </w:p>
        </w:tc>
        <w:tc>
          <w:tcPr>
            <w:tcW w:w="1276" w:type="dxa"/>
            <w:gridSpan w:val="2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экологической безопасности на территории 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466E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0081A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FA23A8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8F0814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trHeight w:val="186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466E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0081A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FA23A8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8F0814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0432B3" w:rsidRDefault="00A76EB9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6EB9">
              <w:rPr>
                <w:rFonts w:ascii="Times New Roman" w:hAnsi="Times New Roman"/>
                <w:sz w:val="20"/>
                <w:szCs w:val="20"/>
                <w:lang w:eastAsia="ru-RU"/>
              </w:rPr>
              <w:t>Ч320173130</w:t>
            </w:r>
          </w:p>
          <w:p w:rsidR="0087778D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Ч320179357</w:t>
            </w:r>
          </w:p>
          <w:p w:rsidR="009F2C90" w:rsidRPr="000432B3" w:rsidRDefault="009F2C90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DD52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7778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DD52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7778D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877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Мероприятия,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направленные на формирование экологической культуры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A76EB9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1519CD" w:rsidRPr="000432B3" w:rsidRDefault="001519CD" w:rsidP="00151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7" w:type="dxa"/>
            <w:vMerge w:val="restart"/>
          </w:tcPr>
          <w:p w:rsidR="001519CD" w:rsidRPr="000432B3" w:rsidRDefault="001519CD" w:rsidP="00151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9C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зелёного фонда в населенных пунктах муниципального округа</w:t>
            </w:r>
          </w:p>
        </w:tc>
        <w:tc>
          <w:tcPr>
            <w:tcW w:w="709" w:type="dxa"/>
            <w:vMerge w:val="restart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1519CD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"Биологическое разнообразие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Ч330300000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Ч330400000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"Развитие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водохозяйственного комплекса  Шумерлинского муниципального  комплекса"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2A1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709" w:type="dxa"/>
            <w:vMerge w:val="restart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 w:val="restart"/>
            <w:tcBorders>
              <w:left w:val="nil"/>
            </w:tcBorders>
          </w:tcPr>
          <w:p w:rsidR="00750C4C" w:rsidRPr="000432B3" w:rsidRDefault="00750C4C" w:rsidP="00750C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 w:val="restart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0C4C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709" w:type="dxa"/>
            <w:vMerge w:val="restart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"Обращение с отходами, в том числе с твердыми коммунальными отходами, на территории Шумерлинского муниципального округа 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D525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D525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D525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9F2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2C90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ое мероприятие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47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обеспечению ртутной безопасности: сбор и </w:t>
            </w:r>
            <w:proofErr w:type="spellStart"/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ртутьсодержащих отходов"</w:t>
            </w:r>
          </w:p>
        </w:tc>
        <w:tc>
          <w:tcPr>
            <w:tcW w:w="709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276" w:type="dxa"/>
            <w:vMerge w:val="restart"/>
          </w:tcPr>
          <w:p w:rsidR="003557DA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Ч3602S4180</w:t>
            </w: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047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контейнерами и бункерами для твердых коммунальных отходов»</w:t>
            </w:r>
          </w:p>
        </w:tc>
        <w:tc>
          <w:tcPr>
            <w:tcW w:w="709" w:type="dxa"/>
            <w:vMerge w:val="restart"/>
          </w:tcPr>
          <w:p w:rsidR="003557DA" w:rsidRPr="000432B3" w:rsidRDefault="003557DA" w:rsidP="009F2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2C90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vMerge w:val="restart"/>
          </w:tcPr>
          <w:p w:rsidR="003557DA" w:rsidRPr="00D14BCE" w:rsidRDefault="003557DA" w:rsidP="00D14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Ч3602</w:t>
            </w:r>
            <w:r w:rsidR="00D14BC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S4180</w:t>
            </w: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750C4C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Ликвидация </w:t>
            </w:r>
            <w:r w:rsidR="000432B3"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мест несанкционированного размещения отходов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Ч3602S4180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432B3" w:rsidRPr="000432B3" w:rsidRDefault="000432B3" w:rsidP="000432B3">
      <w:pPr>
        <w:rPr>
          <w:rFonts w:asciiTheme="minorHAnsi" w:eastAsiaTheme="minorHAnsi" w:hAnsiTheme="minorHAnsi" w:cstheme="minorBidi"/>
          <w:sz w:val="22"/>
          <w:szCs w:val="22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3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Паспорт подпрограммы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0432B3" w:rsidRPr="000432B3" w:rsidRDefault="000432B3" w:rsidP="00B33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B33367">
              <w:rPr>
                <w:rFonts w:ascii="Times New Roman" w:eastAsiaTheme="minorHAnsi" w:hAnsi="Times New Roman" w:cstheme="minorBidi"/>
                <w:sz w:val="24"/>
                <w:szCs w:val="24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0432B3" w:rsidRPr="000432B3" w:rsidRDefault="00B3336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5A20A0">
              <w:rPr>
                <w:rFonts w:ascii="Times New Roman" w:hAnsi="Times New Roman"/>
                <w:sz w:val="24"/>
                <w:szCs w:val="24"/>
                <w:lang w:eastAsia="ru-RU"/>
              </w:rPr>
              <w:t>спорта</w:t>
            </w:r>
            <w:r w:rsidR="000432B3"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 2036 году: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экологической культуры путем проведения бесед, лекций, мероприятий, акций до 18 ед. в год.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3344,8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2263,5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777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1410,0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="000B6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3344,8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2263,5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1410,0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1081,3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негативного воздействия на окружающую среду;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повышение экологической культуры.</w:t>
            </w: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цель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>бщая характеристика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органов местного самоуправления Шумерлинского муниципального округа в реализации подпрограммы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Одним из приоритетов осуществления деятельности  органов самоуправления Шумерлинского муниципального округа является повышение качества жизни населения Шумерлинского муниципального округа посредством  рационального управления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охраны окружающей среды и обеспечения экологической безопасности, обеспечения защиты природы от загрязнения.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Шумерлинского муниципального округа на благоприятную окружающую среду.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Основной целью подпрограммы является повышение уровня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экологической безопасности и улучшение состояния окружающей среды.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снижение негативного воздействия хозяйственной и иной деятельности на окружающую среду;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формирование экологической культуры.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индикатором и показателем подпрограммы является: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безопасности и улучшение состояния окружающей природной среды на 55%;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формирование экологической культуры путем проведения бесед, лекций, мероприятий, акций до 18 ед. в год.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мероприятия подпрограммы ожидается:</w:t>
      </w:r>
      <w:r w:rsidR="008D2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достижение к 2036 году следующих целевых индикаторов и показателей: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создать благоприятные экологические условия для жизни населения;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уменьшить негативное воздействие на окружающую среду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0432B3" w:rsidRPr="000432B3" w:rsidRDefault="000432B3" w:rsidP="000432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Подпрограмма предусматривает реализацию </w:t>
      </w:r>
      <w:r w:rsidR="008B61C2">
        <w:rPr>
          <w:rFonts w:ascii="Times New Roman" w:eastAsia="Times New Roman" w:hAnsi="Times New Roman"/>
          <w:sz w:val="24"/>
          <w:szCs w:val="24"/>
        </w:rPr>
        <w:t>три</w:t>
      </w: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основных мероприятий:</w:t>
      </w:r>
    </w:p>
    <w:p w:rsidR="008D258E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«</w:t>
      </w:r>
      <w:r w:rsidRPr="009E0336">
        <w:rPr>
          <w:rFonts w:ascii="Times New Roman" w:eastAsiaTheme="minorHAnsi" w:hAnsi="Times New Roman" w:cstheme="minorBidi"/>
          <w:sz w:val="24"/>
          <w:szCs w:val="24"/>
        </w:rPr>
        <w:t xml:space="preserve">"Мероприятия, направленные на снижение негативного </w:t>
      </w:r>
      <w:r w:rsidRPr="009E0336">
        <w:rPr>
          <w:rFonts w:ascii="Times New Roman" w:eastAsiaTheme="minorHAnsi" w:hAnsi="Times New Roman" w:cstheme="minorBidi"/>
          <w:sz w:val="24"/>
          <w:szCs w:val="24"/>
        </w:rPr>
        <w:lastRenderedPageBreak/>
        <w:t>воздействия хозяйственной и иной деятельности на окружающую среду"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» будет способствовать сохранению и поддержанию благоприятной окружающей среды и экологической безопасности населения.</w:t>
      </w:r>
    </w:p>
    <w:p w:rsidR="008D258E" w:rsidRPr="001D2CDA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F06FA">
        <w:rPr>
          <w:rFonts w:ascii="Times New Roman" w:eastAsiaTheme="minorHAnsi" w:hAnsi="Times New Roman" w:cstheme="minorBidi"/>
          <w:b/>
          <w:sz w:val="24"/>
          <w:szCs w:val="24"/>
        </w:rPr>
        <w:t>Основное мероприятие 2.</w:t>
      </w:r>
      <w:r w:rsidRPr="001519CD">
        <w:rPr>
          <w:rFonts w:ascii="Times New Roman" w:eastAsiaTheme="minorHAnsi" w:hAnsi="Times New Roman" w:cstheme="minorBidi"/>
          <w:sz w:val="24"/>
          <w:szCs w:val="24"/>
        </w:rPr>
        <w:t xml:space="preserve"> «Мероприятия, направленные на формирование экологической культуры"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8D258E" w:rsidRPr="001D2CDA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«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Развитие зелёного фонда в </w:t>
      </w:r>
      <w:r>
        <w:rPr>
          <w:rFonts w:ascii="Times New Roman" w:eastAsiaTheme="minorHAnsi" w:hAnsi="Times New Roman" w:cstheme="minorBidi"/>
          <w:sz w:val="24"/>
          <w:szCs w:val="24"/>
        </w:rPr>
        <w:t>населенных пунктах муниципального округа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Pr="001D2CDA">
        <w:rPr>
          <w:rFonts w:ascii="Times New Roman" w:hAnsi="Times New Roman"/>
          <w:sz w:val="24"/>
          <w:szCs w:val="24"/>
        </w:rPr>
        <w:t xml:space="preserve">способствует увеличению площади </w:t>
      </w:r>
      <w:r>
        <w:rPr>
          <w:rFonts w:ascii="Times New Roman" w:hAnsi="Times New Roman"/>
          <w:sz w:val="24"/>
          <w:szCs w:val="24"/>
        </w:rPr>
        <w:t xml:space="preserve">и улучшению состояния </w:t>
      </w:r>
      <w:r w:rsidRPr="001D2CDA">
        <w:rPr>
          <w:rFonts w:ascii="Times New Roman" w:hAnsi="Times New Roman"/>
          <w:sz w:val="24"/>
          <w:szCs w:val="24"/>
        </w:rPr>
        <w:t>зеленых насаждений, сохранению и восстановлению природной среды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8D258E" w:rsidRPr="000432B3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2022–2025 годы;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годы;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в 2022–2035 годах предусмотрен в размере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3344,8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2263,5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D52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0,0тыс.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815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1081,3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br/>
        <w:t>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бюджета Шумерли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нс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муниципального округа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3344,8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C5008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6652D6">
        <w:rPr>
          <w:rFonts w:ascii="Times New Roman" w:eastAsia="Times New Roman" w:hAnsi="Times New Roman"/>
          <w:sz w:val="24"/>
          <w:szCs w:val="24"/>
          <w:lang w:eastAsia="ru-RU"/>
        </w:rPr>
        <w:t>2263,5</w:t>
      </w:r>
      <w:r w:rsidR="000432B3"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D52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0432B3" w:rsidRPr="000432B3" w:rsidRDefault="00C5008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2025 году – 815</w:t>
      </w:r>
      <w:r w:rsidR="000432B3" w:rsidRPr="000432B3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1081,3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spacing w:after="0" w:line="240" w:lineRule="auto"/>
        <w:ind w:left="1008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 xml:space="preserve">Приложение 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>к подпрограмме «Обеспечение экологической безопасности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</w:t>
      </w: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softHyphen/>
        <w:t>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«Обеспечение экологической безопасности на территории Шумерлинского муниципального округа»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783"/>
        <w:gridCol w:w="507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2025</w:t>
            </w:r>
          </w:p>
        </w:tc>
        <w:tc>
          <w:tcPr>
            <w:tcW w:w="783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2026–2030</w:t>
            </w:r>
          </w:p>
        </w:tc>
        <w:tc>
          <w:tcPr>
            <w:tcW w:w="507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783"/>
        <w:gridCol w:w="507"/>
        <w:gridCol w:w="1956"/>
      </w:tblGrid>
      <w:tr w:rsidR="000432B3" w:rsidRPr="000432B3" w:rsidTr="008B61C2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«Обеспечение экологической без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softHyphen/>
              <w:t xml:space="preserve">опасности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экологической культуры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ind w:firstLine="36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участники-</w:t>
            </w:r>
          </w:p>
          <w:p w:rsidR="000432B3" w:rsidRPr="000432B3" w:rsidRDefault="002816B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отдел образования и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спорта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</w:t>
            </w:r>
            <w:r w:rsidRPr="000432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Ч320000000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3</w:t>
            </w:r>
            <w:r w:rsidR="008B61C2">
              <w:rPr>
                <w:rFonts w:ascii="Times New Roman" w:eastAsiaTheme="minorHAnsi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14</w:t>
            </w:r>
            <w:r w:rsidR="00DD5258">
              <w:rPr>
                <w:rFonts w:ascii="Times New Roman" w:eastAsiaTheme="minorHAnsi" w:hAnsi="Times New Roman"/>
                <w:b/>
                <w:sz w:val="18"/>
                <w:szCs w:val="18"/>
              </w:rPr>
              <w:t>1</w:t>
            </w:r>
            <w:r w:rsidR="00C50083">
              <w:rPr>
                <w:rFonts w:ascii="Times New Roman" w:eastAsiaTheme="minorHAnsi" w:hAnsi="Times New Roman"/>
                <w:b/>
                <w:sz w:val="18"/>
                <w:szCs w:val="18"/>
              </w:rPr>
              <w:t>0</w:t>
            </w:r>
            <w:r w:rsidR="000432B3"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815</w:t>
            </w:r>
            <w:r w:rsidR="000432B3"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6652D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="006652D6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  <w:r w:rsidR="00DD5258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="00C50083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815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уровня экологической безопасности и улучшение состояния окружающей среды»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туризма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152F07" w:rsidP="00EA6101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F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Ч32017</w:t>
            </w:r>
            <w:r w:rsidR="00EA61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bookmarkStart w:id="0" w:name="_GoBack"/>
            <w:bookmarkEnd w:id="0"/>
            <w:r w:rsidR="00EA61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  <w:r w:rsidR="00DD5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F0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DD525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  <w:r w:rsidR="00DD5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F0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8F081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повышение уровня экологической безопасности и улучшение состояния окружающей природной среды;%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="00750C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формирование экологической культуры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ят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1F06FA" w:rsidRDefault="000432B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Ч320</w:t>
            </w:r>
            <w:r w:rsidR="001F06FA"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17935Э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4F4C1C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</w:t>
            </w:r>
            <w:r w:rsidR="00750C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экологической культуры путем проведения бесед, лекций, мероприятий, акций,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5008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C5008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="00750C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«Развитие зелёного фонда в населенных пунктах муниципального округа»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способствует увеличению площади и улучшени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 состояния зеленых насаждений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по благоустройству и развитию территорий администрации Шумерлинского муниципального округа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Ч320</w:t>
            </w:r>
            <w:r w:rsid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17935Э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F4C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DD5258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DD5258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Целевой  индикатор  и показатель подпрограммы, увязанные с основным мероприятием</w:t>
            </w:r>
            <w:r w:rsid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B8002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восстановлени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природной среды</w:t>
            </w:r>
            <w:r w:rsid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 счет улучшения здоровья зеленых насаждений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B8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8002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t>Приложение № 4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«Биологическое разнообразие Шумерлинского муниципального округа»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AD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AD74B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биологического разнообразия;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</w:t>
            </w:r>
            <w:r w:rsidR="00D60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%;</w:t>
            </w:r>
          </w:p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экокластеров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привлечения дополнительных инвестиций в развитие  Шумерлинского муниципального округа,  1 ед.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подпрограммы 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этап –88,6 тыс. рублей;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–0,0тыс. рублей, 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повышение численности ценных видов охотничьих ресурсов, редких и находящихся под угрозой исчезновения объектов животного и растительного мира;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площади особо охраняемых природных территорий местного значения и обеспечение соблюдения режима их особой охраны;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экотуризма.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I. Приоритеты и цели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бщая характеристика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в реализации подпрограммы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Одним из приоритетов подпрограммы является обеспечение сохранения видового разнообразия в естественной среде обитания.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Социально-экономическая эффективность подпрограммы выражается в обеспечении благоприятной окружающей среды на территории Шумерлинского муниципального округа, повышении привлекательности в сферах туризма.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Основными целями подпрограммы являются: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сохранение биологического разнообразия.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сохранение и развитие особо охраняемых природных территорий регионального значения;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участие в создании  условий для обеспечения охраны объектов животного мира;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обеспечение и поддержание видового баланса охотничьих ресурсов.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Наша задача  оказывать содействие в проведении мероприятий по повышению информированности населения о редких и находящихся под угрозой исчезновения объектах животного и растительного мира, обитающих на территории Шумерлинского муниципального округа, и мерах по сохранению их численности.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индикаторами и показателями подпрограммы к 2036 году  являются: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</w:t>
      </w:r>
      <w:r w:rsidR="00FA46DB"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округа - 6,2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туристических  </w:t>
      </w:r>
      <w:proofErr w:type="spellStart"/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экокластеров</w:t>
      </w:r>
      <w:proofErr w:type="spellEnd"/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привлечения дополнительных инвестиций в развитие  Шумерлинского муниципального округа, 1 ед.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обеспечит </w:t>
      </w:r>
      <w:r w:rsidRPr="000432B3">
        <w:rPr>
          <w:rFonts w:ascii="Times New Roman" w:hAnsi="Times New Roman"/>
          <w:sz w:val="24"/>
          <w:szCs w:val="24"/>
          <w:lang w:eastAsia="ru-RU"/>
        </w:rPr>
        <w:t>положительную динамику состояния популяций редких и находящихся под угрозой исчезновения объектов животного и растительного мира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 Характеристики основных мероприятий, мероприятий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Подпрограмма предусматривает реализацию </w:t>
      </w:r>
      <w:r w:rsidR="00750C4C">
        <w:rPr>
          <w:rFonts w:ascii="Times New Roman" w:eastAsia="Times New Roman" w:hAnsi="Times New Roman"/>
          <w:sz w:val="24"/>
          <w:szCs w:val="24"/>
        </w:rPr>
        <w:t>двух</w:t>
      </w: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основных мероприятий, которые позволят обеспечить достижение целевых индикаторов и показателей эффективности подпрограммы: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развитию экологического туризма" обеспечит выполнение мероприятий по сохранению биологического разнообразия и развитию экологического туризма.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06"/>
      </w:tblGrid>
      <w:tr w:rsidR="000432B3" w:rsidRPr="000432B3" w:rsidTr="000432B3">
        <w:tc>
          <w:tcPr>
            <w:tcW w:w="1020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Шумерл</w:t>
            </w:r>
            <w:r w:rsidR="000B6C4D">
              <w:rPr>
                <w:rFonts w:ascii="Times New Roman" w:hAnsi="Times New Roman"/>
                <w:sz w:val="24"/>
                <w:szCs w:val="24"/>
                <w:lang w:eastAsia="ru-RU"/>
              </w:rPr>
              <w:t>инского муниципального округа –8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</w:rPr>
        <w:lastRenderedPageBreak/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ind w:left="10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к подпрограмме «Биологическое разнообразие Шумерлинского муниципального округа» 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«Биологическое разнообразие Шумерлинского муниципального округа» муниципальной программы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«Биологическое разнообразие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охраны объектов животного мира, экотуризма</w:t>
            </w:r>
            <w:r w:rsidRPr="000432B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участники-</w:t>
            </w:r>
          </w:p>
          <w:p w:rsidR="000432B3" w:rsidRPr="000432B3" w:rsidRDefault="002816B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отдел образования и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спорта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Ч330000000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«Сохранение видового разнообразия природной среды Шумерлинского муниципального округа»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объектов животного мира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сохранения и развития природного многообразия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Ч330300000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подпрограммы, увязанные с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Ознакомление с природной красотой Шумерлинского края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подпрограммы, увязанные с основным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мероприятиеми</w:t>
            </w:r>
            <w:proofErr w:type="spellEnd"/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экокластеров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привлечения дополнительных инвестиций в развитие  Шумерлинского муниципального округа,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5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14479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0432B3" w:rsidRPr="000432B3" w:rsidRDefault="007B6130" w:rsidP="007B6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туризма</w:t>
            </w:r>
            <w:r w:rsidR="000432B3"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и экологическая реабилитация водных объектов;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A12086" w:rsidRPr="00A1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113,5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- 0,0 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году- 0,0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113,5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– 0,0 тыс. рублей, в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A12086" w:rsidRPr="00A1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113,5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113,5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населения.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цели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бщая характеристика </w:t>
      </w:r>
    </w:p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в реализации подпрограммы</w:t>
      </w:r>
    </w:p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Приоритетные направления подпрограммы: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 xml:space="preserve">охрана водных объектов и </w:t>
      </w:r>
      <w:r>
        <w:rPr>
          <w:rFonts w:ascii="Times New Roman" w:hAnsi="Times New Roman"/>
          <w:sz w:val="24"/>
          <w:szCs w:val="24"/>
          <w:lang w:eastAsia="ru-RU"/>
        </w:rPr>
        <w:t>улучшение их состояния</w:t>
      </w:r>
      <w:r w:rsidRPr="00F56929">
        <w:rPr>
          <w:rFonts w:ascii="Times New Roman" w:hAnsi="Times New Roman"/>
          <w:sz w:val="24"/>
          <w:szCs w:val="24"/>
          <w:lang w:eastAsia="ru-RU"/>
        </w:rPr>
        <w:t>;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0432B3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lastRenderedPageBreak/>
        <w:t>В целях обеспечения защищенности населения и объектов экономики от негативного воздействия вод и снижения размеров ущерба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56929">
        <w:rPr>
          <w:rFonts w:ascii="Times New Roman" w:hAnsi="Times New Roman"/>
          <w:sz w:val="24"/>
          <w:szCs w:val="24"/>
          <w:lang w:eastAsia="ru-RU"/>
        </w:rPr>
        <w:t xml:space="preserve"> строительство сооружений инженерной защиты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569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141F3E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929">
        <w:rPr>
          <w:rFonts w:ascii="Times New Roman" w:hAnsi="Times New Roman"/>
          <w:sz w:val="24"/>
          <w:szCs w:val="24"/>
          <w:lang w:eastAsia="ru-RU"/>
        </w:rPr>
        <w:t>экологического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929">
        <w:rPr>
          <w:rFonts w:ascii="Times New Roman" w:hAnsi="Times New Roman"/>
          <w:sz w:val="24"/>
          <w:szCs w:val="24"/>
          <w:lang w:eastAsia="ru-RU"/>
        </w:rPr>
        <w:t>состояния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водных объектов</w:t>
      </w:r>
      <w:r w:rsidRPr="00F56929">
        <w:rPr>
          <w:rFonts w:ascii="Times New Roman" w:hAnsi="Times New Roman"/>
          <w:sz w:val="24"/>
          <w:szCs w:val="24"/>
          <w:lang w:eastAsia="ru-RU"/>
        </w:rPr>
        <w:t>.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охрана водных объектов и увеличение их пропускной способности;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предотвращение негативного воздействия вод;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состояние;</w:t>
      </w:r>
    </w:p>
    <w:p w:rsidR="00141F3E" w:rsidRDefault="00141F3E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 xml:space="preserve">проведение мероприятий по расчистке участков </w:t>
      </w:r>
      <w:r>
        <w:rPr>
          <w:rFonts w:ascii="Times New Roman" w:hAnsi="Times New Roman"/>
          <w:sz w:val="24"/>
          <w:szCs w:val="24"/>
          <w:lang w:eastAsia="ru-RU"/>
        </w:rPr>
        <w:t>рек.</w:t>
      </w:r>
    </w:p>
    <w:p w:rsidR="00141F3E" w:rsidRDefault="00141F3E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141F3E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</w:rPr>
        <w:t>Подпрограммы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общей численности населения, проживающего на таких территориях;</w:t>
      </w:r>
      <w:proofErr w:type="gramEnd"/>
    </w:p>
    <w:p w:rsidR="00141F3E" w:rsidRDefault="00141F3E" w:rsidP="00141F3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протяженность новых и реконструированных сооружений инженерной защиты и </w:t>
      </w:r>
      <w:proofErr w:type="spellStart"/>
      <w:r>
        <w:t>берегоукрепления</w:t>
      </w:r>
      <w:proofErr w:type="spellEnd"/>
      <w:r>
        <w:t>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площадь работ по очистке водных объектов;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протяженность расчищенных берегов  рек и прудов;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количество населения, улучшившего экологические условия проживания вблизи водных объектов.</w:t>
      </w:r>
      <w:r>
        <w:br/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</w:t>
      </w:r>
      <w:r w:rsidRPr="00141F3E">
        <w:rPr>
          <w:rFonts w:ascii="Times New Roman" w:eastAsia="Times New Roman" w:hAnsi="Times New Roman"/>
          <w:b/>
          <w:sz w:val="24"/>
          <w:szCs w:val="24"/>
        </w:rPr>
        <w:t xml:space="preserve"> Характеристики основных мероприятий, мероприятий 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141F3E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экологическая реабилитация водных объектов" позволит обеспечить: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CC2F62" w:rsidRDefault="00141F3E" w:rsidP="00CC2F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  <w:r w:rsidR="00CC2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1F3E" w:rsidRPr="00141F3E" w:rsidRDefault="00CC2F62" w:rsidP="00CC2F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2F62">
        <w:rPr>
          <w:rFonts w:ascii="Times New Roman" w:eastAsia="Times New Roman" w:hAnsi="Times New Roman"/>
          <w:b/>
          <w:sz w:val="24"/>
          <w:szCs w:val="24"/>
        </w:rPr>
        <w:t>Основное мероприятие 2.</w:t>
      </w:r>
      <w:r w:rsidRPr="00CC2F62">
        <w:rPr>
          <w:rFonts w:ascii="Times New Roman" w:eastAsia="Times New Roman" w:hAnsi="Times New Roman"/>
          <w:sz w:val="24"/>
          <w:szCs w:val="24"/>
        </w:rPr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</w:t>
      </w:r>
      <w:r w:rsidRPr="00CC2F62">
        <w:rPr>
          <w:rFonts w:ascii="Times New Roman" w:eastAsia="Times New Roman" w:hAnsi="Times New Roman"/>
          <w:sz w:val="24"/>
          <w:szCs w:val="24"/>
        </w:rPr>
        <w:lastRenderedPageBreak/>
        <w:t>безопасное состояние путем проведения капитального ремонта гидротехнических сооружений, находящихся в муниципальной собственности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41F3E" w:rsidRPr="000432B3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  <w:sectPr w:rsidR="00141F3E" w:rsidRPr="000432B3" w:rsidSect="000432B3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>Приложение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к подпрограмме «Развитие водохозяйственного комплекса Шумерлинского муниципального округа» муниципальной программы муниципальной 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 подпрограммы «</w:t>
      </w:r>
      <w:hyperlink w:anchor="P14479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</w:t>
      </w: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муниципальной программы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Шумерлинского муниципального округа «Развитие потенциала природно-сырьевых ресурсов и обеспечение экологической безопасности»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rPr>
          <w:trHeight w:val="1252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rPr>
          <w:trHeight w:val="246"/>
        </w:trPr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w:anchor="P14479" w:history="1">
              <w:r w:rsidRPr="000432B3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Развитие водохозяйственного комплекса</w:t>
              </w:r>
            </w:hyperlink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защитные и очистительные мероприятия для сохранения водных объектов Шумерлинского муниципального округа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«сохранение и восстановление водных объектов до состояния, обеспечивающего экологически благоприятные условия жизни населения»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«Восстановление и экологическая реабилитация водных объектов"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пользования населением чистыми водоемами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152F07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F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работ по восстановлению и экологической реабилитации водных объектов, </w:t>
            </w:r>
            <w:proofErr w:type="gramStart"/>
            <w:r w:rsidRPr="00152F07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2F62" w:rsidRPr="000432B3" w:rsidTr="003572F6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"Повышение эксплуатационной надежности гидротехнических сооружений, в том </w:t>
            </w: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числе бесхозяйных"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позволит обеспечить приведение гидротехнических сооружений с </w:t>
            </w: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CC2F62" w:rsidRPr="000432B3" w:rsidRDefault="00CC2F62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A12086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750C4C" w:rsidP="00750C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A12086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750C4C" w:rsidP="00750C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CC2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CC2F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риведение гидротехнических сооружений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безопасное состояние,%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62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62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6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7B6130">
              <w:rPr>
                <w:rFonts w:ascii="Times New Roman" w:eastAsiaTheme="minorHAnsi" w:hAnsi="Times New Roman" w:cstheme="minorBidi"/>
                <w:sz w:val="24"/>
                <w:szCs w:val="24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обращения с отходами;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 выявленных  несанкционированных свалок;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ртутьсодержащих отходов до 20кг в год;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2022 - 2035 годы,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с разбивкой по годам реализации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466E98">
              <w:rPr>
                <w:rFonts w:ascii="Times New Roman" w:hAnsi="Times New Roman"/>
                <w:sz w:val="24"/>
                <w:szCs w:val="24"/>
                <w:lang w:eastAsia="ru-RU"/>
              </w:rPr>
              <w:t>585,4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этап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585,4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FA46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485,4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461,1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461,1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461,1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 Шумерлинского муниципального округа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124,3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FA46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D60BF9">
          <w:pgSz w:w="11906" w:h="16838"/>
          <w:pgMar w:top="1134" w:right="850" w:bottom="1134" w:left="1701" w:header="708" w:footer="708" w:gutter="0"/>
          <w:cols w:space="708"/>
          <w:docGrid w:linePitch="653"/>
        </w:sectPr>
      </w:pPr>
    </w:p>
    <w:p w:rsidR="00C50820" w:rsidRDefault="00D5622D" w:rsidP="00D5622D">
      <w:pPr>
        <w:rPr>
          <w:rFonts w:ascii="Times New Roman" w:hAnsi="Times New Roman"/>
          <w:sz w:val="24"/>
          <w:szCs w:val="24"/>
          <w:lang w:eastAsia="ru-RU"/>
        </w:rPr>
      </w:pPr>
      <w:r w:rsidRPr="00D5622D">
        <w:rPr>
          <w:rFonts w:ascii="Times New Roman" w:hAnsi="Times New Roman"/>
          <w:sz w:val="24"/>
          <w:szCs w:val="24"/>
          <w:lang w:eastAsia="ru-RU"/>
        </w:rPr>
        <w:lastRenderedPageBreak/>
        <w:t>Ожидаемые результаты реализации подпрограммы</w:t>
      </w:r>
      <w:r w:rsidRPr="00D5622D">
        <w:rPr>
          <w:rFonts w:ascii="Times New Roman" w:hAnsi="Times New Roman"/>
          <w:sz w:val="24"/>
          <w:szCs w:val="24"/>
          <w:lang w:eastAsia="ru-RU"/>
        </w:rPr>
        <w:tab/>
        <w:t xml:space="preserve">создать благоприятные экологические условия для жизни населения; уменьшить негативное </w:t>
      </w:r>
      <w:r>
        <w:rPr>
          <w:rFonts w:ascii="Times New Roman" w:hAnsi="Times New Roman"/>
          <w:sz w:val="24"/>
          <w:szCs w:val="24"/>
          <w:lang w:eastAsia="ru-RU"/>
        </w:rPr>
        <w:t>воздействие на окружающую среду.</w:t>
      </w:r>
    </w:p>
    <w:p w:rsidR="00B27768" w:rsidRPr="00B27768" w:rsidRDefault="00B27768" w:rsidP="00F56929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B27768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. Приоритеты муниципальной политики в сфере реализации муниципальной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программы, цели, задачи, описание сроков и этапов реализации муниципальной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Одними из приоритетов подпрограммы являются создание комплексной системы обращения с твердыми коммунальными отходами и вторичными материальными ресурсами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27768">
        <w:rPr>
          <w:rFonts w:ascii="Times New Roman" w:hAnsi="Times New Roman"/>
          <w:sz w:val="24"/>
          <w:szCs w:val="24"/>
          <w:lang w:eastAsia="ru-RU"/>
        </w:rPr>
        <w:t>Чувашской Республики, развитие проектов в сфере обращения с отходами.</w:t>
      </w:r>
    </w:p>
    <w:p w:rsid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Социально-экономическая эффективность подпрограммы выражается в улучшении экологической ситуации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сбора, накопления,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утилизации, обезвреживания и безопасного размещения отходов, ликвидации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несанкционированного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накопленного </w:t>
      </w:r>
      <w:r>
        <w:rPr>
          <w:rFonts w:ascii="Times New Roman" w:hAnsi="Times New Roman"/>
          <w:sz w:val="24"/>
          <w:szCs w:val="24"/>
          <w:lang w:eastAsia="ru-RU"/>
        </w:rPr>
        <w:t>твердых коммунальных отходов</w:t>
      </w:r>
      <w:r w:rsidRPr="00B27768">
        <w:rPr>
          <w:rFonts w:ascii="Times New Roman" w:hAnsi="Times New Roman"/>
          <w:sz w:val="24"/>
          <w:szCs w:val="24"/>
          <w:lang w:eastAsia="ru-RU"/>
        </w:rPr>
        <w:t>.</w:t>
      </w:r>
    </w:p>
    <w:p w:rsidR="009E0415" w:rsidRDefault="009E0415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9E0415">
        <w:rPr>
          <w:rFonts w:ascii="Times New Roman" w:eastAsia="Times New Roman" w:hAnsi="Times New Roman"/>
          <w:b/>
          <w:sz w:val="24"/>
          <w:szCs w:val="24"/>
        </w:rPr>
        <w:t>еречень и сведения о цел</w:t>
      </w:r>
      <w:r>
        <w:rPr>
          <w:rFonts w:ascii="Times New Roman" w:eastAsia="Times New Roman" w:hAnsi="Times New Roman"/>
          <w:b/>
          <w:sz w:val="24"/>
          <w:szCs w:val="24"/>
        </w:rPr>
        <w:t>ях и задачах</w:t>
      </w: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</w:rPr>
        <w:t>подпрограммы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E0415" w:rsidRDefault="009E0415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создание и эффективное функционирование системы сбора и накопления твердых коммунальных отходов;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обеспечение безопасного обращения с отходами I и II классов опасности путем взаимодействия с ФГИС ОПВК;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ликвидация несанкционированных свалок на территории муниципального округа;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эффективное обращение с отходами производства и потребления.</w:t>
      </w:r>
      <w:r>
        <w:br/>
        <w:t>Достижению поставленных в подпрограмме целей способствует решение следующих приоритетных задач:</w:t>
      </w:r>
    </w:p>
    <w:p w:rsidR="009E0415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>улучшение экологической ситуации за счет сбора, накопления, обезвреживания и безопасного размещения отходов;</w:t>
      </w:r>
    </w:p>
    <w:p w:rsidR="009E0415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ликвидация </w:t>
      </w:r>
      <w:r w:rsidR="009E0415">
        <w:t xml:space="preserve">возможности причинения </w:t>
      </w:r>
      <w:r>
        <w:t xml:space="preserve"> вреда окружающей среде;</w:t>
      </w:r>
    </w:p>
    <w:p w:rsidR="00B27768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>ликвидация несанкциониров</w:t>
      </w:r>
      <w:r w:rsidR="009E0415">
        <w:t>анных свалок на территории муниципального округа.</w:t>
      </w:r>
    </w:p>
    <w:p w:rsidR="009E0415" w:rsidRDefault="009E0415" w:rsidP="009E0415">
      <w:pPr>
        <w:pStyle w:val="formattext"/>
        <w:spacing w:before="0" w:beforeAutospacing="0" w:after="0" w:afterAutospacing="0"/>
        <w:ind w:firstLine="480"/>
        <w:jc w:val="center"/>
        <w:textAlignment w:val="baseline"/>
      </w:pPr>
    </w:p>
    <w:p w:rsidR="009E0415" w:rsidRPr="009E0415" w:rsidRDefault="009E0415" w:rsidP="009E0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9E0415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B27768" w:rsidRDefault="009E0415" w:rsidP="009E0415">
      <w:pPr>
        <w:autoSpaceDE w:val="0"/>
        <w:autoSpaceDN w:val="0"/>
        <w:adjustRightInd w:val="0"/>
        <w:spacing w:after="0" w:line="240" w:lineRule="auto"/>
        <w:jc w:val="center"/>
      </w:pPr>
      <w:r w:rsidRPr="009E0415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B27768" w:rsidRPr="00B27768" w:rsidRDefault="00B27768" w:rsidP="00B2776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сбора, переработки и обезвреживания отходов.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1.1.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"Мероприятия по обеспечению ртутной безопасности: сбор и </w:t>
      </w:r>
      <w:proofErr w:type="spellStart"/>
      <w:r w:rsidRPr="00B27768">
        <w:rPr>
          <w:rFonts w:ascii="Times New Roman" w:hAnsi="Times New Roman"/>
          <w:sz w:val="24"/>
          <w:szCs w:val="24"/>
          <w:lang w:eastAsia="ru-RU"/>
        </w:rPr>
        <w:t>демеркуризация</w:t>
      </w:r>
      <w:proofErr w:type="spellEnd"/>
      <w:r w:rsidRPr="00B27768"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EF6FC5" w:rsidRPr="00EF6FC5" w:rsidRDefault="00B27768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1.2.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 «Обеспечение контейнерами и бункерами для твердых коммунальных отходов» увеличение мест сбора и накопления твердых коммунальных отходов;</w:t>
      </w:r>
      <w:r w:rsidR="00EF6FC5" w:rsidRPr="00EF6FC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622D" w:rsidRDefault="00B27768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</w:t>
      </w:r>
      <w:r w:rsidRPr="00B27768">
        <w:rPr>
          <w:rFonts w:ascii="Times New Roman" w:hAnsi="Times New Roman"/>
          <w:sz w:val="24"/>
          <w:szCs w:val="24"/>
          <w:lang w:eastAsia="ru-RU"/>
        </w:rPr>
        <w:t>. «Ликвидация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768">
        <w:rPr>
          <w:rFonts w:ascii="Times New Roman" w:hAnsi="Times New Roman"/>
          <w:sz w:val="24"/>
          <w:szCs w:val="24"/>
          <w:lang w:eastAsia="ru-RU"/>
        </w:rPr>
        <w:t>транспортированию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27768">
        <w:rPr>
          <w:rFonts w:ascii="Times New Roman" w:hAnsi="Times New Roman"/>
          <w:sz w:val="24"/>
          <w:szCs w:val="24"/>
          <w:lang w:eastAsia="ru-RU"/>
        </w:rPr>
        <w:t>отходов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65411" w:rsidRDefault="00565411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Общий объем финансирования подпрограммы в 2022–2035 годах предусмотрен в размере </w:t>
      </w:r>
      <w:r w:rsidR="00F36996">
        <w:rPr>
          <w:rFonts w:ascii="Times New Roman" w:eastAsia="Times New Roman" w:hAnsi="Times New Roman"/>
          <w:sz w:val="24"/>
          <w:szCs w:val="24"/>
          <w:lang w:eastAsia="ru-RU"/>
        </w:rPr>
        <w:t>585,4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F36996">
        <w:rPr>
          <w:rFonts w:ascii="Times New Roman" w:eastAsia="Times New Roman" w:hAnsi="Times New Roman"/>
          <w:sz w:val="24"/>
          <w:szCs w:val="24"/>
          <w:lang w:eastAsia="ru-RU"/>
        </w:rPr>
        <w:t>485,4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3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A4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461,1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461,1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461,1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3 этап –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Шумерлинского муниципального округа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124,3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1 этап –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24,3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24,3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A12086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3 этап – </w:t>
      </w:r>
      <w:r w:rsidR="00152F0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30F7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030F7" w:rsidRDefault="005030F7" w:rsidP="00B27768">
      <w:pPr>
        <w:jc w:val="both"/>
        <w:rPr>
          <w:rFonts w:ascii="Times New Roman" w:hAnsi="Times New Roman"/>
          <w:sz w:val="24"/>
          <w:szCs w:val="24"/>
          <w:lang w:eastAsia="ru-RU"/>
        </w:rPr>
        <w:sectPr w:rsidR="005030F7" w:rsidSect="000432B3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D60BF9" w:rsidRDefault="00C50820" w:rsidP="00D5622D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 </w:t>
      </w:r>
      <w:r w:rsidR="000432B3" w:rsidRPr="00D60BF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0432B3" w:rsidRPr="00D60BF9">
        <w:rPr>
          <w:rFonts w:ascii="Times New Roman" w:eastAsiaTheme="minorHAnsi" w:hAnsi="Times New Roman"/>
          <w:sz w:val="20"/>
          <w:szCs w:val="20"/>
        </w:rPr>
        <w:t xml:space="preserve">Приложение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к подпрограмме «Обращение с отходами,  в том числе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с твердыми коммунальными отходами,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 на территории Шумерлинского муниципального округа»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муниципальной программы Шумерлинского муниципального округа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«Развитие потенциала природно-сырьевых ресурсов и </w:t>
      </w:r>
    </w:p>
    <w:p w:rsidR="000432B3" w:rsidRPr="00D60BF9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>обеспечение экологической безопасности»</w:t>
      </w:r>
    </w:p>
    <w:p w:rsidR="000432B3" w:rsidRPr="000432B3" w:rsidRDefault="000432B3" w:rsidP="00D5622D">
      <w:pPr>
        <w:spacing w:after="0" w:line="240" w:lineRule="auto"/>
        <w:jc w:val="right"/>
        <w:rPr>
          <w:rFonts w:ascii="Times New Roman" w:eastAsiaTheme="minorHAnsi" w:hAnsi="Times New Roman"/>
          <w:b/>
          <w:sz w:val="26"/>
          <w:szCs w:val="26"/>
        </w:rPr>
      </w:pPr>
    </w:p>
    <w:p w:rsidR="000432B3" w:rsidRPr="000432B3" w:rsidRDefault="000432B3" w:rsidP="00D5622D">
      <w:pPr>
        <w:spacing w:after="0" w:line="240" w:lineRule="auto"/>
        <w:jc w:val="right"/>
        <w:rPr>
          <w:rFonts w:ascii="Times New Roman" w:eastAsiaTheme="minorHAnsi" w:hAnsi="Times New Roman"/>
          <w:b/>
          <w:sz w:val="26"/>
          <w:szCs w:val="26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реализации подпрограммы «</w:t>
      </w:r>
      <w:hyperlink w:anchor="P26904" w:history="1">
        <w:r w:rsidRPr="000432B3">
          <w:rPr>
            <w:rFonts w:ascii="Times New Roman" w:eastAsiaTheme="minorHAnsi" w:hAnsi="Times New Roman"/>
            <w:b/>
            <w:sz w:val="24"/>
            <w:szCs w:val="24"/>
          </w:rPr>
          <w:t>Обращение с отходами</w:t>
        </w:r>
      </w:hyperlink>
      <w:r w:rsidRPr="000432B3">
        <w:rPr>
          <w:rFonts w:ascii="Times New Roman" w:eastAsiaTheme="minorHAnsi" w:hAnsi="Times New Roman"/>
          <w:b/>
          <w:sz w:val="24"/>
          <w:szCs w:val="24"/>
        </w:rPr>
        <w:t>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  за счет всех источников финансирования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756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88"/>
        <w:gridCol w:w="602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41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41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8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75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88"/>
        <w:gridCol w:w="602"/>
        <w:gridCol w:w="642"/>
        <w:gridCol w:w="648"/>
        <w:gridCol w:w="1956"/>
      </w:tblGrid>
      <w:tr w:rsidR="000432B3" w:rsidRPr="000432B3" w:rsidTr="003C58CE">
        <w:trPr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w:anchor="P26904" w:history="1">
              <w:r w:rsidRPr="000432B3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Обращение с отходами</w:t>
              </w:r>
            </w:hyperlink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с твердыми коммунальными отходами,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условий для вторичной переработки всех </w:t>
            </w: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ликвидация всех выявленных на 1 января 2022 г. несанкционированных </w:t>
            </w:r>
            <w:proofErr w:type="spellStart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свалок</w:t>
            </w:r>
            <w:proofErr w:type="gramStart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;д</w:t>
            </w:r>
            <w:proofErr w:type="gramEnd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ля</w:t>
            </w:r>
            <w:proofErr w:type="spellEnd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раздельного сбора отходов.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proofErr w:type="spellStart"/>
            <w:r w:rsid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</w:t>
            </w:r>
            <w:proofErr w:type="spellEnd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Шумерлинского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</w:t>
            </w: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FA46DB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485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461,1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FA46DB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7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</w:t>
            </w:r>
            <w:r w:rsidRPr="000432B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Снижение негативного воздействия от хозяйственной и иной деятельности на окружающую среду, создание условий для раздельного сбора мусора, дальнейшая его переработка</w:t>
            </w: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Ч360200000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0432B3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Мероприятия по обеспечению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ртутной безопасности: сбор и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создание условий для вторичной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Ч360213130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A4433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A443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2B4C9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1.1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утилизация отработанных батареек, кг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62B8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62B8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2B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контейнерами и бункерами для твердых коммунальных отходов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242F4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 w:rsidR="00242F4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461,1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242F4C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462B86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242F4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Целевой  индикатор  и показатель подпрограммы, увязанные с основным мероприятием 1.</w:t>
            </w:r>
            <w:r w:rsidR="00242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EF6FC5" w:rsidRDefault="00EF6FC5" w:rsidP="004F4C1C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Оснащение всех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построенных</w:t>
            </w:r>
            <w:r w:rsidRPr="00EF6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контейнерных площадок контейнерами.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242F4C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2BF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Выявление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мест несанкционированного размещения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туризма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26054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26054" w:rsidP="000260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Ликвидация выявленных мест несанкционированного размещения отходов, 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74C7A" w:rsidRPr="00150A89" w:rsidRDefault="00074C7A" w:rsidP="00074C7A">
      <w:pPr>
        <w:jc w:val="right"/>
        <w:rPr>
          <w:rFonts w:ascii="Times New Roman" w:hAnsi="Times New Roman"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  <w:sectPr w:rsidR="00EF6FC5" w:rsidSect="00C50820">
          <w:pgSz w:w="16838" w:h="11906" w:orient="landscape"/>
          <w:pgMar w:top="1701" w:right="709" w:bottom="850" w:left="1134" w:header="708" w:footer="708" w:gutter="0"/>
          <w:cols w:space="708"/>
          <w:docGrid w:linePitch="653"/>
        </w:sectPr>
      </w:pPr>
    </w:p>
    <w:p w:rsidR="008F4269" w:rsidRPr="00074C7A" w:rsidRDefault="008F4269" w:rsidP="00AD74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8F4269" w:rsidRPr="00074C7A" w:rsidSect="00AD74BB">
      <w:pgSz w:w="11906" w:h="16838"/>
      <w:pgMar w:top="142" w:right="850" w:bottom="1134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CE" w:rsidRDefault="003C58CE">
      <w:pPr>
        <w:spacing w:after="0" w:line="240" w:lineRule="auto"/>
      </w:pPr>
      <w:r>
        <w:separator/>
      </w:r>
    </w:p>
  </w:endnote>
  <w:endnote w:type="continuationSeparator" w:id="0">
    <w:p w:rsidR="003C58CE" w:rsidRDefault="003C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Default="003C58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Pr="007D42AE" w:rsidRDefault="003C58CE" w:rsidP="000432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Default="003C58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CE" w:rsidRDefault="003C58CE">
      <w:pPr>
        <w:spacing w:after="0" w:line="240" w:lineRule="auto"/>
      </w:pPr>
      <w:r>
        <w:separator/>
      </w:r>
    </w:p>
  </w:footnote>
  <w:footnote w:type="continuationSeparator" w:id="0">
    <w:p w:rsidR="003C58CE" w:rsidRDefault="003C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Default="003C58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Pr="007D42AE" w:rsidRDefault="003C58CE" w:rsidP="000432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Default="003C58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C40"/>
    <w:multiLevelType w:val="multilevel"/>
    <w:tmpl w:val="A4CCD0F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2982A68"/>
    <w:multiLevelType w:val="hybridMultilevel"/>
    <w:tmpl w:val="2984052A"/>
    <w:lvl w:ilvl="0" w:tplc="057A68FC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2E78"/>
    <w:rsid w:val="0002266A"/>
    <w:rsid w:val="000244E6"/>
    <w:rsid w:val="00026054"/>
    <w:rsid w:val="000432B3"/>
    <w:rsid w:val="00064D17"/>
    <w:rsid w:val="00074C7A"/>
    <w:rsid w:val="00082A81"/>
    <w:rsid w:val="00091545"/>
    <w:rsid w:val="000A11C7"/>
    <w:rsid w:val="000A4CF2"/>
    <w:rsid w:val="000B6C4D"/>
    <w:rsid w:val="000C5BC3"/>
    <w:rsid w:val="000D4B07"/>
    <w:rsid w:val="000E2CA3"/>
    <w:rsid w:val="000F7ACB"/>
    <w:rsid w:val="00123C6D"/>
    <w:rsid w:val="0012447E"/>
    <w:rsid w:val="00130F9A"/>
    <w:rsid w:val="00131FCC"/>
    <w:rsid w:val="00134A6A"/>
    <w:rsid w:val="00141F3E"/>
    <w:rsid w:val="00150A89"/>
    <w:rsid w:val="001519CD"/>
    <w:rsid w:val="00152F07"/>
    <w:rsid w:val="00172923"/>
    <w:rsid w:val="00180ADD"/>
    <w:rsid w:val="001A7AEC"/>
    <w:rsid w:val="001B7DB8"/>
    <w:rsid w:val="001D2CDA"/>
    <w:rsid w:val="001D6867"/>
    <w:rsid w:val="001F06FA"/>
    <w:rsid w:val="001F30AA"/>
    <w:rsid w:val="002162CB"/>
    <w:rsid w:val="00222515"/>
    <w:rsid w:val="00226EFC"/>
    <w:rsid w:val="00235B4F"/>
    <w:rsid w:val="00240149"/>
    <w:rsid w:val="00242F4C"/>
    <w:rsid w:val="0024614D"/>
    <w:rsid w:val="00256B44"/>
    <w:rsid w:val="00263BF4"/>
    <w:rsid w:val="0027573D"/>
    <w:rsid w:val="00275D2D"/>
    <w:rsid w:val="002816B7"/>
    <w:rsid w:val="00282E81"/>
    <w:rsid w:val="002B4C91"/>
    <w:rsid w:val="002C2178"/>
    <w:rsid w:val="002C2728"/>
    <w:rsid w:val="002F324D"/>
    <w:rsid w:val="00325D17"/>
    <w:rsid w:val="0033034A"/>
    <w:rsid w:val="0033179E"/>
    <w:rsid w:val="00343AB1"/>
    <w:rsid w:val="00345764"/>
    <w:rsid w:val="003557DA"/>
    <w:rsid w:val="003572F6"/>
    <w:rsid w:val="00376195"/>
    <w:rsid w:val="00380B68"/>
    <w:rsid w:val="00387D9A"/>
    <w:rsid w:val="003B1BA4"/>
    <w:rsid w:val="003C33B9"/>
    <w:rsid w:val="003C58CE"/>
    <w:rsid w:val="003E61D6"/>
    <w:rsid w:val="00410473"/>
    <w:rsid w:val="00417262"/>
    <w:rsid w:val="00426532"/>
    <w:rsid w:val="00431056"/>
    <w:rsid w:val="00462B86"/>
    <w:rsid w:val="00466E98"/>
    <w:rsid w:val="0047385A"/>
    <w:rsid w:val="004943EA"/>
    <w:rsid w:val="004A2CF5"/>
    <w:rsid w:val="004A6612"/>
    <w:rsid w:val="004D0FE8"/>
    <w:rsid w:val="004D2BD3"/>
    <w:rsid w:val="004E2122"/>
    <w:rsid w:val="004E54FB"/>
    <w:rsid w:val="004F0C9C"/>
    <w:rsid w:val="004F4C1C"/>
    <w:rsid w:val="005030F7"/>
    <w:rsid w:val="005135A9"/>
    <w:rsid w:val="00523A1D"/>
    <w:rsid w:val="00545F49"/>
    <w:rsid w:val="0056185E"/>
    <w:rsid w:val="00561DBB"/>
    <w:rsid w:val="00561DD4"/>
    <w:rsid w:val="00565411"/>
    <w:rsid w:val="00572EAE"/>
    <w:rsid w:val="0057385B"/>
    <w:rsid w:val="00584A1E"/>
    <w:rsid w:val="005A20A0"/>
    <w:rsid w:val="005A4586"/>
    <w:rsid w:val="005A6EE0"/>
    <w:rsid w:val="005A76E6"/>
    <w:rsid w:val="005D7491"/>
    <w:rsid w:val="005E07FD"/>
    <w:rsid w:val="005F2C40"/>
    <w:rsid w:val="00663CF9"/>
    <w:rsid w:val="006652D6"/>
    <w:rsid w:val="006831FA"/>
    <w:rsid w:val="0068561F"/>
    <w:rsid w:val="00691464"/>
    <w:rsid w:val="006A1D18"/>
    <w:rsid w:val="006C7062"/>
    <w:rsid w:val="006E59AD"/>
    <w:rsid w:val="00704C66"/>
    <w:rsid w:val="007130EC"/>
    <w:rsid w:val="00717F9A"/>
    <w:rsid w:val="0073104D"/>
    <w:rsid w:val="00750C4C"/>
    <w:rsid w:val="007A3F58"/>
    <w:rsid w:val="007B6130"/>
    <w:rsid w:val="007D799C"/>
    <w:rsid w:val="007F2E5D"/>
    <w:rsid w:val="00823B85"/>
    <w:rsid w:val="00832436"/>
    <w:rsid w:val="00846CFD"/>
    <w:rsid w:val="008561BA"/>
    <w:rsid w:val="008659D1"/>
    <w:rsid w:val="008720FD"/>
    <w:rsid w:val="00873077"/>
    <w:rsid w:val="0087778D"/>
    <w:rsid w:val="008B61C2"/>
    <w:rsid w:val="008C1A55"/>
    <w:rsid w:val="008C3549"/>
    <w:rsid w:val="008D258E"/>
    <w:rsid w:val="008D3933"/>
    <w:rsid w:val="008E6C34"/>
    <w:rsid w:val="008E6D50"/>
    <w:rsid w:val="008F0814"/>
    <w:rsid w:val="008F1BA4"/>
    <w:rsid w:val="008F25B2"/>
    <w:rsid w:val="008F2BF6"/>
    <w:rsid w:val="008F4269"/>
    <w:rsid w:val="0090166B"/>
    <w:rsid w:val="00903947"/>
    <w:rsid w:val="0095681F"/>
    <w:rsid w:val="00965971"/>
    <w:rsid w:val="0096602C"/>
    <w:rsid w:val="00971DA1"/>
    <w:rsid w:val="00987030"/>
    <w:rsid w:val="0099393B"/>
    <w:rsid w:val="009A1A6D"/>
    <w:rsid w:val="009A5817"/>
    <w:rsid w:val="009A6A13"/>
    <w:rsid w:val="009B6B71"/>
    <w:rsid w:val="009E0336"/>
    <w:rsid w:val="009E0415"/>
    <w:rsid w:val="009E16A1"/>
    <w:rsid w:val="009F2C90"/>
    <w:rsid w:val="00A03504"/>
    <w:rsid w:val="00A12086"/>
    <w:rsid w:val="00A247D6"/>
    <w:rsid w:val="00A27D2E"/>
    <w:rsid w:val="00A3553B"/>
    <w:rsid w:val="00A4101D"/>
    <w:rsid w:val="00A41276"/>
    <w:rsid w:val="00A44333"/>
    <w:rsid w:val="00A61FFE"/>
    <w:rsid w:val="00A65EF9"/>
    <w:rsid w:val="00A7400D"/>
    <w:rsid w:val="00A76EB9"/>
    <w:rsid w:val="00AD74BB"/>
    <w:rsid w:val="00B0081A"/>
    <w:rsid w:val="00B27768"/>
    <w:rsid w:val="00B33367"/>
    <w:rsid w:val="00B3494E"/>
    <w:rsid w:val="00B65EB8"/>
    <w:rsid w:val="00B80023"/>
    <w:rsid w:val="00B86A7D"/>
    <w:rsid w:val="00B90305"/>
    <w:rsid w:val="00BA07F6"/>
    <w:rsid w:val="00BA0EC1"/>
    <w:rsid w:val="00BA2A1C"/>
    <w:rsid w:val="00BA4E83"/>
    <w:rsid w:val="00BA538C"/>
    <w:rsid w:val="00BD2C4A"/>
    <w:rsid w:val="00BF079C"/>
    <w:rsid w:val="00BF73FD"/>
    <w:rsid w:val="00C159EA"/>
    <w:rsid w:val="00C23926"/>
    <w:rsid w:val="00C2467E"/>
    <w:rsid w:val="00C24874"/>
    <w:rsid w:val="00C303C1"/>
    <w:rsid w:val="00C33A8D"/>
    <w:rsid w:val="00C42F4E"/>
    <w:rsid w:val="00C458B1"/>
    <w:rsid w:val="00C50083"/>
    <w:rsid w:val="00C50820"/>
    <w:rsid w:val="00C63C1D"/>
    <w:rsid w:val="00C8277B"/>
    <w:rsid w:val="00CC2F62"/>
    <w:rsid w:val="00CD48D2"/>
    <w:rsid w:val="00CD7356"/>
    <w:rsid w:val="00CE25F5"/>
    <w:rsid w:val="00CE4577"/>
    <w:rsid w:val="00CE4761"/>
    <w:rsid w:val="00D14BCE"/>
    <w:rsid w:val="00D25811"/>
    <w:rsid w:val="00D267B0"/>
    <w:rsid w:val="00D4567A"/>
    <w:rsid w:val="00D5622D"/>
    <w:rsid w:val="00D60BF9"/>
    <w:rsid w:val="00DC2328"/>
    <w:rsid w:val="00DD5258"/>
    <w:rsid w:val="00DE5906"/>
    <w:rsid w:val="00DE6878"/>
    <w:rsid w:val="00DF278E"/>
    <w:rsid w:val="00DF6D52"/>
    <w:rsid w:val="00E3647E"/>
    <w:rsid w:val="00E75C40"/>
    <w:rsid w:val="00EA6101"/>
    <w:rsid w:val="00EA688B"/>
    <w:rsid w:val="00EB44BB"/>
    <w:rsid w:val="00EF6FC5"/>
    <w:rsid w:val="00F27195"/>
    <w:rsid w:val="00F27C56"/>
    <w:rsid w:val="00F36996"/>
    <w:rsid w:val="00F56496"/>
    <w:rsid w:val="00F56929"/>
    <w:rsid w:val="00F652A1"/>
    <w:rsid w:val="00F77C95"/>
    <w:rsid w:val="00F849E9"/>
    <w:rsid w:val="00F850B7"/>
    <w:rsid w:val="00FA23A8"/>
    <w:rsid w:val="00FA46DB"/>
    <w:rsid w:val="00FD2CDB"/>
    <w:rsid w:val="00FD3559"/>
    <w:rsid w:val="00FD6CFF"/>
    <w:rsid w:val="00FF0FA5"/>
    <w:rsid w:val="00FF2EA0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8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numbering" w:customStyle="1" w:styleId="2">
    <w:name w:val="Нет списка2"/>
    <w:next w:val="a2"/>
    <w:uiPriority w:val="99"/>
    <w:semiHidden/>
    <w:unhideWhenUsed/>
    <w:rsid w:val="000432B3"/>
  </w:style>
  <w:style w:type="numbering" w:customStyle="1" w:styleId="110">
    <w:name w:val="Нет списка11"/>
    <w:next w:val="a2"/>
    <w:uiPriority w:val="99"/>
    <w:semiHidden/>
    <w:unhideWhenUsed/>
    <w:rsid w:val="000432B3"/>
  </w:style>
  <w:style w:type="paragraph" w:customStyle="1" w:styleId="ConsPlusTitle">
    <w:name w:val="ConsPlusTitle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8">
    <w:name w:val="FollowedHyperlink"/>
    <w:basedOn w:val="a0"/>
    <w:semiHidden/>
    <w:rsid w:val="000432B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1">
    <w:name w:val="xl7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3">
    <w:name w:val="xl73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043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8">
    <w:name w:val="xl88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9">
    <w:name w:val="xl89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styleId="af9">
    <w:name w:val="Body Text Indent"/>
    <w:basedOn w:val="a"/>
    <w:link w:val="afa"/>
    <w:semiHidden/>
    <w:unhideWhenUsed/>
    <w:rsid w:val="000432B3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0432B3"/>
    <w:rPr>
      <w:rFonts w:ascii="Arial" w:eastAsia="Times New Roman" w:hAnsi="Arial" w:cs="Arial"/>
      <w:szCs w:val="20"/>
      <w:lang w:eastAsia="ru-RU"/>
    </w:rPr>
  </w:style>
  <w:style w:type="paragraph" w:customStyle="1" w:styleId="afb">
    <w:name w:val="Прижатый влево"/>
    <w:basedOn w:val="a"/>
    <w:next w:val="a"/>
    <w:rsid w:val="00043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locked/>
    <w:rsid w:val="000432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rsid w:val="00043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32B3"/>
    <w:rPr>
      <w:rFonts w:ascii="Times New Roman" w:eastAsia="Calibri" w:hAnsi="Times New Roman" w:cs="Times New Roman"/>
      <w:sz w:val="26"/>
      <w:szCs w:val="26"/>
      <w:lang w:eastAsia="ru-RU"/>
    </w:rPr>
  </w:style>
  <w:style w:type="numbering" w:customStyle="1" w:styleId="21">
    <w:name w:val="Нет списка21"/>
    <w:next w:val="a2"/>
    <w:semiHidden/>
    <w:rsid w:val="000432B3"/>
  </w:style>
  <w:style w:type="table" w:customStyle="1" w:styleId="20">
    <w:name w:val="Сетка таблицы2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qFormat/>
    <w:rsid w:val="000432B3"/>
    <w:rPr>
      <w:rFonts w:cs="Times New Roman"/>
      <w:b/>
      <w:bCs/>
    </w:rPr>
  </w:style>
  <w:style w:type="paragraph" w:customStyle="1" w:styleId="Default">
    <w:name w:val="Default"/>
    <w:rsid w:val="00043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semiHidden/>
    <w:rsid w:val="000432B3"/>
  </w:style>
  <w:style w:type="table" w:customStyle="1" w:styleId="30">
    <w:name w:val="Сетка таблицы3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line number"/>
    <w:basedOn w:val="a0"/>
    <w:uiPriority w:val="99"/>
    <w:semiHidden/>
    <w:unhideWhenUsed/>
    <w:rsid w:val="000432B3"/>
  </w:style>
  <w:style w:type="paragraph" w:customStyle="1" w:styleId="ConsPlusDocList">
    <w:name w:val="ConsPlusDocList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63C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8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numbering" w:customStyle="1" w:styleId="2">
    <w:name w:val="Нет списка2"/>
    <w:next w:val="a2"/>
    <w:uiPriority w:val="99"/>
    <w:semiHidden/>
    <w:unhideWhenUsed/>
    <w:rsid w:val="000432B3"/>
  </w:style>
  <w:style w:type="numbering" w:customStyle="1" w:styleId="110">
    <w:name w:val="Нет списка11"/>
    <w:next w:val="a2"/>
    <w:uiPriority w:val="99"/>
    <w:semiHidden/>
    <w:unhideWhenUsed/>
    <w:rsid w:val="000432B3"/>
  </w:style>
  <w:style w:type="paragraph" w:customStyle="1" w:styleId="ConsPlusTitle">
    <w:name w:val="ConsPlusTitle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8">
    <w:name w:val="FollowedHyperlink"/>
    <w:basedOn w:val="a0"/>
    <w:semiHidden/>
    <w:rsid w:val="000432B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1">
    <w:name w:val="xl7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3">
    <w:name w:val="xl73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043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8">
    <w:name w:val="xl88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9">
    <w:name w:val="xl89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styleId="af9">
    <w:name w:val="Body Text Indent"/>
    <w:basedOn w:val="a"/>
    <w:link w:val="afa"/>
    <w:semiHidden/>
    <w:unhideWhenUsed/>
    <w:rsid w:val="000432B3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0432B3"/>
    <w:rPr>
      <w:rFonts w:ascii="Arial" w:eastAsia="Times New Roman" w:hAnsi="Arial" w:cs="Arial"/>
      <w:szCs w:val="20"/>
      <w:lang w:eastAsia="ru-RU"/>
    </w:rPr>
  </w:style>
  <w:style w:type="paragraph" w:customStyle="1" w:styleId="afb">
    <w:name w:val="Прижатый влево"/>
    <w:basedOn w:val="a"/>
    <w:next w:val="a"/>
    <w:rsid w:val="00043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locked/>
    <w:rsid w:val="000432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rsid w:val="00043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32B3"/>
    <w:rPr>
      <w:rFonts w:ascii="Times New Roman" w:eastAsia="Calibri" w:hAnsi="Times New Roman" w:cs="Times New Roman"/>
      <w:sz w:val="26"/>
      <w:szCs w:val="26"/>
      <w:lang w:eastAsia="ru-RU"/>
    </w:rPr>
  </w:style>
  <w:style w:type="numbering" w:customStyle="1" w:styleId="21">
    <w:name w:val="Нет списка21"/>
    <w:next w:val="a2"/>
    <w:semiHidden/>
    <w:rsid w:val="000432B3"/>
  </w:style>
  <w:style w:type="table" w:customStyle="1" w:styleId="20">
    <w:name w:val="Сетка таблицы2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qFormat/>
    <w:rsid w:val="000432B3"/>
    <w:rPr>
      <w:rFonts w:cs="Times New Roman"/>
      <w:b/>
      <w:bCs/>
    </w:rPr>
  </w:style>
  <w:style w:type="paragraph" w:customStyle="1" w:styleId="Default">
    <w:name w:val="Default"/>
    <w:rsid w:val="00043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semiHidden/>
    <w:rsid w:val="000432B3"/>
  </w:style>
  <w:style w:type="table" w:customStyle="1" w:styleId="30">
    <w:name w:val="Сетка таблицы3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line number"/>
    <w:basedOn w:val="a0"/>
    <w:uiPriority w:val="99"/>
    <w:semiHidden/>
    <w:unhideWhenUsed/>
    <w:rsid w:val="000432B3"/>
  </w:style>
  <w:style w:type="paragraph" w:customStyle="1" w:styleId="ConsPlusDocList">
    <w:name w:val="ConsPlusDocList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63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12029</Words>
  <Characters>68566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2024-12-10T06:58:00Z</cp:lastPrinted>
  <dcterms:created xsi:type="dcterms:W3CDTF">2024-12-10T06:58:00Z</dcterms:created>
  <dcterms:modified xsi:type="dcterms:W3CDTF">2024-12-10T06:58:00Z</dcterms:modified>
</cp:coreProperties>
</file>