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926"/>
        <w:gridCol w:w="1407"/>
        <w:gridCol w:w="4130"/>
      </w:tblGrid>
      <w:tr w:rsidR="00ED5014" w:rsidTr="00ED5014">
        <w:trPr>
          <w:cantSplit/>
          <w:trHeight w:val="1975"/>
        </w:trPr>
        <w:tc>
          <w:tcPr>
            <w:tcW w:w="3926" w:type="dxa"/>
          </w:tcPr>
          <w:p w:rsidR="00ED5014" w:rsidRPr="00ED5014" w:rsidRDefault="00ED5014">
            <w:pPr>
              <w:spacing w:line="276" w:lineRule="auto"/>
              <w:jc w:val="center"/>
              <w:rPr>
                <w:b/>
                <w:bCs/>
                <w:noProof/>
                <w:sz w:val="6"/>
                <w:szCs w:val="6"/>
              </w:rPr>
            </w:pPr>
            <w:bookmarkStart w:id="0" w:name="_GoBack"/>
            <w:bookmarkEnd w:id="0"/>
          </w:p>
          <w:p w:rsidR="00ED5014" w:rsidRPr="00ED5014" w:rsidRDefault="00ED5014">
            <w:pPr>
              <w:spacing w:line="276" w:lineRule="auto"/>
              <w:jc w:val="center"/>
              <w:rPr>
                <w:b/>
                <w:bCs/>
                <w:noProof/>
                <w:sz w:val="24"/>
                <w:szCs w:val="24"/>
              </w:rPr>
            </w:pPr>
            <w:r w:rsidRPr="00ED5014">
              <w:rPr>
                <w:b/>
                <w:bCs/>
                <w:noProof/>
                <w:sz w:val="24"/>
                <w:szCs w:val="24"/>
              </w:rPr>
              <w:t>ЧĂВАШ РЕСПУБЛИКИН</w:t>
            </w:r>
          </w:p>
          <w:p w:rsidR="00ED5014" w:rsidRPr="00ED5014" w:rsidRDefault="00ED5014">
            <w:pPr>
              <w:spacing w:line="276" w:lineRule="auto"/>
              <w:jc w:val="center"/>
              <w:rPr>
                <w:b/>
                <w:bCs/>
                <w:noProof/>
                <w:sz w:val="24"/>
                <w:szCs w:val="24"/>
              </w:rPr>
            </w:pPr>
            <w:r w:rsidRPr="00ED5014">
              <w:rPr>
                <w:b/>
                <w:bCs/>
                <w:noProof/>
                <w:sz w:val="24"/>
                <w:szCs w:val="24"/>
              </w:rPr>
              <w:t>КАНАШ</w:t>
            </w:r>
          </w:p>
          <w:p w:rsidR="00ED5014" w:rsidRPr="00ED5014" w:rsidRDefault="00ED5014">
            <w:pPr>
              <w:spacing w:line="276" w:lineRule="auto"/>
              <w:jc w:val="center"/>
              <w:rPr>
                <w:b/>
                <w:bCs/>
                <w:noProof/>
                <w:sz w:val="24"/>
                <w:szCs w:val="24"/>
              </w:rPr>
            </w:pPr>
            <w:r w:rsidRPr="00ED5014">
              <w:rPr>
                <w:b/>
                <w:bCs/>
                <w:noProof/>
                <w:sz w:val="24"/>
                <w:szCs w:val="24"/>
              </w:rPr>
              <w:t>МУНИЦИПАЛЛĂ ОКРУГĚН</w:t>
            </w:r>
          </w:p>
          <w:p w:rsidR="00ED5014" w:rsidRPr="00ED5014" w:rsidRDefault="00ED5014">
            <w:pPr>
              <w:spacing w:line="276" w:lineRule="auto"/>
              <w:jc w:val="center"/>
              <w:rPr>
                <w:rStyle w:val="a3"/>
                <w:color w:val="auto"/>
              </w:rPr>
            </w:pPr>
            <w:r w:rsidRPr="00ED5014">
              <w:rPr>
                <w:b/>
                <w:bCs/>
                <w:noProof/>
                <w:sz w:val="24"/>
                <w:szCs w:val="24"/>
              </w:rPr>
              <w:t>АДМИНИСТРАЦИЙĚ</w:t>
            </w:r>
          </w:p>
          <w:p w:rsidR="00ED5014" w:rsidRPr="00ED5014" w:rsidRDefault="00ED5014">
            <w:pPr>
              <w:spacing w:line="276" w:lineRule="auto"/>
            </w:pPr>
          </w:p>
          <w:p w:rsidR="00ED5014" w:rsidRPr="00ED5014" w:rsidRDefault="00ED5014">
            <w:pPr>
              <w:pStyle w:val="a8"/>
              <w:tabs>
                <w:tab w:val="left" w:pos="4285"/>
              </w:tabs>
              <w:spacing w:line="276" w:lineRule="auto"/>
              <w:jc w:val="center"/>
              <w:rPr>
                <w:rStyle w:val="a3"/>
                <w:rFonts w:ascii="Times New Roman" w:hAnsi="Times New Roman" w:cs="Times New Roman"/>
                <w:noProof/>
                <w:color w:val="auto"/>
                <w:lang w:eastAsia="en-US"/>
              </w:rPr>
            </w:pPr>
            <w:r w:rsidRPr="00ED5014">
              <w:rPr>
                <w:rStyle w:val="a3"/>
                <w:rFonts w:ascii="Times New Roman" w:hAnsi="Times New Roman" w:cs="Times New Roman"/>
                <w:noProof/>
                <w:color w:val="auto"/>
                <w:sz w:val="24"/>
                <w:szCs w:val="24"/>
                <w:lang w:eastAsia="en-US"/>
              </w:rPr>
              <w:t>ЙЫШĂНУ</w:t>
            </w:r>
          </w:p>
          <w:p w:rsidR="00ED5014" w:rsidRPr="00ED5014" w:rsidRDefault="00ED5014">
            <w:pPr>
              <w:spacing w:line="276" w:lineRule="auto"/>
              <w:rPr>
                <w:sz w:val="10"/>
                <w:szCs w:val="10"/>
              </w:rPr>
            </w:pPr>
          </w:p>
          <w:p w:rsidR="00ED5014" w:rsidRPr="00ED5014" w:rsidRDefault="00ED5014">
            <w:pPr>
              <w:pStyle w:val="a8"/>
              <w:spacing w:line="276" w:lineRule="auto"/>
              <w:jc w:val="center"/>
              <w:rPr>
                <w:rFonts w:ascii="Times New Roman" w:hAnsi="Times New Roman" w:cs="Times New Roman"/>
                <w:noProof/>
                <w:sz w:val="22"/>
                <w:szCs w:val="22"/>
                <w:lang w:eastAsia="en-US"/>
              </w:rPr>
            </w:pPr>
            <w:r w:rsidRPr="00ED5014">
              <w:rPr>
                <w:rFonts w:ascii="Times New Roman" w:hAnsi="Times New Roman" w:cs="Times New Roman"/>
                <w:noProof/>
                <w:sz w:val="22"/>
                <w:szCs w:val="22"/>
                <w:lang w:eastAsia="en-US"/>
              </w:rPr>
              <w:t xml:space="preserve">__________2024   ________ № </w:t>
            </w:r>
          </w:p>
          <w:p w:rsidR="00ED5014" w:rsidRPr="00ED5014" w:rsidRDefault="00ED5014">
            <w:pPr>
              <w:spacing w:line="276" w:lineRule="auto"/>
              <w:jc w:val="center"/>
              <w:rPr>
                <w:noProof/>
                <w:sz w:val="6"/>
                <w:szCs w:val="6"/>
              </w:rPr>
            </w:pPr>
          </w:p>
          <w:p w:rsidR="00ED5014" w:rsidRPr="00ED5014" w:rsidRDefault="00ED5014">
            <w:pPr>
              <w:spacing w:line="276" w:lineRule="auto"/>
              <w:jc w:val="center"/>
              <w:rPr>
                <w:noProof/>
                <w:sz w:val="26"/>
              </w:rPr>
            </w:pPr>
            <w:r w:rsidRPr="00ED5014">
              <w:rPr>
                <w:noProof/>
                <w:sz w:val="22"/>
                <w:szCs w:val="22"/>
              </w:rPr>
              <w:t>Канаш хули</w:t>
            </w:r>
          </w:p>
        </w:tc>
        <w:tc>
          <w:tcPr>
            <w:tcW w:w="1407" w:type="dxa"/>
          </w:tcPr>
          <w:p w:rsidR="00ED5014" w:rsidRPr="00ED5014" w:rsidRDefault="00C34728">
            <w:pPr>
              <w:spacing w:before="120" w:line="276" w:lineRule="auto"/>
              <w:jc w:val="center"/>
              <w:rPr>
                <w:sz w:val="26"/>
              </w:rPr>
            </w:pPr>
            <w:r>
              <w:pict w14:anchorId="7C50E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6" type="#_x0000_t75" alt="Описание: Описание: Канашский район Чувашской Республики" style="position:absolute;left:0;text-align:left;margin-left:-2.65pt;margin-top:0;width:56.95pt;height:56.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v:imagedata r:id="rId9" o:title=" Канашский район Чувашской Республики"/>
                  <w10:wrap type="square" anchorx="margin" anchory="margin"/>
                </v:shape>
              </w:pict>
            </w:r>
          </w:p>
        </w:tc>
        <w:tc>
          <w:tcPr>
            <w:tcW w:w="4130" w:type="dxa"/>
          </w:tcPr>
          <w:p w:rsidR="00ED5014" w:rsidRPr="00ED5014" w:rsidRDefault="00ED5014">
            <w:pPr>
              <w:pStyle w:val="a8"/>
              <w:spacing w:line="276" w:lineRule="auto"/>
              <w:jc w:val="center"/>
              <w:rPr>
                <w:rFonts w:ascii="Times New Roman" w:hAnsi="Times New Roman" w:cs="Times New Roman"/>
                <w:b/>
                <w:bCs/>
                <w:noProof/>
                <w:sz w:val="6"/>
                <w:szCs w:val="6"/>
                <w:lang w:eastAsia="en-US"/>
              </w:rPr>
            </w:pPr>
          </w:p>
          <w:p w:rsidR="00ED5014" w:rsidRPr="00ED5014" w:rsidRDefault="00ED5014">
            <w:pPr>
              <w:pStyle w:val="a8"/>
              <w:spacing w:line="276" w:lineRule="auto"/>
              <w:jc w:val="center"/>
              <w:rPr>
                <w:rFonts w:ascii="Times New Roman" w:hAnsi="Times New Roman" w:cs="Times New Roman"/>
                <w:b/>
                <w:bCs/>
                <w:noProof/>
                <w:sz w:val="24"/>
                <w:szCs w:val="24"/>
                <w:lang w:eastAsia="en-US"/>
              </w:rPr>
            </w:pPr>
            <w:r w:rsidRPr="00ED5014">
              <w:rPr>
                <w:rFonts w:ascii="Times New Roman" w:hAnsi="Times New Roman" w:cs="Times New Roman"/>
                <w:b/>
                <w:bCs/>
                <w:noProof/>
                <w:sz w:val="24"/>
                <w:szCs w:val="24"/>
                <w:lang w:eastAsia="en-US"/>
              </w:rPr>
              <w:t>АДМИНИСТРАЦИЯ</w:t>
            </w:r>
          </w:p>
          <w:p w:rsidR="00ED5014" w:rsidRPr="00ED5014" w:rsidRDefault="00ED5014">
            <w:pPr>
              <w:pStyle w:val="a8"/>
              <w:spacing w:line="276" w:lineRule="auto"/>
              <w:jc w:val="center"/>
              <w:rPr>
                <w:rFonts w:ascii="Times New Roman" w:hAnsi="Times New Roman" w:cs="Times New Roman"/>
                <w:noProof/>
                <w:sz w:val="24"/>
                <w:szCs w:val="24"/>
                <w:lang w:eastAsia="en-US"/>
              </w:rPr>
            </w:pPr>
            <w:r w:rsidRPr="00ED5014">
              <w:rPr>
                <w:rFonts w:ascii="Times New Roman" w:hAnsi="Times New Roman" w:cs="Times New Roman"/>
                <w:b/>
                <w:bCs/>
                <w:noProof/>
                <w:sz w:val="24"/>
                <w:szCs w:val="24"/>
                <w:lang w:eastAsia="en-US"/>
              </w:rPr>
              <w:t>КАНАШСКОГО МУНИЦИПАЛЬНОГО ОКРУГА</w:t>
            </w:r>
          </w:p>
          <w:p w:rsidR="00ED5014" w:rsidRPr="00ED5014" w:rsidRDefault="00ED5014">
            <w:pPr>
              <w:spacing w:line="276" w:lineRule="auto"/>
              <w:jc w:val="center"/>
              <w:rPr>
                <w:sz w:val="24"/>
                <w:szCs w:val="24"/>
              </w:rPr>
            </w:pPr>
            <w:r w:rsidRPr="00ED5014">
              <w:rPr>
                <w:b/>
                <w:bCs/>
                <w:noProof/>
                <w:sz w:val="24"/>
                <w:szCs w:val="24"/>
              </w:rPr>
              <w:t>ЧУВАШСКОЙ РЕСПУБЛИКИ</w:t>
            </w:r>
          </w:p>
          <w:p w:rsidR="00ED5014" w:rsidRPr="00ED5014" w:rsidRDefault="00ED5014">
            <w:pPr>
              <w:spacing w:line="276" w:lineRule="auto"/>
              <w:rPr>
                <w:sz w:val="24"/>
                <w:szCs w:val="24"/>
              </w:rPr>
            </w:pPr>
          </w:p>
          <w:p w:rsidR="00ED5014" w:rsidRPr="00ED5014" w:rsidRDefault="00ED5014">
            <w:pPr>
              <w:pStyle w:val="a8"/>
              <w:spacing w:line="276" w:lineRule="auto"/>
              <w:jc w:val="center"/>
              <w:rPr>
                <w:rStyle w:val="a3"/>
                <w:rFonts w:ascii="Times New Roman" w:hAnsi="Times New Roman" w:cs="Times New Roman"/>
                <w:noProof/>
                <w:color w:val="auto"/>
                <w:lang w:eastAsia="en-US"/>
              </w:rPr>
            </w:pPr>
            <w:r w:rsidRPr="00ED5014">
              <w:rPr>
                <w:rStyle w:val="a3"/>
                <w:rFonts w:ascii="Times New Roman" w:hAnsi="Times New Roman" w:cs="Times New Roman"/>
                <w:noProof/>
                <w:color w:val="auto"/>
                <w:sz w:val="24"/>
                <w:szCs w:val="24"/>
                <w:lang w:eastAsia="en-US"/>
              </w:rPr>
              <w:t>ПОСТАНОВЛЕНИЕ</w:t>
            </w:r>
          </w:p>
          <w:p w:rsidR="00ED5014" w:rsidRPr="00ED5014" w:rsidRDefault="00ED5014">
            <w:pPr>
              <w:spacing w:line="276" w:lineRule="auto"/>
              <w:rPr>
                <w:sz w:val="10"/>
                <w:szCs w:val="10"/>
              </w:rPr>
            </w:pPr>
          </w:p>
          <w:p w:rsidR="00ED5014" w:rsidRPr="00ED5014" w:rsidRDefault="00ED5014">
            <w:pPr>
              <w:pStyle w:val="a8"/>
              <w:spacing w:line="276" w:lineRule="auto"/>
              <w:jc w:val="center"/>
              <w:rPr>
                <w:rFonts w:ascii="Times New Roman" w:hAnsi="Times New Roman" w:cs="Times New Roman"/>
                <w:noProof/>
                <w:sz w:val="22"/>
                <w:szCs w:val="22"/>
                <w:lang w:eastAsia="en-US"/>
              </w:rPr>
            </w:pPr>
            <w:r w:rsidRPr="00ED5014">
              <w:rPr>
                <w:rFonts w:ascii="Times New Roman" w:hAnsi="Times New Roman" w:cs="Times New Roman"/>
                <w:noProof/>
                <w:sz w:val="22"/>
                <w:szCs w:val="22"/>
                <w:lang w:eastAsia="en-US"/>
              </w:rPr>
              <w:t xml:space="preserve">__________2024   № ________ </w:t>
            </w:r>
          </w:p>
          <w:p w:rsidR="00ED5014" w:rsidRPr="00ED5014" w:rsidRDefault="00ED5014">
            <w:pPr>
              <w:spacing w:line="276" w:lineRule="auto"/>
              <w:jc w:val="center"/>
              <w:rPr>
                <w:noProof/>
                <w:sz w:val="6"/>
                <w:szCs w:val="6"/>
              </w:rPr>
            </w:pPr>
          </w:p>
          <w:p w:rsidR="00ED5014" w:rsidRPr="00ED5014" w:rsidRDefault="00ED5014">
            <w:pPr>
              <w:spacing w:line="276" w:lineRule="auto"/>
              <w:jc w:val="center"/>
              <w:rPr>
                <w:noProof/>
                <w:sz w:val="26"/>
              </w:rPr>
            </w:pPr>
            <w:r w:rsidRPr="00ED5014">
              <w:rPr>
                <w:noProof/>
                <w:sz w:val="22"/>
                <w:szCs w:val="22"/>
              </w:rPr>
              <w:t>город Канаш</w:t>
            </w:r>
          </w:p>
        </w:tc>
      </w:tr>
    </w:tbl>
    <w:p w:rsidR="00005CB8" w:rsidRDefault="00005CB8" w:rsidP="00F940AB">
      <w:pPr>
        <w:widowControl w:val="0"/>
        <w:suppressAutoHyphens/>
        <w:rPr>
          <w:rFonts w:eastAsia="Lucida Sans Unicode"/>
          <w:sz w:val="24"/>
          <w:szCs w:val="24"/>
          <w:lang w:eastAsia="ru-RU"/>
        </w:rPr>
      </w:pPr>
    </w:p>
    <w:p w:rsidR="001504D8" w:rsidRPr="008805C3" w:rsidRDefault="005D2009" w:rsidP="005D2009">
      <w:pPr>
        <w:widowControl w:val="0"/>
        <w:suppressAutoHyphens/>
        <w:jc w:val="both"/>
        <w:rPr>
          <w:rFonts w:eastAsia="Lucida Sans Unicode"/>
          <w:b/>
          <w:bCs/>
          <w:sz w:val="24"/>
          <w:szCs w:val="24"/>
          <w:lang w:eastAsia="ru-RU"/>
        </w:rPr>
      </w:pPr>
      <w:r>
        <w:rPr>
          <w:rFonts w:eastAsia="Lucida Sans Unicode"/>
          <w:sz w:val="24"/>
          <w:szCs w:val="24"/>
          <w:lang w:eastAsia="ru-RU"/>
        </w:rPr>
        <w:t xml:space="preserve">   </w:t>
      </w:r>
      <w:r w:rsidR="00CF73B6">
        <w:rPr>
          <w:rFonts w:eastAsia="Lucida Sans Unicode"/>
          <w:sz w:val="24"/>
          <w:szCs w:val="24"/>
          <w:lang w:eastAsia="ru-RU"/>
        </w:rPr>
        <w:t xml:space="preserve">             </w:t>
      </w:r>
      <w:r>
        <w:rPr>
          <w:rFonts w:eastAsia="Lucida Sans Unicode"/>
          <w:sz w:val="24"/>
          <w:szCs w:val="24"/>
          <w:lang w:eastAsia="ru-RU"/>
        </w:rPr>
        <w:t xml:space="preserve">                                                                            </w:t>
      </w:r>
    </w:p>
    <w:p w:rsidR="00856FDB" w:rsidRPr="00856FDB" w:rsidRDefault="00856FDB" w:rsidP="00856FDB">
      <w:pPr>
        <w:widowControl w:val="0"/>
        <w:suppressAutoHyphens/>
        <w:autoSpaceDE w:val="0"/>
        <w:ind w:firstLine="851"/>
        <w:rPr>
          <w:rFonts w:eastAsia="Times New Roman"/>
          <w:b/>
          <w:bCs/>
          <w:sz w:val="24"/>
          <w:szCs w:val="24"/>
        </w:rPr>
      </w:pPr>
    </w:p>
    <w:p w:rsidR="00856FDB" w:rsidRPr="00856FDB" w:rsidRDefault="00856FDB" w:rsidP="00856FDB">
      <w:pPr>
        <w:tabs>
          <w:tab w:val="left" w:pos="3414"/>
          <w:tab w:val="left" w:pos="4253"/>
        </w:tabs>
        <w:autoSpaceDE w:val="0"/>
        <w:autoSpaceDN w:val="0"/>
        <w:adjustRightInd w:val="0"/>
        <w:ind w:right="5102"/>
        <w:jc w:val="both"/>
        <w:rPr>
          <w:rFonts w:eastAsia="Times New Roman"/>
          <w:b/>
          <w:sz w:val="24"/>
          <w:szCs w:val="24"/>
        </w:rPr>
      </w:pPr>
      <w:r w:rsidRPr="00856FDB">
        <w:rPr>
          <w:rFonts w:eastAsia="Times New Roman"/>
          <w:b/>
          <w:sz w:val="24"/>
          <w:szCs w:val="24"/>
          <w:lang w:eastAsia="ru-RU"/>
        </w:rPr>
        <w:t>О внесении изменения в  муниципальную программу Канашского муниципального округа Чувашской Республики «Содействие занятости населения</w:t>
      </w:r>
      <w:r w:rsidRPr="00856FDB">
        <w:rPr>
          <w:rFonts w:eastAsia="Times New Roman"/>
          <w:b/>
          <w:sz w:val="24"/>
          <w:szCs w:val="24"/>
        </w:rPr>
        <w:t>» на 2023-2035 годы</w:t>
      </w:r>
    </w:p>
    <w:p w:rsidR="00856FDB" w:rsidRPr="00856FDB" w:rsidRDefault="00856FDB" w:rsidP="00856FDB">
      <w:pPr>
        <w:tabs>
          <w:tab w:val="left" w:pos="3414"/>
          <w:tab w:val="left" w:pos="4253"/>
        </w:tabs>
        <w:autoSpaceDE w:val="0"/>
        <w:autoSpaceDN w:val="0"/>
        <w:adjustRightInd w:val="0"/>
        <w:ind w:right="5102"/>
        <w:jc w:val="both"/>
        <w:rPr>
          <w:rFonts w:eastAsia="Times New Roman"/>
          <w:b/>
          <w:sz w:val="24"/>
          <w:szCs w:val="24"/>
        </w:rPr>
      </w:pPr>
    </w:p>
    <w:p w:rsidR="00856FDB" w:rsidRPr="00856FDB" w:rsidRDefault="00856FDB" w:rsidP="00856FDB">
      <w:pPr>
        <w:tabs>
          <w:tab w:val="left" w:pos="3414"/>
          <w:tab w:val="left" w:pos="4253"/>
        </w:tabs>
        <w:autoSpaceDE w:val="0"/>
        <w:autoSpaceDN w:val="0"/>
        <w:adjustRightInd w:val="0"/>
        <w:ind w:right="5102"/>
        <w:jc w:val="both"/>
        <w:rPr>
          <w:rFonts w:eastAsia="Times New Roman"/>
          <w:b/>
          <w:sz w:val="24"/>
          <w:szCs w:val="24"/>
          <w:lang w:eastAsia="ru-RU"/>
        </w:rPr>
      </w:pPr>
    </w:p>
    <w:p w:rsidR="00856FDB" w:rsidRPr="00856FDB" w:rsidRDefault="00B50707" w:rsidP="00856FDB">
      <w:pPr>
        <w:ind w:firstLine="851"/>
        <w:jc w:val="both"/>
        <w:rPr>
          <w:rFonts w:eastAsia="Times New Roman"/>
          <w:b/>
          <w:sz w:val="24"/>
          <w:szCs w:val="24"/>
          <w:lang w:eastAsia="ru-RU"/>
        </w:rPr>
      </w:pPr>
      <w:r w:rsidRPr="00B50707">
        <w:rPr>
          <w:rFonts w:eastAsia="Times New Roman"/>
          <w:sz w:val="24"/>
          <w:szCs w:val="24"/>
          <w:lang w:eastAsia="ru-RU"/>
        </w:rPr>
        <w:t>В соответствии со статьей 179 Бюджетного кодекса Российской Федерации, с Федеральным законом от 6 октября 2003 г</w:t>
      </w:r>
      <w:r w:rsidR="00427846">
        <w:rPr>
          <w:rFonts w:eastAsia="Times New Roman"/>
          <w:sz w:val="24"/>
          <w:szCs w:val="24"/>
          <w:lang w:eastAsia="ru-RU"/>
        </w:rPr>
        <w:t>ода</w:t>
      </w:r>
      <w:r w:rsidRPr="00B50707">
        <w:rPr>
          <w:rFonts w:eastAsia="Times New Roman"/>
          <w:sz w:val="24"/>
          <w:szCs w:val="24"/>
          <w:lang w:eastAsia="ru-RU"/>
        </w:rPr>
        <w:t>. №131-ФЗ «Об общих принципах организации местного самоуправления в Российской Федерации», решением Собрания депутатов Канашского муниципального округа Чувашской Респ</w:t>
      </w:r>
      <w:r w:rsidR="00AA2BC6">
        <w:rPr>
          <w:rFonts w:eastAsia="Times New Roman"/>
          <w:sz w:val="24"/>
          <w:szCs w:val="24"/>
          <w:lang w:eastAsia="ru-RU"/>
        </w:rPr>
        <w:t>ублики от 15 декабря 2023 г</w:t>
      </w:r>
      <w:r w:rsidR="00427846">
        <w:rPr>
          <w:rFonts w:eastAsia="Times New Roman"/>
          <w:sz w:val="24"/>
          <w:szCs w:val="24"/>
          <w:lang w:eastAsia="ru-RU"/>
        </w:rPr>
        <w:t>ода</w:t>
      </w:r>
      <w:r w:rsidR="00AA2BC6">
        <w:rPr>
          <w:rFonts w:eastAsia="Times New Roman"/>
          <w:sz w:val="24"/>
          <w:szCs w:val="24"/>
          <w:lang w:eastAsia="ru-RU"/>
        </w:rPr>
        <w:t>. №21/3</w:t>
      </w:r>
      <w:r w:rsidRPr="00B50707">
        <w:rPr>
          <w:rFonts w:eastAsia="Times New Roman"/>
          <w:sz w:val="24"/>
          <w:szCs w:val="24"/>
          <w:lang w:eastAsia="ru-RU"/>
        </w:rPr>
        <w:t xml:space="preserve"> «О внесении изменений в решение Собрания депутатов Канашского муниципального округа от 09 декабря 2022 года №5/31 «О бюджете Канашского муниципального округа Чувашской Республики на 2023 год и на плановый период 2024 и 2025 годов»</w:t>
      </w:r>
      <w:r w:rsidR="00856FDB" w:rsidRPr="00856FDB">
        <w:rPr>
          <w:rFonts w:eastAsia="Times New Roman"/>
          <w:sz w:val="24"/>
          <w:szCs w:val="24"/>
          <w:lang w:eastAsia="ru-RU"/>
        </w:rPr>
        <w:t>,</w:t>
      </w:r>
      <w:r w:rsidR="00856FDB" w:rsidRPr="00856FDB">
        <w:rPr>
          <w:rFonts w:eastAsia="Times New Roman"/>
          <w:b/>
          <w:sz w:val="24"/>
          <w:szCs w:val="24"/>
          <w:lang w:eastAsia="ru-RU"/>
        </w:rPr>
        <w:t xml:space="preserve"> Администрация Канашского муниципального округа Чувашской Республики постановляет:                 </w:t>
      </w:r>
    </w:p>
    <w:p w:rsidR="00856FDB" w:rsidRPr="00856FDB" w:rsidRDefault="00EF5169" w:rsidP="00856FDB">
      <w:pPr>
        <w:ind w:firstLine="851"/>
        <w:jc w:val="both"/>
        <w:rPr>
          <w:rFonts w:eastAsia="Times New Roman"/>
          <w:sz w:val="24"/>
          <w:szCs w:val="24"/>
          <w:lang w:eastAsia="ru-RU"/>
        </w:rPr>
      </w:pPr>
      <w:r>
        <w:rPr>
          <w:rFonts w:eastAsia="Times New Roman"/>
          <w:sz w:val="24"/>
          <w:szCs w:val="24"/>
          <w:lang w:eastAsia="ru-RU"/>
        </w:rPr>
        <w:t xml:space="preserve">                                                                                                                                                                                                                                                                                                                                                                                                                                                       </w:t>
      </w:r>
    </w:p>
    <w:p w:rsidR="00856FDB" w:rsidRPr="00856FDB" w:rsidRDefault="00856FDB" w:rsidP="00856FDB">
      <w:pPr>
        <w:autoSpaceDE w:val="0"/>
        <w:autoSpaceDN w:val="0"/>
        <w:adjustRightInd w:val="0"/>
        <w:ind w:firstLine="851"/>
        <w:jc w:val="both"/>
        <w:rPr>
          <w:rFonts w:eastAsia="Times New Roman"/>
          <w:sz w:val="24"/>
          <w:szCs w:val="24"/>
          <w:lang w:eastAsia="ru-RU"/>
        </w:rPr>
      </w:pPr>
      <w:r w:rsidRPr="00856FDB">
        <w:rPr>
          <w:rFonts w:eastAsia="Times New Roman"/>
          <w:sz w:val="24"/>
          <w:szCs w:val="24"/>
          <w:lang w:eastAsia="ru-RU"/>
        </w:rPr>
        <w:t>1. Внести в муниципальную  программу Канашского муниципального округа Чувашской Республики «Содействие занятости населения» на 2023-2035 годы, утвержденную постановлением администрации Канашского муниципального округа Ч</w:t>
      </w:r>
      <w:r w:rsidR="00427846">
        <w:rPr>
          <w:rFonts w:eastAsia="Times New Roman"/>
          <w:sz w:val="24"/>
          <w:szCs w:val="24"/>
          <w:lang w:eastAsia="ru-RU"/>
        </w:rPr>
        <w:t>увашской Республики от 21.04.</w:t>
      </w:r>
      <w:r w:rsidRPr="00856FDB">
        <w:rPr>
          <w:rFonts w:eastAsia="Times New Roman"/>
          <w:sz w:val="24"/>
          <w:szCs w:val="24"/>
          <w:lang w:eastAsia="ru-RU"/>
        </w:rPr>
        <w:t xml:space="preserve"> 2023 года № 386</w:t>
      </w:r>
      <w:r w:rsidR="00B50707">
        <w:rPr>
          <w:rFonts w:eastAsia="Times New Roman"/>
          <w:sz w:val="24"/>
          <w:szCs w:val="24"/>
          <w:lang w:eastAsia="ru-RU"/>
        </w:rPr>
        <w:t xml:space="preserve"> </w:t>
      </w:r>
      <w:r w:rsidR="00B50707" w:rsidRPr="00B50707">
        <w:rPr>
          <w:rFonts w:eastAsia="Times New Roman"/>
          <w:sz w:val="24"/>
          <w:szCs w:val="24"/>
          <w:lang w:eastAsia="ru-RU"/>
        </w:rPr>
        <w:t>(</w:t>
      </w:r>
      <w:r w:rsidR="00B50707">
        <w:rPr>
          <w:rFonts w:eastAsia="Times New Roman"/>
          <w:sz w:val="24"/>
          <w:szCs w:val="24"/>
          <w:lang w:eastAsia="ru-RU"/>
        </w:rPr>
        <w:t>с изменением от 18.10.2023 №1298</w:t>
      </w:r>
      <w:r w:rsidR="00B50707" w:rsidRPr="00B50707">
        <w:rPr>
          <w:rFonts w:eastAsia="Times New Roman"/>
          <w:sz w:val="24"/>
          <w:szCs w:val="24"/>
          <w:lang w:eastAsia="ru-RU"/>
        </w:rPr>
        <w:t>) (далее</w:t>
      </w:r>
      <w:r w:rsidR="00B50707">
        <w:rPr>
          <w:rFonts w:eastAsia="Times New Roman"/>
          <w:sz w:val="24"/>
          <w:szCs w:val="24"/>
          <w:lang w:eastAsia="ru-RU"/>
        </w:rPr>
        <w:t xml:space="preserve"> </w:t>
      </w:r>
      <w:r w:rsidR="00B50707" w:rsidRPr="00B50707">
        <w:rPr>
          <w:rFonts w:eastAsia="Times New Roman"/>
          <w:sz w:val="24"/>
          <w:szCs w:val="24"/>
          <w:lang w:eastAsia="ru-RU"/>
        </w:rPr>
        <w:t>- муниципальная программа), следующие изменения</w:t>
      </w:r>
      <w:r w:rsidRPr="00856FDB">
        <w:rPr>
          <w:rFonts w:eastAsia="Times New Roman"/>
          <w:sz w:val="24"/>
          <w:szCs w:val="24"/>
          <w:lang w:eastAsia="ru-RU"/>
        </w:rPr>
        <w:t xml:space="preserve"> следующее изменение:</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1) в паспорте муниципальной программы позицию «Объемы финансирования муниципальной программы с разбивкой по годам реализации муниципальной программы» изложить в следующей редакции:</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«Объемы финансирования муниципальной программы с разбивкой по годам реализации муниципальной программы </w:t>
      </w:r>
      <w:r w:rsidRPr="005D2009">
        <w:rPr>
          <w:rFonts w:eastAsia="Times New Roman"/>
          <w:sz w:val="24"/>
          <w:szCs w:val="24"/>
          <w:lang w:eastAsia="ru-RU"/>
        </w:rPr>
        <w:tab/>
        <w:t>–</w:t>
      </w:r>
      <w:r w:rsidRPr="005D2009">
        <w:rPr>
          <w:rFonts w:eastAsia="Times New Roman"/>
          <w:sz w:val="24"/>
          <w:szCs w:val="24"/>
          <w:lang w:eastAsia="ru-RU"/>
        </w:rPr>
        <w:tab/>
        <w:t>прогнозируемый объем финансирования муниципальной программы в 202</w:t>
      </w:r>
      <w:r w:rsidR="00B361AF">
        <w:rPr>
          <w:rFonts w:eastAsia="Times New Roman"/>
          <w:sz w:val="24"/>
          <w:szCs w:val="24"/>
          <w:lang w:eastAsia="ru-RU"/>
        </w:rPr>
        <w:t>3 - 2035 годах составляет 12680</w:t>
      </w:r>
      <w:r w:rsidR="001A16C8">
        <w:rPr>
          <w:rFonts w:eastAsia="Times New Roman"/>
          <w:sz w:val="24"/>
          <w:szCs w:val="24"/>
          <w:lang w:eastAsia="ru-RU"/>
        </w:rPr>
        <w:t>,8</w:t>
      </w:r>
      <w:r w:rsidRPr="005D2009">
        <w:rPr>
          <w:rFonts w:eastAsia="Times New Roman"/>
          <w:sz w:val="24"/>
          <w:szCs w:val="24"/>
          <w:lang w:eastAsia="ru-RU"/>
        </w:rPr>
        <w:t xml:space="preserve"> тыс. рублей, в том числе:</w:t>
      </w:r>
    </w:p>
    <w:p w:rsidR="005D2009" w:rsidRPr="005D2009" w:rsidRDefault="001A16C8" w:rsidP="005D200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2023 году – 480,9</w:t>
      </w:r>
      <w:r w:rsidR="005D2009" w:rsidRPr="005D2009">
        <w:rPr>
          <w:rFonts w:eastAsia="Times New Roman"/>
          <w:sz w:val="24"/>
          <w:szCs w:val="24"/>
          <w:lang w:eastAsia="ru-RU"/>
        </w:rPr>
        <w:t xml:space="preserve"> тыс. рублей;</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в 2024 году – </w:t>
      </w:r>
      <w:r w:rsidR="001A16C8">
        <w:rPr>
          <w:rFonts w:eastAsia="Times New Roman"/>
          <w:sz w:val="24"/>
          <w:szCs w:val="24"/>
          <w:lang w:eastAsia="ru-RU"/>
        </w:rPr>
        <w:t>1185,2</w:t>
      </w:r>
      <w:r w:rsidRPr="005D2009">
        <w:rPr>
          <w:rFonts w:eastAsia="Times New Roman"/>
          <w:sz w:val="24"/>
          <w:szCs w:val="24"/>
          <w:lang w:eastAsia="ru-RU"/>
        </w:rPr>
        <w:t xml:space="preserve"> тыс. рублей;</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в 2025 году – </w:t>
      </w:r>
      <w:r w:rsidR="001A16C8">
        <w:rPr>
          <w:rFonts w:eastAsia="Times New Roman"/>
          <w:sz w:val="24"/>
          <w:szCs w:val="24"/>
          <w:lang w:eastAsia="ru-RU"/>
        </w:rPr>
        <w:t>637,7</w:t>
      </w:r>
      <w:r w:rsidRPr="005D2009">
        <w:rPr>
          <w:rFonts w:eastAsia="Times New Roman"/>
          <w:sz w:val="24"/>
          <w:szCs w:val="24"/>
          <w:lang w:eastAsia="ru-RU"/>
        </w:rPr>
        <w:t xml:space="preserve"> тыс. рублей;</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в 2026 - 2030 годах </w:t>
      </w:r>
      <w:r w:rsidR="001A16C8">
        <w:rPr>
          <w:rFonts w:eastAsia="Times New Roman"/>
          <w:sz w:val="24"/>
          <w:szCs w:val="24"/>
          <w:lang w:eastAsia="ru-RU"/>
        </w:rPr>
        <w:t>–</w:t>
      </w:r>
      <w:r w:rsidRPr="005D2009">
        <w:rPr>
          <w:rFonts w:eastAsia="Times New Roman"/>
          <w:sz w:val="24"/>
          <w:szCs w:val="24"/>
          <w:lang w:eastAsia="ru-RU"/>
        </w:rPr>
        <w:t xml:space="preserve"> </w:t>
      </w:r>
      <w:r w:rsidR="001A16C8">
        <w:rPr>
          <w:rFonts w:eastAsia="Times New Roman"/>
          <w:sz w:val="24"/>
          <w:szCs w:val="24"/>
          <w:lang w:eastAsia="ru-RU"/>
        </w:rPr>
        <w:t>5188,5</w:t>
      </w:r>
      <w:r w:rsidRPr="005D2009">
        <w:rPr>
          <w:rFonts w:eastAsia="Times New Roman"/>
          <w:sz w:val="24"/>
          <w:szCs w:val="24"/>
          <w:lang w:eastAsia="ru-RU"/>
        </w:rPr>
        <w:t xml:space="preserve"> тыс. рублей;</w:t>
      </w:r>
    </w:p>
    <w:p w:rsidR="005D2009" w:rsidRPr="005D2009" w:rsidRDefault="005D2009" w:rsidP="001A16C8">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в 2031 - 2035 годах </w:t>
      </w:r>
      <w:r w:rsidR="001A16C8">
        <w:rPr>
          <w:rFonts w:eastAsia="Times New Roman"/>
          <w:sz w:val="24"/>
          <w:szCs w:val="24"/>
          <w:lang w:eastAsia="ru-RU"/>
        </w:rPr>
        <w:t>–</w:t>
      </w:r>
      <w:r w:rsidRPr="005D2009">
        <w:rPr>
          <w:rFonts w:eastAsia="Times New Roman"/>
          <w:sz w:val="24"/>
          <w:szCs w:val="24"/>
          <w:lang w:eastAsia="ru-RU"/>
        </w:rPr>
        <w:t xml:space="preserve"> </w:t>
      </w:r>
      <w:r w:rsidR="001A16C8">
        <w:rPr>
          <w:rFonts w:eastAsia="Times New Roman"/>
          <w:sz w:val="24"/>
          <w:szCs w:val="24"/>
          <w:lang w:eastAsia="ru-RU"/>
        </w:rPr>
        <w:t>5188,5</w:t>
      </w:r>
      <w:r w:rsidRPr="005D2009">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из них средства:</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республиканского бюдж</w:t>
      </w:r>
      <w:r>
        <w:rPr>
          <w:rFonts w:eastAsia="Times New Roman"/>
          <w:sz w:val="24"/>
          <w:szCs w:val="24"/>
          <w:lang w:eastAsia="ru-RU"/>
        </w:rPr>
        <w:t>ета Чувашской Республики- 1130,8</w:t>
      </w:r>
      <w:r w:rsidRPr="001A16C8">
        <w:rPr>
          <w:rFonts w:eastAsia="Times New Roman"/>
          <w:sz w:val="24"/>
          <w:szCs w:val="24"/>
          <w:lang w:eastAsia="ru-RU"/>
        </w:rPr>
        <w:t xml:space="preserve"> тыс. руб., в том числе:</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в 2023 году – 80,9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 xml:space="preserve">в 2024 году – </w:t>
      </w:r>
      <w:r>
        <w:rPr>
          <w:rFonts w:eastAsia="Times New Roman"/>
          <w:sz w:val="24"/>
          <w:szCs w:val="24"/>
          <w:lang w:eastAsia="ru-RU"/>
        </w:rPr>
        <w:t>85,2</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lastRenderedPageBreak/>
        <w:t>в 2025 году – 87,7</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2026–2030 годах – 438,5</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2031–2035 годах – 438,5</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бюджета Канашского муниципального ок</w:t>
      </w:r>
      <w:r>
        <w:rPr>
          <w:rFonts w:eastAsia="Times New Roman"/>
          <w:sz w:val="24"/>
          <w:szCs w:val="24"/>
          <w:lang w:eastAsia="ru-RU"/>
        </w:rPr>
        <w:t>руга Чувашской Республики – 11550</w:t>
      </w:r>
      <w:r w:rsidRPr="001A16C8">
        <w:rPr>
          <w:rFonts w:eastAsia="Times New Roman"/>
          <w:sz w:val="24"/>
          <w:szCs w:val="24"/>
          <w:lang w:eastAsia="ru-RU"/>
        </w:rPr>
        <w:t>,0 тыс. рублей, в том числе:</w:t>
      </w:r>
    </w:p>
    <w:p w:rsidR="001A16C8" w:rsidRPr="001A16C8" w:rsidRDefault="001A16C8" w:rsidP="001A16C8">
      <w:pPr>
        <w:autoSpaceDE w:val="0"/>
        <w:autoSpaceDN w:val="0"/>
        <w:adjustRightInd w:val="0"/>
        <w:ind w:firstLine="851"/>
        <w:jc w:val="both"/>
        <w:rPr>
          <w:rFonts w:eastAsia="Times New Roman"/>
          <w:sz w:val="24"/>
          <w:szCs w:val="24"/>
          <w:lang w:eastAsia="ru-RU"/>
        </w:rPr>
      </w:pPr>
      <w:r w:rsidRPr="001A16C8">
        <w:rPr>
          <w:rFonts w:eastAsia="Times New Roman"/>
          <w:sz w:val="24"/>
          <w:szCs w:val="24"/>
          <w:lang w:eastAsia="ru-RU"/>
        </w:rPr>
        <w:t>в 2023 году – 400,0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2024 году – 1100</w:t>
      </w:r>
      <w:r w:rsidRPr="001A16C8">
        <w:rPr>
          <w:rFonts w:eastAsia="Times New Roman"/>
          <w:sz w:val="24"/>
          <w:szCs w:val="24"/>
          <w:lang w:eastAsia="ru-RU"/>
        </w:rPr>
        <w:t>,0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550</w:t>
      </w:r>
      <w:r w:rsidRPr="001A16C8">
        <w:rPr>
          <w:rFonts w:eastAsia="Times New Roman"/>
          <w:sz w:val="24"/>
          <w:szCs w:val="24"/>
          <w:lang w:eastAsia="ru-RU"/>
        </w:rPr>
        <w:t>,0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2026–2030 годах – 4750,0</w:t>
      </w:r>
      <w:r w:rsidRPr="001A16C8">
        <w:rPr>
          <w:rFonts w:eastAsia="Times New Roman"/>
          <w:sz w:val="24"/>
          <w:szCs w:val="24"/>
          <w:lang w:eastAsia="ru-RU"/>
        </w:rPr>
        <w:t xml:space="preserve"> тыс. рублей;</w:t>
      </w:r>
    </w:p>
    <w:p w:rsidR="001A16C8" w:rsidRPr="001A16C8" w:rsidRDefault="001A16C8" w:rsidP="001A16C8">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2031–2035 годах – 4750,0</w:t>
      </w:r>
      <w:r w:rsidRPr="001A16C8">
        <w:rPr>
          <w:rFonts w:eastAsia="Times New Roman"/>
          <w:sz w:val="24"/>
          <w:szCs w:val="24"/>
          <w:lang w:eastAsia="ru-RU"/>
        </w:rPr>
        <w:t xml:space="preserve"> тыс. рублей.</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Объемы и источники финансирования, направляемые на реализацию муниципальной программы, могут уточняться.»;</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2) раздел III изложить в следующей редакции:</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r w:rsidR="00B361AF">
        <w:rPr>
          <w:rFonts w:eastAsia="Times New Roman"/>
          <w:sz w:val="24"/>
          <w:szCs w:val="24"/>
          <w:lang w:eastAsia="ru-RU"/>
        </w:rPr>
        <w:t>)</w:t>
      </w:r>
    </w:p>
    <w:p w:rsidR="005D2009" w:rsidRPr="005D2009" w:rsidRDefault="005D2009" w:rsidP="005D2009">
      <w:pPr>
        <w:autoSpaceDE w:val="0"/>
        <w:autoSpaceDN w:val="0"/>
        <w:adjustRightInd w:val="0"/>
        <w:ind w:firstLine="851"/>
        <w:jc w:val="both"/>
        <w:rPr>
          <w:rFonts w:eastAsia="Times New Roman"/>
          <w:sz w:val="24"/>
          <w:szCs w:val="24"/>
          <w:lang w:eastAsia="ru-RU"/>
        </w:rPr>
      </w:pP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 xml:space="preserve">Общий объем финансирования мероприятий муниципальной программы в 2023–2035 </w:t>
      </w:r>
      <w:r w:rsidR="00495812">
        <w:rPr>
          <w:rFonts w:eastAsia="Times New Roman"/>
          <w:sz w:val="24"/>
          <w:szCs w:val="24"/>
          <w:lang w:eastAsia="ru-RU"/>
        </w:rPr>
        <w:t>годах составляет 12680,80</w:t>
      </w:r>
      <w:r w:rsidRPr="009C1DD9">
        <w:rPr>
          <w:rFonts w:eastAsia="Times New Roman"/>
          <w:sz w:val="24"/>
          <w:szCs w:val="24"/>
          <w:lang w:eastAsia="ru-RU"/>
        </w:rPr>
        <w:t xml:space="preserve"> тыс. рублей.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Прогнозируемый объем финансирования муниципальной програм</w:t>
      </w:r>
      <w:r w:rsidR="00726111">
        <w:rPr>
          <w:rFonts w:eastAsia="Times New Roman"/>
          <w:sz w:val="24"/>
          <w:szCs w:val="24"/>
          <w:lang w:eastAsia="ru-RU"/>
        </w:rPr>
        <w:t>мы составляет 12680,8</w:t>
      </w:r>
      <w:r w:rsidRPr="009C1DD9">
        <w:rPr>
          <w:rFonts w:eastAsia="Times New Roman"/>
          <w:sz w:val="24"/>
          <w:szCs w:val="24"/>
          <w:lang w:eastAsia="ru-RU"/>
        </w:rPr>
        <w:t xml:space="preserve"> тыс. рублей, в том числе:</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в 2023 году – 480,9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2024 году – 1185,2</w:t>
      </w:r>
      <w:r w:rsidR="009C1DD9" w:rsidRPr="009C1DD9">
        <w:rPr>
          <w:rFonts w:eastAsia="Times New Roman"/>
          <w:sz w:val="24"/>
          <w:szCs w:val="24"/>
          <w:lang w:eastAsia="ru-RU"/>
        </w:rPr>
        <w:t xml:space="preserve">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637,7</w:t>
      </w:r>
      <w:r w:rsidR="009C1DD9" w:rsidRPr="009C1DD9">
        <w:rPr>
          <w:rFonts w:eastAsia="Times New Roman"/>
          <w:sz w:val="24"/>
          <w:szCs w:val="24"/>
          <w:lang w:eastAsia="ru-RU"/>
        </w:rPr>
        <w:t xml:space="preserve">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 – 2030 годах – 5188,5</w:t>
      </w:r>
      <w:r w:rsidR="009C1DD9" w:rsidRPr="009C1DD9">
        <w:rPr>
          <w:rFonts w:eastAsia="Times New Roman"/>
          <w:sz w:val="24"/>
          <w:szCs w:val="24"/>
          <w:lang w:eastAsia="ru-RU"/>
        </w:rPr>
        <w:t xml:space="preserve">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2031 - 2035 годах – 5188,5</w:t>
      </w:r>
      <w:r w:rsidR="009C1DD9" w:rsidRPr="009C1DD9">
        <w:rPr>
          <w:rFonts w:eastAsia="Times New Roman"/>
          <w:sz w:val="24"/>
          <w:szCs w:val="24"/>
          <w:lang w:eastAsia="ru-RU"/>
        </w:rPr>
        <w:t xml:space="preserve"> рублей;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из них средства:</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республиканского бюдже</w:t>
      </w:r>
      <w:r w:rsidR="00726111">
        <w:rPr>
          <w:rFonts w:eastAsia="Times New Roman"/>
          <w:sz w:val="24"/>
          <w:szCs w:val="24"/>
          <w:lang w:eastAsia="ru-RU"/>
        </w:rPr>
        <w:t>та Чувашской Республики – 1130,8</w:t>
      </w:r>
      <w:r w:rsidRPr="009C1DD9">
        <w:rPr>
          <w:rFonts w:eastAsia="Times New Roman"/>
          <w:sz w:val="24"/>
          <w:szCs w:val="24"/>
          <w:lang w:eastAsia="ru-RU"/>
        </w:rPr>
        <w:t xml:space="preserve"> тыс. руб., в том числе:</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в 2023 году – 80,9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2024 году – 85,2</w:t>
      </w:r>
      <w:r w:rsidR="009C1DD9" w:rsidRPr="009C1DD9">
        <w:rPr>
          <w:rFonts w:eastAsia="Times New Roman"/>
          <w:sz w:val="24"/>
          <w:szCs w:val="24"/>
          <w:lang w:eastAsia="ru-RU"/>
        </w:rPr>
        <w:t xml:space="preserve">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87,7</w:t>
      </w:r>
      <w:r w:rsidR="009C1DD9" w:rsidRPr="009C1DD9">
        <w:rPr>
          <w:rFonts w:eastAsia="Times New Roman"/>
          <w:sz w:val="24"/>
          <w:szCs w:val="24"/>
          <w:lang w:eastAsia="ru-RU"/>
        </w:rPr>
        <w:t xml:space="preserve">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 – 2030 годах – 438,5</w:t>
      </w:r>
      <w:r w:rsidR="009C1DD9" w:rsidRPr="009C1DD9">
        <w:rPr>
          <w:rFonts w:eastAsia="Times New Roman"/>
          <w:sz w:val="24"/>
          <w:szCs w:val="24"/>
          <w:lang w:eastAsia="ru-RU"/>
        </w:rPr>
        <w:t xml:space="preserve">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2031 - 2035 годах – 438,5</w:t>
      </w:r>
      <w:r w:rsidR="009C1DD9" w:rsidRPr="009C1DD9">
        <w:rPr>
          <w:rFonts w:eastAsia="Times New Roman"/>
          <w:sz w:val="24"/>
          <w:szCs w:val="24"/>
          <w:lang w:eastAsia="ru-RU"/>
        </w:rPr>
        <w:t xml:space="preserve"> рублей;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бюджета Канашского муниципального окр</w:t>
      </w:r>
      <w:r w:rsidR="00726111">
        <w:rPr>
          <w:rFonts w:eastAsia="Times New Roman"/>
          <w:sz w:val="24"/>
          <w:szCs w:val="24"/>
          <w:lang w:eastAsia="ru-RU"/>
        </w:rPr>
        <w:t>уга Чувашской Республики  – 11550</w:t>
      </w:r>
      <w:r w:rsidRPr="009C1DD9">
        <w:rPr>
          <w:rFonts w:eastAsia="Times New Roman"/>
          <w:sz w:val="24"/>
          <w:szCs w:val="24"/>
          <w:lang w:eastAsia="ru-RU"/>
        </w:rPr>
        <w:t>,0 тыс. рублей, в том числе:</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в 2023 году – 400,0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2024 году – 1100</w:t>
      </w:r>
      <w:r w:rsidR="009C1DD9" w:rsidRPr="009C1DD9">
        <w:rPr>
          <w:rFonts w:eastAsia="Times New Roman"/>
          <w:sz w:val="24"/>
          <w:szCs w:val="24"/>
          <w:lang w:eastAsia="ru-RU"/>
        </w:rPr>
        <w:t>,0 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2025 году – 550</w:t>
      </w:r>
      <w:r w:rsidR="009C1DD9" w:rsidRPr="009C1DD9">
        <w:rPr>
          <w:rFonts w:eastAsia="Times New Roman"/>
          <w:sz w:val="24"/>
          <w:szCs w:val="24"/>
          <w:lang w:eastAsia="ru-RU"/>
        </w:rPr>
        <w:t>,0тыс. рублей;</w:t>
      </w:r>
    </w:p>
    <w:p w:rsidR="009C1DD9" w:rsidRP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2026 – 2030 годах – 4750</w:t>
      </w:r>
      <w:r w:rsidR="009C1DD9" w:rsidRPr="009C1DD9">
        <w:rPr>
          <w:rFonts w:eastAsia="Times New Roman"/>
          <w:sz w:val="24"/>
          <w:szCs w:val="24"/>
          <w:lang w:eastAsia="ru-RU"/>
        </w:rPr>
        <w:t>,0 рублей;</w:t>
      </w:r>
    </w:p>
    <w:p w:rsidR="009C1DD9" w:rsidRDefault="00726111" w:rsidP="009C1DD9">
      <w:pPr>
        <w:autoSpaceDE w:val="0"/>
        <w:autoSpaceDN w:val="0"/>
        <w:adjustRightInd w:val="0"/>
        <w:ind w:firstLine="851"/>
        <w:jc w:val="both"/>
        <w:rPr>
          <w:rFonts w:eastAsia="Times New Roman"/>
          <w:sz w:val="24"/>
          <w:szCs w:val="24"/>
          <w:lang w:eastAsia="ru-RU"/>
        </w:rPr>
      </w:pPr>
      <w:r>
        <w:rPr>
          <w:rFonts w:eastAsia="Times New Roman"/>
          <w:sz w:val="24"/>
          <w:szCs w:val="24"/>
          <w:lang w:eastAsia="ru-RU"/>
        </w:rPr>
        <w:t>в 2031 - 2035 годах – 4750</w:t>
      </w:r>
      <w:r w:rsidR="009C1DD9" w:rsidRPr="009C1DD9">
        <w:rPr>
          <w:rFonts w:eastAsia="Times New Roman"/>
          <w:sz w:val="24"/>
          <w:szCs w:val="24"/>
          <w:lang w:eastAsia="ru-RU"/>
        </w:rPr>
        <w:t>,0 рублей.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9C1DD9" w:rsidRPr="009C1DD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5D2009" w:rsidRPr="005D2009" w:rsidRDefault="009C1DD9" w:rsidP="009C1DD9">
      <w:pPr>
        <w:autoSpaceDE w:val="0"/>
        <w:autoSpaceDN w:val="0"/>
        <w:adjustRightInd w:val="0"/>
        <w:ind w:firstLine="851"/>
        <w:jc w:val="both"/>
        <w:rPr>
          <w:rFonts w:eastAsia="Times New Roman"/>
          <w:sz w:val="24"/>
          <w:szCs w:val="24"/>
          <w:lang w:eastAsia="ru-RU"/>
        </w:rPr>
      </w:pPr>
      <w:r w:rsidRPr="009C1DD9">
        <w:rPr>
          <w:rFonts w:eastAsia="Times New Roman"/>
          <w:sz w:val="24"/>
          <w:szCs w:val="24"/>
          <w:lang w:eastAsia="ru-RU"/>
        </w:rPr>
        <w:t xml:space="preserve">Подпрограммы муниципальной программы приведены в приложениях </w:t>
      </w:r>
      <w:r>
        <w:rPr>
          <w:rFonts w:eastAsia="Times New Roman"/>
          <w:sz w:val="24"/>
          <w:szCs w:val="24"/>
          <w:lang w:eastAsia="ru-RU"/>
        </w:rPr>
        <w:t>№ 3-4 к муниципальной программе</w:t>
      </w:r>
      <w:r w:rsidR="005D2009" w:rsidRPr="005D2009">
        <w:rPr>
          <w:rFonts w:eastAsia="Times New Roman"/>
          <w:sz w:val="24"/>
          <w:szCs w:val="24"/>
          <w:lang w:eastAsia="ru-RU"/>
        </w:rPr>
        <w:t>.»;</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3) Приложение №2 муниципальной программы</w:t>
      </w:r>
      <w:r w:rsidR="00726111">
        <w:rPr>
          <w:rFonts w:eastAsia="Times New Roman"/>
          <w:sz w:val="24"/>
          <w:szCs w:val="24"/>
          <w:lang w:eastAsia="ru-RU"/>
        </w:rPr>
        <w:t xml:space="preserve"> изложить согласно Приложению №1</w:t>
      </w:r>
      <w:r w:rsidRPr="005D2009">
        <w:rPr>
          <w:rFonts w:eastAsia="Times New Roman"/>
          <w:sz w:val="24"/>
          <w:szCs w:val="24"/>
          <w:lang w:eastAsia="ru-RU"/>
        </w:rPr>
        <w:t xml:space="preserve"> к настоящему постановлению;</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4) Приложение №3 муниципальной программы</w:t>
      </w:r>
      <w:r w:rsidR="009E0090">
        <w:rPr>
          <w:rFonts w:eastAsia="Times New Roman"/>
          <w:sz w:val="24"/>
          <w:szCs w:val="24"/>
          <w:lang w:eastAsia="ru-RU"/>
        </w:rPr>
        <w:t xml:space="preserve"> изложить согласно Приложению №2</w:t>
      </w:r>
      <w:r w:rsidRPr="005D2009">
        <w:rPr>
          <w:rFonts w:eastAsia="Times New Roman"/>
          <w:sz w:val="24"/>
          <w:szCs w:val="24"/>
          <w:lang w:eastAsia="ru-RU"/>
        </w:rPr>
        <w:t xml:space="preserve"> к настоящему постановлению;</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lastRenderedPageBreak/>
        <w:t>5) Приложение №4 муниципальной программы</w:t>
      </w:r>
      <w:r w:rsidR="009E0090">
        <w:rPr>
          <w:rFonts w:eastAsia="Times New Roman"/>
          <w:sz w:val="24"/>
          <w:szCs w:val="24"/>
          <w:lang w:eastAsia="ru-RU"/>
        </w:rPr>
        <w:t xml:space="preserve"> изложить согласно Приложению №3</w:t>
      </w:r>
      <w:r w:rsidRPr="005D2009">
        <w:rPr>
          <w:rFonts w:eastAsia="Times New Roman"/>
          <w:sz w:val="24"/>
          <w:szCs w:val="24"/>
          <w:lang w:eastAsia="ru-RU"/>
        </w:rPr>
        <w:t xml:space="preserve"> к настоящему постановлению.</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 xml:space="preserve">2. Контроль за исполнением настоящего постановления возложить на заместителя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 </w:t>
      </w:r>
    </w:p>
    <w:p w:rsidR="005D2009" w:rsidRPr="005D2009" w:rsidRDefault="005D2009" w:rsidP="005D2009">
      <w:pPr>
        <w:autoSpaceDE w:val="0"/>
        <w:autoSpaceDN w:val="0"/>
        <w:adjustRightInd w:val="0"/>
        <w:ind w:firstLine="851"/>
        <w:jc w:val="both"/>
        <w:rPr>
          <w:rFonts w:eastAsia="Times New Roman"/>
          <w:sz w:val="24"/>
          <w:szCs w:val="24"/>
          <w:lang w:eastAsia="ru-RU"/>
        </w:rPr>
      </w:pPr>
      <w:r w:rsidRPr="005D2009">
        <w:rPr>
          <w:rFonts w:eastAsia="Times New Roman"/>
          <w:sz w:val="24"/>
          <w:szCs w:val="24"/>
          <w:lang w:eastAsia="ru-RU"/>
        </w:rPr>
        <w:t>3. Настоящее постановление вступает в силу после его официального опубликования.</w:t>
      </w: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856FDB" w:rsidRPr="00856FDB" w:rsidRDefault="00856FDB" w:rsidP="00856FDB">
      <w:pPr>
        <w:autoSpaceDE w:val="0"/>
        <w:autoSpaceDN w:val="0"/>
        <w:adjustRightInd w:val="0"/>
        <w:ind w:firstLine="851"/>
        <w:jc w:val="both"/>
        <w:rPr>
          <w:rFonts w:eastAsia="Times New Roman"/>
          <w:sz w:val="24"/>
          <w:szCs w:val="24"/>
          <w:lang w:eastAsia="ru-RU"/>
        </w:rPr>
      </w:pPr>
    </w:p>
    <w:p w:rsidR="00794800" w:rsidRPr="00794800" w:rsidRDefault="00856FDB" w:rsidP="00794800">
      <w:pPr>
        <w:widowControl w:val="0"/>
        <w:suppressAutoHyphens/>
        <w:autoSpaceDE w:val="0"/>
        <w:rPr>
          <w:rFonts w:eastAsia="Times New Roman"/>
          <w:sz w:val="24"/>
          <w:szCs w:val="24"/>
          <w:lang w:eastAsia="ru-RU"/>
        </w:rPr>
        <w:sectPr w:rsidR="00794800" w:rsidRPr="00794800" w:rsidSect="0074108A">
          <w:headerReference w:type="default" r:id="rId10"/>
          <w:pgSz w:w="11906" w:h="16838"/>
          <w:pgMar w:top="1134" w:right="850" w:bottom="1134" w:left="1701" w:header="709" w:footer="709" w:gutter="0"/>
          <w:cols w:space="708"/>
          <w:docGrid w:linePitch="381"/>
        </w:sectPr>
      </w:pPr>
      <w:r w:rsidRPr="00856FDB">
        <w:rPr>
          <w:rFonts w:eastAsia="Times New Roman"/>
          <w:sz w:val="24"/>
          <w:szCs w:val="24"/>
          <w:lang w:eastAsia="ru-RU"/>
        </w:rPr>
        <w:t xml:space="preserve">Глава муниципального округа                                                                             С. Н. Михайлов      </w:t>
      </w:r>
      <w:r w:rsidR="00794800">
        <w:rPr>
          <w:rFonts w:eastAsia="Times New Roman"/>
          <w:sz w:val="24"/>
          <w:szCs w:val="24"/>
          <w:lang w:eastAsia="ru-RU"/>
        </w:rPr>
        <w:t xml:space="preserve">                </w:t>
      </w:r>
    </w:p>
    <w:p w:rsidR="00AF1204" w:rsidRPr="00AF1204" w:rsidRDefault="00AF1204" w:rsidP="00AF1204">
      <w:pPr>
        <w:widowControl w:val="0"/>
        <w:tabs>
          <w:tab w:val="left" w:pos="4410"/>
        </w:tabs>
        <w:autoSpaceDE w:val="0"/>
        <w:autoSpaceDN w:val="0"/>
        <w:adjustRightInd w:val="0"/>
        <w:ind w:left="10773"/>
        <w:jc w:val="both"/>
        <w:rPr>
          <w:rFonts w:eastAsia="Times New Roman"/>
          <w:sz w:val="24"/>
          <w:szCs w:val="24"/>
          <w:lang w:eastAsia="ru-RU"/>
        </w:rPr>
      </w:pPr>
      <w:r w:rsidRPr="00AF1204">
        <w:rPr>
          <w:rFonts w:eastAsia="Times New Roman"/>
          <w:sz w:val="24"/>
          <w:szCs w:val="24"/>
          <w:lang w:eastAsia="ru-RU"/>
        </w:rPr>
        <w:lastRenderedPageBreak/>
        <w:t xml:space="preserve">Приложение №1 </w:t>
      </w:r>
    </w:p>
    <w:p w:rsidR="00AF1204" w:rsidRPr="00AF1204" w:rsidRDefault="00AF1204" w:rsidP="00AF1204">
      <w:pPr>
        <w:widowControl w:val="0"/>
        <w:tabs>
          <w:tab w:val="left" w:pos="4410"/>
        </w:tabs>
        <w:autoSpaceDE w:val="0"/>
        <w:autoSpaceDN w:val="0"/>
        <w:adjustRightInd w:val="0"/>
        <w:ind w:left="9356"/>
        <w:jc w:val="both"/>
        <w:rPr>
          <w:rFonts w:eastAsia="Times New Roman"/>
          <w:sz w:val="24"/>
          <w:szCs w:val="24"/>
          <w:lang w:eastAsia="ru-RU"/>
        </w:rPr>
      </w:pPr>
      <w:r>
        <w:rPr>
          <w:rFonts w:eastAsia="Times New Roman"/>
          <w:sz w:val="24"/>
          <w:szCs w:val="24"/>
          <w:lang w:eastAsia="ru-RU"/>
        </w:rPr>
        <w:t xml:space="preserve">                  </w:t>
      </w:r>
      <w:r w:rsidRPr="00AF1204">
        <w:rPr>
          <w:rFonts w:eastAsia="Times New Roman"/>
          <w:sz w:val="24"/>
          <w:szCs w:val="24"/>
          <w:lang w:eastAsia="ru-RU"/>
        </w:rPr>
        <w:t xml:space="preserve">     к постановлению администрации</w:t>
      </w:r>
    </w:p>
    <w:p w:rsidR="00AF1204" w:rsidRPr="00AF1204" w:rsidRDefault="00AF1204" w:rsidP="00AF1204">
      <w:pPr>
        <w:widowControl w:val="0"/>
        <w:tabs>
          <w:tab w:val="left" w:pos="4410"/>
        </w:tabs>
        <w:autoSpaceDE w:val="0"/>
        <w:autoSpaceDN w:val="0"/>
        <w:adjustRightInd w:val="0"/>
        <w:ind w:left="9356"/>
        <w:jc w:val="both"/>
        <w:rPr>
          <w:rFonts w:eastAsia="Times New Roman"/>
          <w:sz w:val="24"/>
          <w:szCs w:val="24"/>
          <w:lang w:eastAsia="ru-RU"/>
        </w:rPr>
      </w:pPr>
      <w:r>
        <w:rPr>
          <w:rFonts w:eastAsia="Times New Roman"/>
          <w:sz w:val="24"/>
          <w:szCs w:val="24"/>
          <w:lang w:eastAsia="ru-RU"/>
        </w:rPr>
        <w:t xml:space="preserve">                      </w:t>
      </w:r>
      <w:r w:rsidRPr="00AF1204">
        <w:rPr>
          <w:rFonts w:eastAsia="Times New Roman"/>
          <w:sz w:val="24"/>
          <w:szCs w:val="24"/>
          <w:lang w:eastAsia="ru-RU"/>
        </w:rPr>
        <w:t xml:space="preserve"> Канашского муниципального округа </w:t>
      </w:r>
    </w:p>
    <w:p w:rsidR="00AF1204" w:rsidRPr="00AF1204" w:rsidRDefault="00AF1204" w:rsidP="00AF1204">
      <w:pPr>
        <w:widowControl w:val="0"/>
        <w:tabs>
          <w:tab w:val="left" w:pos="4410"/>
        </w:tabs>
        <w:autoSpaceDE w:val="0"/>
        <w:autoSpaceDN w:val="0"/>
        <w:adjustRightInd w:val="0"/>
        <w:ind w:left="9356"/>
        <w:jc w:val="both"/>
        <w:rPr>
          <w:rFonts w:eastAsia="Times New Roman"/>
          <w:sz w:val="24"/>
          <w:szCs w:val="24"/>
          <w:lang w:eastAsia="ru-RU"/>
        </w:rPr>
      </w:pPr>
      <w:r>
        <w:rPr>
          <w:rFonts w:eastAsia="Times New Roman"/>
          <w:sz w:val="24"/>
          <w:szCs w:val="24"/>
          <w:lang w:eastAsia="ru-RU"/>
        </w:rPr>
        <w:t xml:space="preserve">                       </w:t>
      </w:r>
      <w:r w:rsidRPr="00AF1204">
        <w:rPr>
          <w:rFonts w:eastAsia="Times New Roman"/>
          <w:sz w:val="24"/>
          <w:szCs w:val="24"/>
          <w:lang w:eastAsia="ru-RU"/>
        </w:rPr>
        <w:t xml:space="preserve">Чувашской Республики </w:t>
      </w:r>
    </w:p>
    <w:p w:rsidR="00AF1204" w:rsidRPr="00AF1204" w:rsidRDefault="00AF1204" w:rsidP="00AF1204">
      <w:pPr>
        <w:widowControl w:val="0"/>
        <w:tabs>
          <w:tab w:val="left" w:pos="4410"/>
        </w:tabs>
        <w:autoSpaceDE w:val="0"/>
        <w:autoSpaceDN w:val="0"/>
        <w:adjustRightInd w:val="0"/>
        <w:ind w:left="9356"/>
        <w:jc w:val="both"/>
        <w:rPr>
          <w:rFonts w:eastAsia="Times New Roman"/>
          <w:sz w:val="24"/>
          <w:szCs w:val="24"/>
          <w:lang w:eastAsia="ru-RU"/>
        </w:rPr>
      </w:pPr>
      <w:r>
        <w:rPr>
          <w:rFonts w:eastAsia="Times New Roman"/>
          <w:sz w:val="24"/>
          <w:szCs w:val="24"/>
          <w:lang w:eastAsia="ru-RU"/>
        </w:rPr>
        <w:t xml:space="preserve">                       </w:t>
      </w:r>
      <w:r w:rsidRPr="00AF1204">
        <w:rPr>
          <w:rFonts w:eastAsia="Times New Roman"/>
          <w:sz w:val="24"/>
          <w:szCs w:val="24"/>
          <w:lang w:eastAsia="ru-RU"/>
        </w:rPr>
        <w:t>от                  №</w:t>
      </w:r>
    </w:p>
    <w:p w:rsidR="00AF1204" w:rsidRPr="00AF1204" w:rsidRDefault="00EE6098" w:rsidP="00AF1204">
      <w:pPr>
        <w:ind w:left="10800"/>
        <w:rPr>
          <w:sz w:val="24"/>
          <w:szCs w:val="24"/>
        </w:rPr>
      </w:pPr>
      <w:r>
        <w:rPr>
          <w:sz w:val="24"/>
          <w:szCs w:val="24"/>
        </w:rPr>
        <w:t>«</w:t>
      </w:r>
      <w:r w:rsidR="00AF1204" w:rsidRPr="00AF1204">
        <w:rPr>
          <w:sz w:val="24"/>
          <w:szCs w:val="24"/>
        </w:rPr>
        <w:t>Приложение № 2</w:t>
      </w:r>
    </w:p>
    <w:p w:rsidR="00AF1204" w:rsidRPr="00AF1204" w:rsidRDefault="00AF1204" w:rsidP="00AF1204">
      <w:pPr>
        <w:ind w:left="10800"/>
        <w:rPr>
          <w:sz w:val="24"/>
          <w:szCs w:val="24"/>
        </w:rPr>
      </w:pPr>
      <w:r w:rsidRPr="00AF1204">
        <w:rPr>
          <w:sz w:val="24"/>
          <w:szCs w:val="24"/>
        </w:rPr>
        <w:t>к муниципальной программе</w:t>
      </w:r>
    </w:p>
    <w:p w:rsidR="00AF1204" w:rsidRPr="00AF1204" w:rsidRDefault="00AF1204" w:rsidP="00AF1204">
      <w:pPr>
        <w:ind w:left="10800"/>
        <w:rPr>
          <w:sz w:val="24"/>
          <w:szCs w:val="24"/>
        </w:rPr>
      </w:pPr>
      <w:r w:rsidRPr="00AF1204">
        <w:rPr>
          <w:sz w:val="24"/>
          <w:szCs w:val="24"/>
        </w:rPr>
        <w:t>Канашского муниципального округа Чувашской Республики «Содействие занятости населения» на 2023-2035 годы</w:t>
      </w:r>
    </w:p>
    <w:p w:rsidR="00AF1204" w:rsidRPr="00AF1204" w:rsidRDefault="00AF1204" w:rsidP="00AF1204">
      <w:pPr>
        <w:ind w:left="10314"/>
        <w:rPr>
          <w:sz w:val="26"/>
          <w:szCs w:val="26"/>
        </w:rPr>
      </w:pPr>
    </w:p>
    <w:p w:rsidR="00AF1204" w:rsidRPr="00AF1204" w:rsidRDefault="00AF1204" w:rsidP="00AF1204">
      <w:pPr>
        <w:jc w:val="center"/>
        <w:rPr>
          <w:rFonts w:eastAsia="Times New Roman"/>
          <w:b/>
          <w:sz w:val="24"/>
          <w:szCs w:val="24"/>
          <w:lang w:eastAsia="ru-RU"/>
        </w:rPr>
      </w:pPr>
    </w:p>
    <w:p w:rsidR="00F72455" w:rsidRPr="00794800" w:rsidRDefault="00F72455" w:rsidP="00E801A8">
      <w:pPr>
        <w:autoSpaceDE w:val="0"/>
        <w:autoSpaceDN w:val="0"/>
        <w:adjustRightInd w:val="0"/>
        <w:jc w:val="center"/>
        <w:outlineLvl w:val="0"/>
        <w:rPr>
          <w:sz w:val="24"/>
          <w:szCs w:val="24"/>
        </w:rPr>
      </w:pPr>
      <w:r w:rsidRPr="00F72455">
        <w:rPr>
          <w:rFonts w:eastAsia="Times New Roman"/>
          <w:b/>
          <w:caps/>
          <w:sz w:val="24"/>
          <w:szCs w:val="24"/>
          <w:lang w:eastAsia="ru-RU"/>
        </w:rPr>
        <w:t>РЕСУРСНОЕ ОБЕСПЕЧЕНИЕ И ПРОГНОЗНАЯ (СПРАВОЧНАЯ) ОЦЕНКА РАСХОДОВ</w:t>
      </w:r>
    </w:p>
    <w:p w:rsidR="00F72455" w:rsidRPr="00F72455" w:rsidRDefault="00F72455" w:rsidP="00E801A8">
      <w:pPr>
        <w:jc w:val="center"/>
        <w:rPr>
          <w:b/>
          <w:bCs/>
          <w:sz w:val="24"/>
          <w:szCs w:val="24"/>
        </w:rPr>
      </w:pPr>
      <w:r w:rsidRPr="00F72455">
        <w:rPr>
          <w:b/>
          <w:bCs/>
          <w:sz w:val="24"/>
          <w:szCs w:val="24"/>
        </w:rPr>
        <w:t xml:space="preserve">за счет всех источников финансирования реализации муниципальной программы Канашского муниципального округа Чувашской Республики </w:t>
      </w:r>
      <w:r w:rsidRPr="00F72455">
        <w:rPr>
          <w:b/>
          <w:sz w:val="24"/>
          <w:szCs w:val="24"/>
        </w:rPr>
        <w:t>«Содействие занятости населения» на 2023-2035 годы</w:t>
      </w:r>
    </w:p>
    <w:p w:rsidR="00F72455" w:rsidRPr="00F72455" w:rsidRDefault="00F72455" w:rsidP="00E801A8">
      <w:pPr>
        <w:jc w:val="center"/>
        <w:rPr>
          <w:sz w:val="24"/>
          <w:szCs w:val="24"/>
        </w:rPr>
      </w:pPr>
    </w:p>
    <w:tbl>
      <w:tblPr>
        <w:tblW w:w="5346" w:type="pct"/>
        <w:tblInd w:w="-78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85"/>
        <w:gridCol w:w="3035"/>
        <w:gridCol w:w="1129"/>
        <w:gridCol w:w="1132"/>
        <w:gridCol w:w="3002"/>
        <w:gridCol w:w="1273"/>
        <w:gridCol w:w="1276"/>
        <w:gridCol w:w="1397"/>
        <w:gridCol w:w="1439"/>
        <w:gridCol w:w="1149"/>
      </w:tblGrid>
      <w:tr w:rsidR="00E072D6" w:rsidRPr="00F72455" w:rsidTr="00E072D6">
        <w:trPr>
          <w:trHeight w:val="22"/>
        </w:trPr>
        <w:tc>
          <w:tcPr>
            <w:tcW w:w="455" w:type="pct"/>
            <w:vMerge w:val="restart"/>
            <w:tcBorders>
              <w:left w:val="single" w:sz="4" w:space="0" w:color="auto"/>
              <w:bottom w:val="nil"/>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Статус</w:t>
            </w:r>
          </w:p>
        </w:tc>
        <w:tc>
          <w:tcPr>
            <w:tcW w:w="930" w:type="pct"/>
            <w:vMerge w:val="restart"/>
            <w:tcBorders>
              <w:bottom w:val="nil"/>
            </w:tcBorders>
            <w:tcMar>
              <w:top w:w="0" w:type="dxa"/>
              <w:bottom w:w="0" w:type="dxa"/>
            </w:tcMar>
          </w:tcPr>
          <w:p w:rsidR="00F72455" w:rsidRPr="00F72455" w:rsidRDefault="00F72455" w:rsidP="00F72455">
            <w:pPr>
              <w:autoSpaceDE w:val="0"/>
              <w:autoSpaceDN w:val="0"/>
              <w:ind w:left="-12" w:right="42"/>
              <w:jc w:val="center"/>
              <w:rPr>
                <w:rFonts w:eastAsia="Times New Roman"/>
                <w:sz w:val="18"/>
                <w:szCs w:val="18"/>
                <w:lang w:eastAsia="ru-RU"/>
              </w:rPr>
            </w:pPr>
            <w:r w:rsidRPr="00F72455">
              <w:rPr>
                <w:rFonts w:eastAsia="Times New Roman"/>
                <w:sz w:val="18"/>
                <w:szCs w:val="18"/>
                <w:lang w:eastAsia="ru-RU"/>
              </w:rPr>
              <w:t>Наименование муниципальной программы Канашского муниципального округа, подпрограммы муниципальной программы Канашского муниципального округа (основного мероприятия))</w:t>
            </w:r>
          </w:p>
        </w:tc>
        <w:tc>
          <w:tcPr>
            <w:tcW w:w="693" w:type="pct"/>
            <w:gridSpan w:val="2"/>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Код бюджетной классификации</w:t>
            </w:r>
          </w:p>
        </w:tc>
        <w:tc>
          <w:tcPr>
            <w:tcW w:w="920" w:type="pct"/>
            <w:vMerge w:val="restart"/>
            <w:tcBorders>
              <w:bottom w:val="nil"/>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Источники</w:t>
            </w:r>
            <w:r w:rsidRPr="00F72455">
              <w:rPr>
                <w:rFonts w:eastAsia="Times New Roman"/>
                <w:sz w:val="18"/>
                <w:szCs w:val="18"/>
                <w:lang w:eastAsia="ru-RU"/>
              </w:rPr>
              <w:br/>
              <w:t>финансирования</w:t>
            </w:r>
          </w:p>
        </w:tc>
        <w:tc>
          <w:tcPr>
            <w:tcW w:w="2002" w:type="pct"/>
            <w:gridSpan w:val="5"/>
            <w:tcBorders>
              <w:right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Расходы по годам, тыс. рублей</w:t>
            </w:r>
          </w:p>
        </w:tc>
      </w:tr>
      <w:tr w:rsidR="00E072D6" w:rsidRPr="00F72455" w:rsidTr="00E072D6">
        <w:trPr>
          <w:trHeight w:val="22"/>
        </w:trPr>
        <w:tc>
          <w:tcPr>
            <w:tcW w:w="455" w:type="pct"/>
            <w:vMerge/>
            <w:tcBorders>
              <w:left w:val="single" w:sz="4" w:space="0" w:color="auto"/>
              <w:bottom w:val="nil"/>
            </w:tcBorders>
            <w:tcMar>
              <w:top w:w="0" w:type="dxa"/>
              <w:bottom w:w="0" w:type="dxa"/>
            </w:tcMar>
          </w:tcPr>
          <w:p w:rsidR="00F72455" w:rsidRPr="00F72455" w:rsidRDefault="00F72455" w:rsidP="00F72455">
            <w:pPr>
              <w:rPr>
                <w:sz w:val="18"/>
                <w:szCs w:val="18"/>
              </w:rPr>
            </w:pPr>
          </w:p>
        </w:tc>
        <w:tc>
          <w:tcPr>
            <w:tcW w:w="930" w:type="pct"/>
            <w:vMerge/>
            <w:tcBorders>
              <w:bottom w:val="nil"/>
            </w:tcBorders>
            <w:tcMar>
              <w:top w:w="0" w:type="dxa"/>
              <w:bottom w:w="0" w:type="dxa"/>
            </w:tcMar>
          </w:tcPr>
          <w:p w:rsidR="00F72455" w:rsidRPr="00F72455" w:rsidRDefault="00F72455" w:rsidP="00F72455">
            <w:pPr>
              <w:rPr>
                <w:sz w:val="18"/>
                <w:szCs w:val="18"/>
              </w:rPr>
            </w:pPr>
          </w:p>
        </w:tc>
        <w:tc>
          <w:tcPr>
            <w:tcW w:w="346" w:type="pct"/>
            <w:tcBorders>
              <w:bottom w:val="nil"/>
            </w:tcBorders>
            <w:tcMar>
              <w:top w:w="0" w:type="dxa"/>
              <w:bottom w:w="0" w:type="dxa"/>
            </w:tcMar>
          </w:tcPr>
          <w:p w:rsidR="00F72455" w:rsidRPr="00F72455" w:rsidRDefault="00F72455" w:rsidP="00F72455">
            <w:pPr>
              <w:autoSpaceDE w:val="0"/>
              <w:autoSpaceDN w:val="0"/>
              <w:ind w:left="-26" w:right="-40"/>
              <w:jc w:val="center"/>
              <w:rPr>
                <w:rFonts w:eastAsia="Times New Roman"/>
                <w:sz w:val="18"/>
                <w:szCs w:val="18"/>
                <w:lang w:eastAsia="ru-RU"/>
              </w:rPr>
            </w:pPr>
            <w:r w:rsidRPr="00F72455">
              <w:rPr>
                <w:rFonts w:eastAsia="Times New Roman"/>
                <w:sz w:val="18"/>
                <w:szCs w:val="18"/>
                <w:lang w:eastAsia="ru-RU"/>
              </w:rPr>
              <w:t>главный распорядитель бюджетных средств</w:t>
            </w:r>
          </w:p>
        </w:tc>
        <w:tc>
          <w:tcPr>
            <w:tcW w:w="347" w:type="pct"/>
            <w:tcBorders>
              <w:bottom w:val="nil"/>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 xml:space="preserve">целевая </w:t>
            </w:r>
          </w:p>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 xml:space="preserve">статья </w:t>
            </w:r>
          </w:p>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расходов</w:t>
            </w:r>
          </w:p>
        </w:tc>
        <w:tc>
          <w:tcPr>
            <w:tcW w:w="920" w:type="pct"/>
            <w:vMerge/>
            <w:tcBorders>
              <w:bottom w:val="nil"/>
            </w:tcBorders>
            <w:tcMar>
              <w:top w:w="0" w:type="dxa"/>
              <w:bottom w:w="0" w:type="dxa"/>
            </w:tcMar>
          </w:tcPr>
          <w:p w:rsidR="00F72455" w:rsidRPr="00F72455" w:rsidRDefault="00F72455" w:rsidP="00F72455">
            <w:pPr>
              <w:jc w:val="center"/>
              <w:rPr>
                <w:sz w:val="18"/>
                <w:szCs w:val="18"/>
              </w:rPr>
            </w:pPr>
          </w:p>
        </w:tc>
        <w:tc>
          <w:tcPr>
            <w:tcW w:w="390" w:type="pct"/>
            <w:tcBorders>
              <w:bottom w:val="nil"/>
            </w:tcBorders>
            <w:tcMar>
              <w:top w:w="0" w:type="dxa"/>
              <w:bottom w:w="0" w:type="dxa"/>
            </w:tcMar>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2023</w:t>
            </w:r>
          </w:p>
        </w:tc>
        <w:tc>
          <w:tcPr>
            <w:tcW w:w="391" w:type="pct"/>
            <w:tcBorders>
              <w:bottom w:val="nil"/>
            </w:tcBorders>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2024</w:t>
            </w:r>
          </w:p>
        </w:tc>
        <w:tc>
          <w:tcPr>
            <w:tcW w:w="428" w:type="pct"/>
            <w:tcBorders>
              <w:bottom w:val="nil"/>
            </w:tcBorders>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2025</w:t>
            </w:r>
          </w:p>
        </w:tc>
        <w:tc>
          <w:tcPr>
            <w:tcW w:w="441" w:type="pct"/>
            <w:tcBorders>
              <w:bottom w:val="nil"/>
            </w:tcBorders>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2026-2030</w:t>
            </w:r>
          </w:p>
        </w:tc>
        <w:tc>
          <w:tcPr>
            <w:tcW w:w="352" w:type="pct"/>
            <w:tcBorders>
              <w:bottom w:val="nil"/>
              <w:right w:val="single" w:sz="4" w:space="0" w:color="auto"/>
            </w:tcBorders>
          </w:tcPr>
          <w:p w:rsidR="00F72455" w:rsidRPr="00F72455" w:rsidRDefault="00F72455" w:rsidP="00F72455">
            <w:pPr>
              <w:autoSpaceDE w:val="0"/>
              <w:autoSpaceDN w:val="0"/>
              <w:jc w:val="center"/>
              <w:rPr>
                <w:rFonts w:eastAsia="Times New Roman"/>
                <w:sz w:val="18"/>
                <w:szCs w:val="18"/>
                <w:lang w:val="en-US" w:eastAsia="ru-RU"/>
              </w:rPr>
            </w:pPr>
            <w:r w:rsidRPr="00F72455">
              <w:rPr>
                <w:rFonts w:eastAsia="Times New Roman"/>
                <w:sz w:val="18"/>
                <w:szCs w:val="18"/>
                <w:lang w:val="en-US" w:eastAsia="ru-RU"/>
              </w:rPr>
              <w:t>2031-2035</w:t>
            </w:r>
          </w:p>
        </w:tc>
      </w:tr>
    </w:tbl>
    <w:p w:rsidR="00F72455" w:rsidRPr="00F72455" w:rsidRDefault="00F72455" w:rsidP="00F72455">
      <w:pPr>
        <w:ind w:firstLine="709"/>
        <w:rPr>
          <w:sz w:val="2"/>
          <w:szCs w:val="2"/>
        </w:rPr>
      </w:pPr>
    </w:p>
    <w:tbl>
      <w:tblPr>
        <w:tblW w:w="5341" w:type="pct"/>
        <w:tblInd w:w="-789"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461"/>
        <w:gridCol w:w="29"/>
        <w:gridCol w:w="3048"/>
        <w:gridCol w:w="1135"/>
        <w:gridCol w:w="1135"/>
        <w:gridCol w:w="2973"/>
        <w:gridCol w:w="1275"/>
        <w:gridCol w:w="1278"/>
        <w:gridCol w:w="1418"/>
        <w:gridCol w:w="1415"/>
        <w:gridCol w:w="1135"/>
      </w:tblGrid>
      <w:tr w:rsidR="00E072D6" w:rsidRPr="00F72455" w:rsidTr="000E4B0B">
        <w:trPr>
          <w:trHeight w:val="20"/>
          <w:tblHeader/>
        </w:trPr>
        <w:tc>
          <w:tcPr>
            <w:tcW w:w="457" w:type="pct"/>
            <w:gridSpan w:val="2"/>
            <w:tcBorders>
              <w:left w:val="single" w:sz="4" w:space="0" w:color="auto"/>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1</w:t>
            </w:r>
          </w:p>
        </w:tc>
        <w:tc>
          <w:tcPr>
            <w:tcW w:w="935"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2</w:t>
            </w:r>
          </w:p>
        </w:tc>
        <w:tc>
          <w:tcPr>
            <w:tcW w:w="348"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3</w:t>
            </w:r>
          </w:p>
        </w:tc>
        <w:tc>
          <w:tcPr>
            <w:tcW w:w="348"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4</w:t>
            </w:r>
          </w:p>
        </w:tc>
        <w:tc>
          <w:tcPr>
            <w:tcW w:w="912"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5</w:t>
            </w:r>
          </w:p>
        </w:tc>
        <w:tc>
          <w:tcPr>
            <w:tcW w:w="391"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6</w:t>
            </w:r>
          </w:p>
        </w:tc>
        <w:tc>
          <w:tcPr>
            <w:tcW w:w="392"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7</w:t>
            </w:r>
          </w:p>
        </w:tc>
        <w:tc>
          <w:tcPr>
            <w:tcW w:w="435"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8</w:t>
            </w:r>
          </w:p>
        </w:tc>
        <w:tc>
          <w:tcPr>
            <w:tcW w:w="434" w:type="pct"/>
            <w:tcBorders>
              <w:bottom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9</w:t>
            </w:r>
          </w:p>
        </w:tc>
        <w:tc>
          <w:tcPr>
            <w:tcW w:w="348" w:type="pct"/>
            <w:tcBorders>
              <w:bottom w:val="single" w:sz="4" w:space="0" w:color="auto"/>
              <w:right w:val="single" w:sz="4" w:space="0" w:color="auto"/>
            </w:tcBorders>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10</w:t>
            </w:r>
          </w:p>
        </w:tc>
      </w:tr>
      <w:tr w:rsidR="00E072D6" w:rsidRPr="00F72455" w:rsidTr="000E4B0B">
        <w:trPr>
          <w:trHeight w:val="20"/>
        </w:trPr>
        <w:tc>
          <w:tcPr>
            <w:tcW w:w="457" w:type="pct"/>
            <w:gridSpan w:val="2"/>
            <w:vMerge w:val="restart"/>
            <w:tcBorders>
              <w:left w:val="single" w:sz="4" w:space="0" w:color="auto"/>
            </w:tcBorders>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Муниципальная программа Канашского муниципального округа Чувашской Республики</w:t>
            </w:r>
          </w:p>
        </w:tc>
        <w:tc>
          <w:tcPr>
            <w:tcW w:w="935" w:type="pct"/>
            <w:vMerge w:val="restar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«Содействие занятости населения» на 2023-2035 годы</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7F6461" w:rsidP="00F72455">
            <w:pPr>
              <w:autoSpaceDE w:val="0"/>
              <w:autoSpaceDN w:val="0"/>
              <w:jc w:val="center"/>
              <w:rPr>
                <w:rFonts w:eastAsia="Times New Roman"/>
                <w:sz w:val="18"/>
                <w:szCs w:val="18"/>
                <w:lang w:eastAsia="ru-RU"/>
              </w:rPr>
            </w:pPr>
            <w:r>
              <w:rPr>
                <w:rFonts w:eastAsia="Times New Roman"/>
                <w:sz w:val="18"/>
                <w:szCs w:val="18"/>
                <w:lang w:eastAsia="ru-RU"/>
              </w:rPr>
              <w:t>Ц</w:t>
            </w:r>
            <w:r w:rsidR="00F72455" w:rsidRPr="00F72455">
              <w:rPr>
                <w:rFonts w:eastAsia="Times New Roman"/>
                <w:sz w:val="18"/>
                <w:szCs w:val="18"/>
                <w:lang w:eastAsia="ru-RU"/>
              </w:rPr>
              <w:t>600000000</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lang w:val="en-US"/>
              </w:rPr>
            </w:pPr>
            <w:r w:rsidRPr="00F72455">
              <w:rPr>
                <w:rFonts w:eastAsia="Times New Roman"/>
                <w:sz w:val="18"/>
                <w:szCs w:val="18"/>
                <w:lang w:val="en-US" w:eastAsia="ru-RU"/>
              </w:rPr>
              <w:t>48</w:t>
            </w:r>
            <w:r w:rsidRPr="00F72455">
              <w:rPr>
                <w:rFonts w:eastAsia="Times New Roman"/>
                <w:sz w:val="18"/>
                <w:szCs w:val="18"/>
                <w:lang w:eastAsia="ru-RU"/>
              </w:rPr>
              <w:t>0,</w:t>
            </w:r>
            <w:r w:rsidRPr="00F72455">
              <w:rPr>
                <w:rFonts w:eastAsia="Times New Roman"/>
                <w:sz w:val="18"/>
                <w:szCs w:val="18"/>
                <w:lang w:val="en-US" w:eastAsia="ru-RU"/>
              </w:rPr>
              <w:t>9</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lang w:val="en-US"/>
              </w:rPr>
            </w:pPr>
            <w:r>
              <w:rPr>
                <w:rFonts w:eastAsia="Times New Roman"/>
                <w:sz w:val="18"/>
                <w:szCs w:val="18"/>
                <w:lang w:eastAsia="ru-RU"/>
              </w:rPr>
              <w:t>1185,2</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637,7</w:t>
            </w:r>
          </w:p>
        </w:tc>
        <w:tc>
          <w:tcPr>
            <w:tcW w:w="434" w:type="pct"/>
            <w:tcMar>
              <w:top w:w="0" w:type="dxa"/>
              <w:bottom w:w="0" w:type="dxa"/>
            </w:tcMar>
          </w:tcPr>
          <w:p w:rsidR="00F72455" w:rsidRPr="00F72455" w:rsidRDefault="00EE2685" w:rsidP="00F72455">
            <w:pPr>
              <w:jc w:val="center"/>
              <w:rPr>
                <w:rFonts w:eastAsia="Times New Roman"/>
                <w:sz w:val="18"/>
                <w:szCs w:val="18"/>
                <w:lang w:eastAsia="ru-RU"/>
              </w:rPr>
            </w:pPr>
            <w:r>
              <w:rPr>
                <w:rFonts w:eastAsia="Times New Roman"/>
                <w:sz w:val="18"/>
                <w:szCs w:val="18"/>
                <w:lang w:eastAsia="ru-RU"/>
              </w:rPr>
              <w:t>5188,5</w:t>
            </w:r>
          </w:p>
        </w:tc>
        <w:tc>
          <w:tcPr>
            <w:tcW w:w="348" w:type="pct"/>
            <w:tcBorders>
              <w:right w:val="single" w:sz="4" w:space="0" w:color="auto"/>
            </w:tcBorders>
            <w:tcMar>
              <w:top w:w="0" w:type="dxa"/>
              <w:bottom w:w="0" w:type="dxa"/>
            </w:tcMar>
          </w:tcPr>
          <w:p w:rsidR="00F72455" w:rsidRPr="00443FE3" w:rsidRDefault="00443FE3" w:rsidP="00F72455">
            <w:pPr>
              <w:jc w:val="center"/>
              <w:rPr>
                <w:rFonts w:eastAsia="Times New Roman"/>
                <w:sz w:val="18"/>
                <w:szCs w:val="18"/>
                <w:lang w:eastAsia="ru-RU"/>
              </w:rPr>
            </w:pPr>
            <w:r>
              <w:rPr>
                <w:rFonts w:eastAsia="Times New Roman"/>
                <w:sz w:val="18"/>
                <w:szCs w:val="18"/>
                <w:lang w:eastAsia="ru-RU"/>
              </w:rPr>
              <w:t>5188,5</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республиканский бюд</w:t>
            </w:r>
            <w:r w:rsidRPr="00F72455">
              <w:rPr>
                <w:rFonts w:eastAsia="Times New Roman"/>
                <w:sz w:val="18"/>
                <w:szCs w:val="18"/>
                <w:lang w:eastAsia="ru-RU"/>
              </w:rPr>
              <w:softHyphen/>
              <w:t>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80,9</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18"/>
                <w:szCs w:val="18"/>
              </w:rPr>
            </w:pPr>
            <w:r>
              <w:rPr>
                <w:rFonts w:eastAsia="Times New Roman"/>
                <w:sz w:val="18"/>
                <w:szCs w:val="18"/>
              </w:rPr>
              <w:t>85,2</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18"/>
                <w:szCs w:val="18"/>
              </w:rPr>
            </w:pPr>
            <w:r>
              <w:rPr>
                <w:rFonts w:eastAsia="Times New Roman"/>
                <w:sz w:val="18"/>
                <w:szCs w:val="18"/>
              </w:rPr>
              <w:t>87,7</w:t>
            </w:r>
          </w:p>
        </w:tc>
        <w:tc>
          <w:tcPr>
            <w:tcW w:w="434" w:type="pct"/>
            <w:tcMar>
              <w:top w:w="0" w:type="dxa"/>
              <w:bottom w:w="0" w:type="dxa"/>
            </w:tcMar>
          </w:tcPr>
          <w:p w:rsidR="00F72455" w:rsidRPr="00F72455" w:rsidRDefault="00EE2685" w:rsidP="00F72455">
            <w:pPr>
              <w:widowControl w:val="0"/>
              <w:suppressAutoHyphens/>
              <w:autoSpaceDE w:val="0"/>
              <w:jc w:val="center"/>
              <w:rPr>
                <w:rFonts w:eastAsia="Times New Roman"/>
                <w:sz w:val="18"/>
                <w:szCs w:val="18"/>
              </w:rPr>
            </w:pPr>
            <w:r>
              <w:rPr>
                <w:rFonts w:eastAsia="Times New Roman"/>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widowControl w:val="0"/>
              <w:suppressAutoHyphens/>
              <w:autoSpaceDE w:val="0"/>
              <w:jc w:val="center"/>
              <w:rPr>
                <w:rFonts w:eastAsia="Times New Roman"/>
                <w:sz w:val="18"/>
                <w:szCs w:val="18"/>
              </w:rPr>
            </w:pPr>
            <w:r>
              <w:rPr>
                <w:rFonts w:eastAsia="Times New Roman"/>
                <w:sz w:val="18"/>
                <w:szCs w:val="18"/>
              </w:rPr>
              <w:t>438,5</w:t>
            </w:r>
          </w:p>
        </w:tc>
      </w:tr>
      <w:tr w:rsidR="00E072D6" w:rsidRPr="00F72455" w:rsidTr="000E4B0B">
        <w:trPr>
          <w:trHeight w:val="213"/>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7F6461" w:rsidP="00F72455">
            <w:pPr>
              <w:autoSpaceDE w:val="0"/>
              <w:autoSpaceDN w:val="0"/>
              <w:jc w:val="center"/>
              <w:rPr>
                <w:rFonts w:eastAsia="Times New Roman"/>
                <w:sz w:val="18"/>
                <w:szCs w:val="18"/>
                <w:lang w:eastAsia="ru-RU"/>
              </w:rPr>
            </w:pPr>
            <w:r>
              <w:rPr>
                <w:rFonts w:eastAsia="Times New Roman"/>
                <w:sz w:val="18"/>
                <w:szCs w:val="18"/>
                <w:lang w:eastAsia="ru-RU"/>
              </w:rPr>
              <w:t>Ц</w:t>
            </w:r>
            <w:r w:rsidR="00F72455" w:rsidRPr="00F72455">
              <w:rPr>
                <w:rFonts w:eastAsia="Times New Roman"/>
                <w:sz w:val="18"/>
                <w:szCs w:val="18"/>
                <w:lang w:eastAsia="ru-RU"/>
              </w:rPr>
              <w:t>600000000</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 xml:space="preserve">бюджет Канашского муниципального округа Чувашской Республики </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1100,0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r w:rsidR="00443FE3">
              <w:rPr>
                <w:rFonts w:eastAsia="Times New Roman"/>
                <w:sz w:val="18"/>
                <w:szCs w:val="18"/>
                <w:lang w:eastAsia="ru-RU"/>
              </w:rPr>
              <w:t>,0</w:t>
            </w:r>
          </w:p>
        </w:tc>
        <w:tc>
          <w:tcPr>
            <w:tcW w:w="434" w:type="pct"/>
            <w:tcMar>
              <w:top w:w="0" w:type="dxa"/>
              <w:bottom w:w="0" w:type="dxa"/>
            </w:tcMar>
          </w:tcPr>
          <w:p w:rsidR="00F72455" w:rsidRPr="00F72455" w:rsidRDefault="00EE2685" w:rsidP="00F72455">
            <w:pPr>
              <w:widowControl w:val="0"/>
              <w:suppressAutoHyphens/>
              <w:autoSpaceDE w:val="0"/>
              <w:jc w:val="center"/>
              <w:rPr>
                <w:rFonts w:eastAsia="Times New Roman"/>
                <w:sz w:val="18"/>
                <w:szCs w:val="18"/>
              </w:rPr>
            </w:pPr>
            <w:r>
              <w:rPr>
                <w:rFonts w:eastAsia="Times New Roman"/>
                <w:sz w:val="18"/>
                <w:szCs w:val="18"/>
              </w:rPr>
              <w:t>4750</w:t>
            </w:r>
            <w:r w:rsidR="00443FE3">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rFonts w:eastAsia="Times New Roman"/>
                <w:sz w:val="18"/>
                <w:szCs w:val="18"/>
                <w:lang w:eastAsia="ru-RU"/>
              </w:rPr>
              <w:t>4750,0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внебюджетные источники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val="restart"/>
            <w:tcBorders>
              <w:left w:val="single" w:sz="4" w:space="0" w:color="auto"/>
            </w:tcBorders>
            <w:tcMar>
              <w:top w:w="0" w:type="dxa"/>
              <w:bottom w:w="0" w:type="dxa"/>
            </w:tcMar>
          </w:tcPr>
          <w:p w:rsidR="00F72455" w:rsidRPr="00F72455" w:rsidRDefault="00F72455" w:rsidP="00F72455">
            <w:pPr>
              <w:autoSpaceDE w:val="0"/>
              <w:autoSpaceDN w:val="0"/>
              <w:rPr>
                <w:rFonts w:eastAsia="Times New Roman"/>
                <w:sz w:val="18"/>
                <w:szCs w:val="18"/>
                <w:lang w:eastAsia="ru-RU"/>
              </w:rPr>
            </w:pPr>
            <w:r w:rsidRPr="00F72455">
              <w:rPr>
                <w:rFonts w:eastAsia="Times New Roman"/>
                <w:sz w:val="18"/>
                <w:szCs w:val="18"/>
                <w:lang w:eastAsia="ru-RU"/>
              </w:rPr>
              <w:t>Подпрограмма 1</w:t>
            </w:r>
          </w:p>
        </w:tc>
        <w:tc>
          <w:tcPr>
            <w:tcW w:w="935" w:type="pct"/>
            <w:vMerge w:val="restar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«Активная политика занятости населения и социальная поддержка безработных граждан»</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7F6461" w:rsidP="00F72455">
            <w:pPr>
              <w:autoSpaceDE w:val="0"/>
              <w:autoSpaceDN w:val="0"/>
              <w:jc w:val="center"/>
              <w:rPr>
                <w:rFonts w:eastAsia="Times New Roman"/>
                <w:sz w:val="18"/>
                <w:szCs w:val="18"/>
                <w:lang w:eastAsia="ru-RU"/>
              </w:rPr>
            </w:pPr>
            <w:r>
              <w:rPr>
                <w:rFonts w:eastAsia="Times New Roman"/>
                <w:sz w:val="18"/>
                <w:szCs w:val="18"/>
                <w:lang w:eastAsia="ru-RU"/>
              </w:rPr>
              <w:t>Ц</w:t>
            </w:r>
            <w:r w:rsidR="00F72455" w:rsidRPr="00F72455">
              <w:rPr>
                <w:rFonts w:eastAsia="Times New Roman"/>
                <w:sz w:val="18"/>
                <w:szCs w:val="18"/>
                <w:lang w:eastAsia="ru-RU"/>
              </w:rPr>
              <w:t>610000000</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1100,0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r w:rsidR="00443FE3">
              <w:rPr>
                <w:rFonts w:eastAsia="Times New Roman"/>
                <w:sz w:val="18"/>
                <w:szCs w:val="18"/>
                <w:lang w:eastAsia="ru-RU"/>
              </w:rPr>
              <w:t>,0</w:t>
            </w:r>
          </w:p>
        </w:tc>
        <w:tc>
          <w:tcPr>
            <w:tcW w:w="434" w:type="pct"/>
            <w:tcMar>
              <w:top w:w="0" w:type="dxa"/>
              <w:bottom w:w="0" w:type="dxa"/>
            </w:tcMar>
          </w:tcPr>
          <w:p w:rsidR="00F72455" w:rsidRPr="00F72455" w:rsidRDefault="00EE2685" w:rsidP="00F72455">
            <w:pPr>
              <w:autoSpaceDE w:val="0"/>
              <w:autoSpaceDN w:val="0"/>
              <w:jc w:val="center"/>
              <w:rPr>
                <w:rFonts w:eastAsia="Times New Roman"/>
                <w:sz w:val="18"/>
                <w:szCs w:val="18"/>
                <w:lang w:eastAsia="ru-RU"/>
              </w:rPr>
            </w:pPr>
            <w:r>
              <w:rPr>
                <w:rFonts w:eastAsia="Times New Roman"/>
                <w:sz w:val="18"/>
                <w:szCs w:val="18"/>
                <w:lang w:eastAsia="ru-RU"/>
              </w:rPr>
              <w:t>4750</w:t>
            </w:r>
            <w:r w:rsidR="00443FE3">
              <w:rPr>
                <w:rFonts w:eastAsia="Times New Roman"/>
                <w:sz w:val="18"/>
                <w:szCs w:val="18"/>
                <w:lang w:eastAsia="ru-RU"/>
              </w:rPr>
              <w:t>,0</w:t>
            </w:r>
          </w:p>
        </w:tc>
        <w:tc>
          <w:tcPr>
            <w:tcW w:w="348" w:type="pct"/>
            <w:tcBorders>
              <w:right w:val="single" w:sz="4" w:space="0" w:color="auto"/>
            </w:tcBorders>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5188,5</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бюджет Канашского муниципального округа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1100,0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r w:rsidR="00443FE3">
              <w:rPr>
                <w:rFonts w:eastAsia="Times New Roman"/>
                <w:sz w:val="18"/>
                <w:szCs w:val="18"/>
                <w:lang w:eastAsia="ru-RU"/>
              </w:rPr>
              <w:t>,0</w:t>
            </w:r>
          </w:p>
        </w:tc>
        <w:tc>
          <w:tcPr>
            <w:tcW w:w="434" w:type="pct"/>
            <w:tcMar>
              <w:top w:w="0" w:type="dxa"/>
              <w:bottom w:w="0" w:type="dxa"/>
            </w:tcMar>
          </w:tcPr>
          <w:p w:rsidR="00F72455" w:rsidRPr="00F72455" w:rsidRDefault="00EE2685" w:rsidP="00F72455">
            <w:pPr>
              <w:autoSpaceDE w:val="0"/>
              <w:autoSpaceDN w:val="0"/>
              <w:jc w:val="center"/>
              <w:rPr>
                <w:rFonts w:eastAsia="Times New Roman"/>
                <w:sz w:val="18"/>
                <w:szCs w:val="18"/>
                <w:lang w:eastAsia="ru-RU"/>
              </w:rPr>
            </w:pPr>
            <w:r>
              <w:rPr>
                <w:rFonts w:eastAsia="Times New Roman"/>
                <w:sz w:val="18"/>
                <w:szCs w:val="18"/>
                <w:lang w:eastAsia="ru-RU"/>
              </w:rPr>
              <w:t>4750</w:t>
            </w:r>
            <w:r w:rsidR="00443FE3">
              <w:rPr>
                <w:rFonts w:eastAsia="Times New Roman"/>
                <w:sz w:val="18"/>
                <w:szCs w:val="18"/>
                <w:lang w:eastAsia="ru-RU"/>
              </w:rPr>
              <w:t>,0</w:t>
            </w:r>
          </w:p>
        </w:tc>
        <w:tc>
          <w:tcPr>
            <w:tcW w:w="348" w:type="pct"/>
            <w:tcBorders>
              <w:right w:val="single" w:sz="4" w:space="0" w:color="auto"/>
            </w:tcBorders>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4750,0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rPr>
                <w:sz w:val="18"/>
                <w:szCs w:val="18"/>
              </w:rPr>
            </w:pPr>
          </w:p>
        </w:tc>
        <w:tc>
          <w:tcPr>
            <w:tcW w:w="935" w:type="pct"/>
            <w:vMerge/>
            <w:tcMar>
              <w:top w:w="0" w:type="dxa"/>
              <w:bottom w:w="0" w:type="dxa"/>
            </w:tcMar>
          </w:tcPr>
          <w:p w:rsidR="00F72455" w:rsidRPr="00F72455" w:rsidRDefault="00F72455" w:rsidP="00F72455">
            <w:pPr>
              <w:rPr>
                <w:sz w:val="18"/>
                <w:szCs w:val="18"/>
              </w:rPr>
            </w:pP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jc w:val="both"/>
              <w:rPr>
                <w:rFonts w:eastAsia="Times New Roman"/>
                <w:sz w:val="18"/>
                <w:szCs w:val="18"/>
                <w:lang w:eastAsia="ru-RU"/>
              </w:rPr>
            </w:pPr>
            <w:r w:rsidRPr="00F72455">
              <w:rPr>
                <w:rFonts w:eastAsia="Times New Roman"/>
                <w:sz w:val="18"/>
                <w:szCs w:val="18"/>
                <w:lang w:eastAsia="ru-RU"/>
              </w:rPr>
              <w:t>внебюджетные источники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val="restart"/>
            <w:tcBorders>
              <w:left w:val="single" w:sz="4" w:space="0" w:color="auto"/>
            </w:tcBorders>
            <w:tcMar>
              <w:top w:w="0" w:type="dxa"/>
              <w:bottom w:w="0" w:type="dxa"/>
            </w:tcMar>
          </w:tcPr>
          <w:p w:rsidR="00F72455" w:rsidRPr="00F72455" w:rsidRDefault="00F72455" w:rsidP="00F72455">
            <w:pPr>
              <w:keepNext/>
              <w:autoSpaceDE w:val="0"/>
              <w:autoSpaceDN w:val="0"/>
              <w:spacing w:line="228" w:lineRule="auto"/>
              <w:rPr>
                <w:rFonts w:eastAsia="Times New Roman"/>
                <w:sz w:val="18"/>
                <w:szCs w:val="18"/>
                <w:lang w:eastAsia="ru-RU"/>
              </w:rPr>
            </w:pPr>
            <w:r w:rsidRPr="00F72455">
              <w:rPr>
                <w:rFonts w:eastAsia="Times New Roman"/>
                <w:sz w:val="18"/>
                <w:szCs w:val="18"/>
                <w:lang w:eastAsia="ru-RU"/>
              </w:rPr>
              <w:t>Основное мероприятие 1</w:t>
            </w:r>
          </w:p>
        </w:tc>
        <w:tc>
          <w:tcPr>
            <w:tcW w:w="935" w:type="pct"/>
            <w:vMerge w:val="restart"/>
            <w:tcMar>
              <w:top w:w="0" w:type="dxa"/>
              <w:bottom w:w="0" w:type="dxa"/>
            </w:tcMar>
          </w:tcPr>
          <w:p w:rsidR="00F72455" w:rsidRPr="00F72455" w:rsidRDefault="00F72455" w:rsidP="00F72455">
            <w:pPr>
              <w:keepNext/>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Мероприятия в области содействия занятости населения Канашского муниципального округа Чувашской Рес</w:t>
            </w:r>
            <w:r w:rsidRPr="00F72455">
              <w:rPr>
                <w:rFonts w:eastAsia="Times New Roman"/>
                <w:sz w:val="18"/>
                <w:szCs w:val="18"/>
                <w:lang w:eastAsia="ru-RU"/>
              </w:rPr>
              <w:softHyphen/>
              <w:t xml:space="preserve">публики </w:t>
            </w:r>
          </w:p>
        </w:tc>
        <w:tc>
          <w:tcPr>
            <w:tcW w:w="348" w:type="pct"/>
            <w:tcMar>
              <w:top w:w="0" w:type="dxa"/>
              <w:bottom w:w="0" w:type="dxa"/>
            </w:tcMar>
          </w:tcPr>
          <w:p w:rsidR="00F72455" w:rsidRPr="00F72455" w:rsidRDefault="00F72455" w:rsidP="00F72455">
            <w:pPr>
              <w:keepNext/>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7F6461" w:rsidP="00F72455">
            <w:pPr>
              <w:keepNext/>
              <w:autoSpaceDE w:val="0"/>
              <w:autoSpaceDN w:val="0"/>
              <w:spacing w:line="228" w:lineRule="auto"/>
              <w:jc w:val="center"/>
              <w:rPr>
                <w:rFonts w:eastAsia="Times New Roman"/>
                <w:sz w:val="18"/>
                <w:szCs w:val="18"/>
                <w:lang w:eastAsia="ru-RU"/>
              </w:rPr>
            </w:pPr>
            <w:r>
              <w:rPr>
                <w:rFonts w:eastAsia="Times New Roman"/>
                <w:sz w:val="18"/>
                <w:szCs w:val="18"/>
                <w:lang w:eastAsia="ru-RU"/>
              </w:rPr>
              <w:t>Ц</w:t>
            </w:r>
            <w:r w:rsidR="00F72455" w:rsidRPr="00F72455">
              <w:rPr>
                <w:rFonts w:eastAsia="Times New Roman"/>
                <w:sz w:val="18"/>
                <w:szCs w:val="18"/>
                <w:lang w:eastAsia="ru-RU"/>
              </w:rPr>
              <w:t>610100000</w:t>
            </w:r>
          </w:p>
        </w:tc>
        <w:tc>
          <w:tcPr>
            <w:tcW w:w="912" w:type="pct"/>
            <w:tcMar>
              <w:top w:w="0" w:type="dxa"/>
              <w:bottom w:w="0" w:type="dxa"/>
            </w:tcMar>
          </w:tcPr>
          <w:p w:rsidR="00F72455" w:rsidRPr="00F72455" w:rsidRDefault="00F72455" w:rsidP="00F72455">
            <w:pPr>
              <w:keepNext/>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1100,0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p>
        </w:tc>
        <w:tc>
          <w:tcPr>
            <w:tcW w:w="434" w:type="pct"/>
            <w:tcMar>
              <w:top w:w="0" w:type="dxa"/>
              <w:bottom w:w="0" w:type="dxa"/>
            </w:tcMar>
          </w:tcPr>
          <w:p w:rsidR="00F72455" w:rsidRPr="00F72455" w:rsidRDefault="00EE2685" w:rsidP="00F72455">
            <w:pPr>
              <w:autoSpaceDE w:val="0"/>
              <w:autoSpaceDN w:val="0"/>
              <w:jc w:val="center"/>
              <w:rPr>
                <w:rFonts w:eastAsia="Times New Roman"/>
                <w:sz w:val="18"/>
                <w:szCs w:val="18"/>
                <w:lang w:eastAsia="ru-RU"/>
              </w:rPr>
            </w:pPr>
            <w:r>
              <w:rPr>
                <w:rFonts w:eastAsia="Times New Roman"/>
                <w:sz w:val="18"/>
                <w:szCs w:val="18"/>
                <w:lang w:eastAsia="ru-RU"/>
              </w:rPr>
              <w:t>4750</w:t>
            </w:r>
            <w:r w:rsidR="00443FE3">
              <w:rPr>
                <w:rFonts w:eastAsia="Times New Roman"/>
                <w:sz w:val="18"/>
                <w:szCs w:val="18"/>
                <w:lang w:eastAsia="ru-RU"/>
              </w:rPr>
              <w:t>,0</w:t>
            </w:r>
          </w:p>
        </w:tc>
        <w:tc>
          <w:tcPr>
            <w:tcW w:w="348" w:type="pct"/>
            <w:tcBorders>
              <w:right w:val="single" w:sz="4" w:space="0" w:color="auto"/>
            </w:tcBorders>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4750,0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p>
        </w:tc>
        <w:tc>
          <w:tcPr>
            <w:tcW w:w="935" w:type="pct"/>
            <w:vMerge/>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p>
        </w:tc>
        <w:tc>
          <w:tcPr>
            <w:tcW w:w="935" w:type="pct"/>
            <w:vMerge/>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p>
        </w:tc>
        <w:tc>
          <w:tcPr>
            <w:tcW w:w="935" w:type="pct"/>
            <w:vMerge/>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бюджет Канашского муниципального округа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rFonts w:eastAsia="Times New Roman"/>
                <w:sz w:val="18"/>
                <w:szCs w:val="18"/>
                <w:lang w:eastAsia="ru-RU"/>
              </w:rPr>
              <w:t>400,0</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1100,0</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rFonts w:eastAsia="Times New Roman"/>
                <w:sz w:val="18"/>
                <w:szCs w:val="18"/>
                <w:lang w:eastAsia="ru-RU"/>
              </w:rPr>
              <w:t>550</w:t>
            </w:r>
            <w:r w:rsidR="00443FE3">
              <w:rPr>
                <w:rFonts w:eastAsia="Times New Roman"/>
                <w:sz w:val="18"/>
                <w:szCs w:val="18"/>
                <w:lang w:eastAsia="ru-RU"/>
              </w:rPr>
              <w:t>,0</w:t>
            </w:r>
          </w:p>
        </w:tc>
        <w:tc>
          <w:tcPr>
            <w:tcW w:w="434" w:type="pct"/>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4750,0</w:t>
            </w:r>
          </w:p>
        </w:tc>
        <w:tc>
          <w:tcPr>
            <w:tcW w:w="348" w:type="pct"/>
            <w:tcBorders>
              <w:right w:val="single" w:sz="4" w:space="0" w:color="auto"/>
            </w:tcBorders>
            <w:tcMar>
              <w:top w:w="0" w:type="dxa"/>
              <w:bottom w:w="0" w:type="dxa"/>
            </w:tcMar>
          </w:tcPr>
          <w:p w:rsidR="00F72455" w:rsidRPr="00F72455" w:rsidRDefault="00443FE3" w:rsidP="00F72455">
            <w:pPr>
              <w:autoSpaceDE w:val="0"/>
              <w:autoSpaceDN w:val="0"/>
              <w:jc w:val="center"/>
              <w:rPr>
                <w:rFonts w:eastAsia="Times New Roman"/>
                <w:sz w:val="18"/>
                <w:szCs w:val="18"/>
                <w:lang w:eastAsia="ru-RU"/>
              </w:rPr>
            </w:pPr>
            <w:r>
              <w:rPr>
                <w:rFonts w:eastAsia="Times New Roman"/>
                <w:sz w:val="18"/>
                <w:szCs w:val="18"/>
                <w:lang w:eastAsia="ru-RU"/>
              </w:rPr>
              <w:t>4750,0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p>
        </w:tc>
        <w:tc>
          <w:tcPr>
            <w:tcW w:w="935" w:type="pct"/>
            <w:vMerge/>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внебюджетные источники</w:t>
            </w:r>
          </w:p>
          <w:p w:rsidR="00F72455" w:rsidRPr="00F72455" w:rsidRDefault="00F72455" w:rsidP="00F72455">
            <w:pPr>
              <w:autoSpaceDE w:val="0"/>
              <w:autoSpaceDN w:val="0"/>
              <w:spacing w:line="228" w:lineRule="auto"/>
              <w:jc w:val="both"/>
              <w:rPr>
                <w:rFonts w:eastAsia="Times New Roman"/>
                <w:sz w:val="18"/>
                <w:szCs w:val="18"/>
                <w:lang w:eastAsia="ru-RU"/>
              </w:rPr>
            </w:pP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18"/>
                <w:szCs w:val="18"/>
              </w:rPr>
            </w:pPr>
            <w:r w:rsidRPr="00F72455">
              <w:rPr>
                <w:rFonts w:eastAsia="Times New Roman"/>
                <w:sz w:val="18"/>
                <w:szCs w:val="18"/>
              </w:rPr>
              <w:t>0</w:t>
            </w:r>
          </w:p>
        </w:tc>
      </w:tr>
      <w:tr w:rsidR="00E072D6" w:rsidRPr="00F72455" w:rsidTr="000E4B0B">
        <w:trPr>
          <w:trHeight w:val="20"/>
        </w:trPr>
        <w:tc>
          <w:tcPr>
            <w:tcW w:w="457" w:type="pct"/>
            <w:gridSpan w:val="2"/>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35" w:type="pct"/>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внебюджетные источники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r>
      <w:tr w:rsidR="00E072D6" w:rsidRPr="00932E77" w:rsidTr="000E4B0B">
        <w:trPr>
          <w:trHeight w:val="20"/>
        </w:trPr>
        <w:tc>
          <w:tcPr>
            <w:tcW w:w="448" w:type="pct"/>
            <w:vMerge w:val="restart"/>
            <w:tcBorders>
              <w:left w:val="single" w:sz="4" w:space="0" w:color="auto"/>
            </w:tcBorders>
            <w:tcMar>
              <w:top w:w="0" w:type="dxa"/>
              <w:bottom w:w="0" w:type="dxa"/>
            </w:tcMar>
          </w:tcPr>
          <w:p w:rsidR="00AA2BC6" w:rsidRDefault="00AA2BC6" w:rsidP="00AA2BC6">
            <w:pPr>
              <w:autoSpaceDE w:val="0"/>
              <w:autoSpaceDN w:val="0"/>
              <w:spacing w:line="228" w:lineRule="auto"/>
              <w:rPr>
                <w:rFonts w:eastAsia="Times New Roman"/>
                <w:sz w:val="18"/>
                <w:szCs w:val="18"/>
                <w:lang w:eastAsia="ru-RU"/>
              </w:rPr>
            </w:pPr>
          </w:p>
          <w:p w:rsidR="00AA2BC6" w:rsidRPr="00932E77" w:rsidRDefault="00AA2BC6" w:rsidP="00AA2BC6">
            <w:pPr>
              <w:autoSpaceDE w:val="0"/>
              <w:autoSpaceDN w:val="0"/>
              <w:spacing w:line="228" w:lineRule="auto"/>
              <w:rPr>
                <w:rFonts w:eastAsia="Times New Roman"/>
                <w:sz w:val="18"/>
                <w:szCs w:val="18"/>
                <w:lang w:eastAsia="ru-RU"/>
              </w:rPr>
            </w:pPr>
            <w:r w:rsidRPr="00932E77">
              <w:rPr>
                <w:rFonts w:eastAsia="Times New Roman"/>
                <w:sz w:val="18"/>
                <w:szCs w:val="18"/>
                <w:lang w:eastAsia="ru-RU"/>
              </w:rPr>
              <w:t>мероприя</w:t>
            </w:r>
            <w:r w:rsidRPr="00932E77">
              <w:rPr>
                <w:rFonts w:eastAsia="Times New Roman"/>
                <w:sz w:val="18"/>
                <w:szCs w:val="18"/>
                <w:lang w:eastAsia="ru-RU"/>
              </w:rPr>
              <w:softHyphen/>
              <w:t>тие 1.1</w:t>
            </w:r>
          </w:p>
        </w:tc>
        <w:tc>
          <w:tcPr>
            <w:tcW w:w="944" w:type="pct"/>
            <w:gridSpan w:val="2"/>
            <w:vMerge w:val="restar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Организация проведения оплачиваемых общественных работ</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42173E" w:rsidP="00AA2BC6">
            <w:pPr>
              <w:autoSpaceDE w:val="0"/>
              <w:autoSpaceDN w:val="0"/>
              <w:spacing w:line="228" w:lineRule="auto"/>
              <w:jc w:val="center"/>
              <w:rPr>
                <w:rFonts w:eastAsia="Times New Roman"/>
                <w:sz w:val="18"/>
                <w:szCs w:val="18"/>
                <w:lang w:eastAsia="ru-RU"/>
              </w:rPr>
            </w:pPr>
            <w:r>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всего</w:t>
            </w:r>
          </w:p>
        </w:tc>
        <w:tc>
          <w:tcPr>
            <w:tcW w:w="391" w:type="pct"/>
            <w:tcMar>
              <w:top w:w="0" w:type="dxa"/>
              <w:bottom w:w="0" w:type="dxa"/>
            </w:tcMar>
          </w:tcPr>
          <w:p w:rsidR="00AA2BC6" w:rsidRPr="00932E77" w:rsidRDefault="00300AC0" w:rsidP="00AA2BC6">
            <w:pPr>
              <w:widowControl w:val="0"/>
              <w:suppressAutoHyphens/>
              <w:autoSpaceDE w:val="0"/>
              <w:jc w:val="center"/>
              <w:rPr>
                <w:rFonts w:eastAsia="Times New Roman"/>
                <w:sz w:val="24"/>
                <w:szCs w:val="24"/>
              </w:rPr>
            </w:pPr>
            <w:r>
              <w:rPr>
                <w:sz w:val="18"/>
                <w:szCs w:val="18"/>
              </w:rPr>
              <w:t>400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Pr>
                <w:sz w:val="18"/>
                <w:szCs w:val="18"/>
              </w:rPr>
              <w:t>600</w:t>
            </w:r>
          </w:p>
        </w:tc>
        <w:tc>
          <w:tcPr>
            <w:tcW w:w="435"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200,0</w:t>
            </w:r>
          </w:p>
        </w:tc>
        <w:tc>
          <w:tcPr>
            <w:tcW w:w="434" w:type="pct"/>
            <w:tcMar>
              <w:top w:w="0" w:type="dxa"/>
              <w:bottom w:w="0" w:type="dxa"/>
            </w:tcMar>
          </w:tcPr>
          <w:p w:rsidR="00AA2BC6" w:rsidRPr="00932E77" w:rsidRDefault="0042173E" w:rsidP="00AA2BC6">
            <w:pPr>
              <w:widowControl w:val="0"/>
              <w:suppressAutoHyphens/>
              <w:autoSpaceDE w:val="0"/>
              <w:jc w:val="center"/>
              <w:rPr>
                <w:rFonts w:eastAsia="Times New Roman"/>
                <w:sz w:val="24"/>
                <w:szCs w:val="24"/>
              </w:rPr>
            </w:pPr>
            <w:r>
              <w:rPr>
                <w:sz w:val="18"/>
                <w:szCs w:val="18"/>
              </w:rPr>
              <w:t>3000,0</w:t>
            </w:r>
          </w:p>
        </w:tc>
        <w:tc>
          <w:tcPr>
            <w:tcW w:w="348" w:type="pct"/>
            <w:tcBorders>
              <w:right w:val="single" w:sz="4" w:space="0" w:color="auto"/>
            </w:tcBorders>
            <w:tcMar>
              <w:top w:w="0" w:type="dxa"/>
              <w:bottom w:w="0" w:type="dxa"/>
            </w:tcMar>
          </w:tcPr>
          <w:p w:rsidR="00AA2BC6" w:rsidRPr="00932E77" w:rsidRDefault="0042173E" w:rsidP="00AA2BC6">
            <w:pPr>
              <w:widowControl w:val="0"/>
              <w:suppressAutoHyphens/>
              <w:autoSpaceDE w:val="0"/>
              <w:jc w:val="center"/>
              <w:rPr>
                <w:rFonts w:eastAsia="Times New Roman"/>
                <w:sz w:val="24"/>
                <w:szCs w:val="24"/>
              </w:rPr>
            </w:pPr>
            <w:r>
              <w:rPr>
                <w:sz w:val="18"/>
                <w:szCs w:val="18"/>
              </w:rPr>
              <w:t>3000,0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rFonts w:eastAsia="Times New Roman"/>
                <w:sz w:val="18"/>
                <w:szCs w:val="18"/>
                <w:lang w:eastAsia="ru-RU"/>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федеральный бюджет</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rFonts w:eastAsia="Times New Roman"/>
                <w:sz w:val="18"/>
                <w:szCs w:val="18"/>
                <w:lang w:eastAsia="ru-RU"/>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rFonts w:eastAsia="Times New Roman"/>
                <w:sz w:val="18"/>
                <w:szCs w:val="18"/>
                <w:lang w:eastAsia="ru-RU"/>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6D2DE4" w:rsidRDefault="00AA2BC6" w:rsidP="00AA2BC6">
            <w:pPr>
              <w:pStyle w:val="a9"/>
              <w:rPr>
                <w:sz w:val="18"/>
                <w:szCs w:val="18"/>
              </w:rPr>
            </w:pPr>
            <w:r w:rsidRPr="006D2DE4">
              <w:rPr>
                <w:sz w:val="18"/>
                <w:szCs w:val="18"/>
              </w:rPr>
              <w:t>бюджет Канашского муниципального округа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Pr>
                <w:sz w:val="18"/>
                <w:szCs w:val="18"/>
              </w:rPr>
              <w:t>600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rFonts w:eastAsia="Times New Roman"/>
                <w:sz w:val="18"/>
                <w:szCs w:val="18"/>
                <w:lang w:eastAsia="ru-RU"/>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внебюджетные источники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val="restart"/>
            <w:tcBorders>
              <w:left w:val="single" w:sz="4" w:space="0" w:color="auto"/>
            </w:tcBorders>
            <w:tcMar>
              <w:top w:w="0" w:type="dxa"/>
              <w:bottom w:w="0" w:type="dxa"/>
            </w:tcMar>
          </w:tcPr>
          <w:p w:rsidR="00AA2BC6" w:rsidRPr="00932E77" w:rsidRDefault="00AA2BC6" w:rsidP="00AA2BC6">
            <w:pPr>
              <w:autoSpaceDE w:val="0"/>
              <w:autoSpaceDN w:val="0"/>
              <w:spacing w:line="228" w:lineRule="auto"/>
              <w:rPr>
                <w:rFonts w:eastAsia="Times New Roman"/>
                <w:sz w:val="18"/>
                <w:szCs w:val="18"/>
                <w:lang w:eastAsia="ru-RU"/>
              </w:rPr>
            </w:pPr>
            <w:r w:rsidRPr="00932E77">
              <w:rPr>
                <w:rFonts w:eastAsia="Times New Roman"/>
                <w:sz w:val="18"/>
                <w:szCs w:val="18"/>
                <w:lang w:eastAsia="ru-RU"/>
              </w:rPr>
              <w:t>мероприя</w:t>
            </w:r>
            <w:r w:rsidRPr="00932E77">
              <w:rPr>
                <w:rFonts w:eastAsia="Times New Roman"/>
                <w:sz w:val="18"/>
                <w:szCs w:val="18"/>
                <w:lang w:eastAsia="ru-RU"/>
              </w:rPr>
              <w:softHyphen/>
              <w:t>тие 1.2</w:t>
            </w:r>
          </w:p>
        </w:tc>
        <w:tc>
          <w:tcPr>
            <w:tcW w:w="944" w:type="pct"/>
            <w:gridSpan w:val="2"/>
            <w:vMerge w:val="restar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Организация временного трудоустройства несовершеннолетних граждан в возрасте от 14 до 18 лет в свободное от учебы время</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всего</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rFonts w:eastAsia="Times New Roman"/>
                <w:sz w:val="18"/>
                <w:szCs w:val="18"/>
                <w:lang w:eastAsia="ru-RU"/>
              </w:rPr>
              <w:t>400,0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Pr>
                <w:rFonts w:eastAsia="Times New Roman"/>
                <w:sz w:val="18"/>
                <w:szCs w:val="18"/>
                <w:lang w:eastAsia="ru-RU"/>
              </w:rPr>
              <w:t>500</w:t>
            </w:r>
            <w:r w:rsidRPr="00932E77">
              <w:rPr>
                <w:rFonts w:eastAsia="Times New Roman"/>
                <w:sz w:val="18"/>
                <w:szCs w:val="18"/>
                <w:lang w:eastAsia="ru-RU"/>
              </w:rPr>
              <w:t>,0</w:t>
            </w:r>
          </w:p>
        </w:tc>
        <w:tc>
          <w:tcPr>
            <w:tcW w:w="435"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rFonts w:eastAsia="Times New Roman"/>
                <w:sz w:val="18"/>
                <w:szCs w:val="18"/>
                <w:lang w:eastAsia="ru-RU"/>
              </w:rPr>
              <w:t>350,0</w:t>
            </w:r>
          </w:p>
        </w:tc>
        <w:tc>
          <w:tcPr>
            <w:tcW w:w="434"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1750,0</w:t>
            </w:r>
          </w:p>
        </w:tc>
        <w:tc>
          <w:tcPr>
            <w:tcW w:w="348" w:type="pct"/>
            <w:tcBorders>
              <w:right w:val="single" w:sz="4" w:space="0" w:color="auto"/>
            </w:tcBorders>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1750,0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федеральный бюджет</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6D2DE4" w:rsidRDefault="00AA2BC6" w:rsidP="00AA2BC6">
            <w:pPr>
              <w:pStyle w:val="a9"/>
              <w:rPr>
                <w:sz w:val="18"/>
                <w:szCs w:val="18"/>
              </w:rPr>
            </w:pPr>
            <w:r w:rsidRPr="006D2DE4">
              <w:rPr>
                <w:sz w:val="18"/>
                <w:szCs w:val="18"/>
              </w:rPr>
              <w:t>бюджет Канашского муниципального округа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rFonts w:eastAsia="Times New Roman"/>
                <w:sz w:val="18"/>
                <w:szCs w:val="18"/>
                <w:lang w:eastAsia="ru-RU"/>
              </w:rPr>
              <w:t>400,0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Pr>
                <w:rFonts w:eastAsia="Times New Roman"/>
                <w:sz w:val="18"/>
                <w:szCs w:val="18"/>
                <w:lang w:eastAsia="ru-RU"/>
              </w:rPr>
              <w:t>500</w:t>
            </w:r>
            <w:r w:rsidRPr="00932E77">
              <w:rPr>
                <w:rFonts w:eastAsia="Times New Roman"/>
                <w:sz w:val="18"/>
                <w:szCs w:val="18"/>
                <w:lang w:eastAsia="ru-RU"/>
              </w:rPr>
              <w:t>,0</w:t>
            </w:r>
          </w:p>
        </w:tc>
        <w:tc>
          <w:tcPr>
            <w:tcW w:w="435"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rFonts w:eastAsia="Times New Roman"/>
                <w:sz w:val="18"/>
                <w:szCs w:val="18"/>
                <w:lang w:eastAsia="ru-RU"/>
              </w:rPr>
              <w:t>350,0</w:t>
            </w:r>
          </w:p>
        </w:tc>
        <w:tc>
          <w:tcPr>
            <w:tcW w:w="434" w:type="pct"/>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1750,0</w:t>
            </w:r>
          </w:p>
        </w:tc>
        <w:tc>
          <w:tcPr>
            <w:tcW w:w="348" w:type="pct"/>
            <w:tcBorders>
              <w:right w:val="single" w:sz="4" w:space="0" w:color="auto"/>
            </w:tcBorders>
            <w:tcMar>
              <w:top w:w="0" w:type="dxa"/>
              <w:bottom w:w="0" w:type="dxa"/>
            </w:tcMar>
          </w:tcPr>
          <w:p w:rsidR="00AA2BC6" w:rsidRPr="00932E77" w:rsidRDefault="007F6461" w:rsidP="00AA2BC6">
            <w:pPr>
              <w:widowControl w:val="0"/>
              <w:suppressAutoHyphens/>
              <w:autoSpaceDE w:val="0"/>
              <w:jc w:val="center"/>
              <w:rPr>
                <w:rFonts w:eastAsia="Times New Roman"/>
                <w:sz w:val="24"/>
                <w:szCs w:val="24"/>
              </w:rPr>
            </w:pPr>
            <w:r>
              <w:rPr>
                <w:sz w:val="18"/>
                <w:szCs w:val="18"/>
              </w:rPr>
              <w:t>1750,0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внебюджетные источники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val="restart"/>
            <w:tcBorders>
              <w:left w:val="single" w:sz="4" w:space="0" w:color="auto"/>
            </w:tcBorders>
            <w:tcMar>
              <w:top w:w="0" w:type="dxa"/>
              <w:bottom w:w="0" w:type="dxa"/>
            </w:tcMar>
          </w:tcPr>
          <w:p w:rsidR="00AA2BC6" w:rsidRPr="00932E77" w:rsidRDefault="00AA2BC6" w:rsidP="00AA2BC6">
            <w:pPr>
              <w:autoSpaceDE w:val="0"/>
              <w:autoSpaceDN w:val="0"/>
              <w:spacing w:line="228" w:lineRule="auto"/>
              <w:rPr>
                <w:rFonts w:eastAsia="Times New Roman"/>
                <w:sz w:val="18"/>
                <w:szCs w:val="18"/>
                <w:lang w:eastAsia="ru-RU"/>
              </w:rPr>
            </w:pPr>
            <w:r w:rsidRPr="00932E77">
              <w:rPr>
                <w:rFonts w:eastAsia="Times New Roman"/>
                <w:sz w:val="18"/>
                <w:szCs w:val="18"/>
                <w:lang w:eastAsia="ru-RU"/>
              </w:rPr>
              <w:t>мероприя</w:t>
            </w:r>
            <w:r w:rsidRPr="00932E77">
              <w:rPr>
                <w:rFonts w:eastAsia="Times New Roman"/>
                <w:sz w:val="18"/>
                <w:szCs w:val="18"/>
                <w:lang w:eastAsia="ru-RU"/>
              </w:rPr>
              <w:softHyphen/>
              <w:t>тие 1.3</w:t>
            </w:r>
          </w:p>
        </w:tc>
        <w:tc>
          <w:tcPr>
            <w:tcW w:w="944" w:type="pct"/>
            <w:gridSpan w:val="2"/>
            <w:vMerge w:val="restar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всего</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федеральный бюджет</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6D2DE4" w:rsidRDefault="00AA2BC6" w:rsidP="00AA2BC6">
            <w:pPr>
              <w:pStyle w:val="a9"/>
              <w:rPr>
                <w:sz w:val="18"/>
                <w:szCs w:val="18"/>
              </w:rPr>
            </w:pPr>
            <w:r w:rsidRPr="006D2DE4">
              <w:rPr>
                <w:sz w:val="18"/>
                <w:szCs w:val="18"/>
              </w:rPr>
              <w:t>бюджет Канашского муниципального округа Чувашской Республики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932E77" w:rsidTr="000E4B0B">
        <w:trPr>
          <w:trHeight w:val="20"/>
        </w:trPr>
        <w:tc>
          <w:tcPr>
            <w:tcW w:w="448" w:type="pct"/>
            <w:vMerge/>
            <w:tcBorders>
              <w:left w:val="single" w:sz="4" w:space="0" w:color="auto"/>
            </w:tcBorders>
            <w:tcMar>
              <w:top w:w="0" w:type="dxa"/>
              <w:bottom w:w="0" w:type="dxa"/>
            </w:tcMar>
          </w:tcPr>
          <w:p w:rsidR="00AA2BC6" w:rsidRPr="00932E77" w:rsidRDefault="00AA2BC6" w:rsidP="00AA2BC6">
            <w:pPr>
              <w:spacing w:line="228" w:lineRule="auto"/>
              <w:rPr>
                <w:sz w:val="18"/>
                <w:szCs w:val="18"/>
              </w:rPr>
            </w:pPr>
          </w:p>
        </w:tc>
        <w:tc>
          <w:tcPr>
            <w:tcW w:w="944" w:type="pct"/>
            <w:gridSpan w:val="2"/>
            <w:vMerge/>
            <w:tcMar>
              <w:top w:w="0" w:type="dxa"/>
              <w:bottom w:w="0" w:type="dxa"/>
            </w:tcMar>
          </w:tcPr>
          <w:p w:rsidR="00AA2BC6" w:rsidRPr="00932E77" w:rsidRDefault="00AA2BC6" w:rsidP="00AA2BC6">
            <w:pPr>
              <w:spacing w:line="228" w:lineRule="auto"/>
              <w:rPr>
                <w:sz w:val="18"/>
                <w:szCs w:val="18"/>
              </w:rPr>
            </w:pP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348" w:type="pct"/>
            <w:tcMar>
              <w:top w:w="0" w:type="dxa"/>
              <w:bottom w:w="0" w:type="dxa"/>
            </w:tcMar>
          </w:tcPr>
          <w:p w:rsidR="00AA2BC6" w:rsidRPr="00932E77" w:rsidRDefault="00AA2BC6" w:rsidP="00AA2BC6">
            <w:pPr>
              <w:autoSpaceDE w:val="0"/>
              <w:autoSpaceDN w:val="0"/>
              <w:spacing w:line="228" w:lineRule="auto"/>
              <w:jc w:val="center"/>
              <w:rPr>
                <w:rFonts w:eastAsia="Times New Roman"/>
                <w:sz w:val="18"/>
                <w:szCs w:val="18"/>
                <w:lang w:eastAsia="ru-RU"/>
              </w:rPr>
            </w:pPr>
            <w:r w:rsidRPr="00932E77">
              <w:rPr>
                <w:rFonts w:eastAsia="Times New Roman"/>
                <w:sz w:val="18"/>
                <w:szCs w:val="18"/>
                <w:lang w:eastAsia="ru-RU"/>
              </w:rPr>
              <w:t>х</w:t>
            </w:r>
          </w:p>
        </w:tc>
        <w:tc>
          <w:tcPr>
            <w:tcW w:w="912" w:type="pct"/>
            <w:tcMar>
              <w:top w:w="0" w:type="dxa"/>
              <w:bottom w:w="0" w:type="dxa"/>
            </w:tcMar>
          </w:tcPr>
          <w:p w:rsidR="00AA2BC6" w:rsidRPr="00932E77" w:rsidRDefault="00AA2BC6" w:rsidP="00AA2BC6">
            <w:pPr>
              <w:autoSpaceDE w:val="0"/>
              <w:autoSpaceDN w:val="0"/>
              <w:spacing w:line="228" w:lineRule="auto"/>
              <w:jc w:val="both"/>
              <w:rPr>
                <w:rFonts w:eastAsia="Times New Roman"/>
                <w:sz w:val="18"/>
                <w:szCs w:val="18"/>
                <w:lang w:eastAsia="ru-RU"/>
              </w:rPr>
            </w:pPr>
            <w:r w:rsidRPr="00932E77">
              <w:rPr>
                <w:rFonts w:eastAsia="Times New Roman"/>
                <w:sz w:val="18"/>
                <w:szCs w:val="18"/>
                <w:lang w:eastAsia="ru-RU"/>
              </w:rPr>
              <w:t>внебюджетные источники</w:t>
            </w:r>
          </w:p>
        </w:tc>
        <w:tc>
          <w:tcPr>
            <w:tcW w:w="391"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92"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5"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434" w:type="pct"/>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c>
          <w:tcPr>
            <w:tcW w:w="348" w:type="pct"/>
            <w:tcBorders>
              <w:right w:val="single" w:sz="4" w:space="0" w:color="auto"/>
            </w:tcBorders>
            <w:tcMar>
              <w:top w:w="0" w:type="dxa"/>
              <w:bottom w:w="0" w:type="dxa"/>
            </w:tcMar>
          </w:tcPr>
          <w:p w:rsidR="00AA2BC6" w:rsidRPr="00932E77" w:rsidRDefault="00AA2BC6" w:rsidP="00AA2BC6">
            <w:pPr>
              <w:widowControl w:val="0"/>
              <w:suppressAutoHyphens/>
              <w:autoSpaceDE w:val="0"/>
              <w:jc w:val="center"/>
              <w:rPr>
                <w:rFonts w:eastAsia="Times New Roman"/>
                <w:sz w:val="24"/>
                <w:szCs w:val="24"/>
              </w:rPr>
            </w:pPr>
            <w:r w:rsidRPr="00932E77">
              <w:rPr>
                <w:sz w:val="18"/>
                <w:szCs w:val="18"/>
              </w:rPr>
              <w:t>0</w:t>
            </w:r>
          </w:p>
        </w:tc>
      </w:tr>
      <w:tr w:rsidR="00E072D6" w:rsidRPr="00F72455" w:rsidTr="000E4B0B">
        <w:trPr>
          <w:trHeight w:val="20"/>
        </w:trPr>
        <w:tc>
          <w:tcPr>
            <w:tcW w:w="448" w:type="pct"/>
            <w:vMerge w:val="restart"/>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r w:rsidRPr="00F72455">
              <w:rPr>
                <w:rFonts w:eastAsia="Times New Roman"/>
                <w:sz w:val="18"/>
                <w:szCs w:val="18"/>
                <w:lang w:eastAsia="ru-RU"/>
              </w:rPr>
              <w:t>Подпрограмма 2</w:t>
            </w:r>
          </w:p>
        </w:tc>
        <w:tc>
          <w:tcPr>
            <w:tcW w:w="944" w:type="pct"/>
            <w:gridSpan w:val="2"/>
            <w:vMerge w:val="restar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«Безопасный труд»</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42173E" w:rsidP="00F72455">
            <w:pPr>
              <w:autoSpaceDE w:val="0"/>
              <w:autoSpaceDN w:val="0"/>
              <w:spacing w:line="228" w:lineRule="auto"/>
              <w:jc w:val="center"/>
              <w:rPr>
                <w:rFonts w:eastAsia="Times New Roman"/>
                <w:sz w:val="18"/>
                <w:szCs w:val="18"/>
                <w:lang w:eastAsia="ru-RU"/>
              </w:rPr>
            </w:pPr>
            <w:r>
              <w:rPr>
                <w:rFonts w:eastAsia="Times New Roman"/>
                <w:sz w:val="18"/>
                <w:szCs w:val="18"/>
                <w:lang w:eastAsia="ru-RU"/>
              </w:rPr>
              <w:t>Ц630000000</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80,9</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85,2</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87,7</w:t>
            </w:r>
          </w:p>
        </w:tc>
        <w:tc>
          <w:tcPr>
            <w:tcW w:w="434" w:type="pct"/>
            <w:tcMar>
              <w:top w:w="0" w:type="dxa"/>
              <w:bottom w:w="0" w:type="dxa"/>
            </w:tcMar>
          </w:tcPr>
          <w:p w:rsidR="00F72455" w:rsidRPr="00F72455" w:rsidRDefault="00443FE3" w:rsidP="00F72455">
            <w:pPr>
              <w:spacing w:line="228" w:lineRule="auto"/>
              <w:jc w:val="center"/>
              <w:rPr>
                <w:sz w:val="18"/>
                <w:szCs w:val="18"/>
              </w:rPr>
            </w:pPr>
            <w:r>
              <w:rPr>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spacing w:line="228" w:lineRule="auto"/>
              <w:jc w:val="center"/>
              <w:rPr>
                <w:sz w:val="18"/>
                <w:szCs w:val="18"/>
              </w:rPr>
            </w:pPr>
            <w:r>
              <w:rPr>
                <w:sz w:val="18"/>
                <w:szCs w:val="18"/>
              </w:rPr>
              <w:t>438,5</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r>
      <w:tr w:rsidR="00E072D6" w:rsidRPr="00F72455" w:rsidTr="000E4B0B">
        <w:trPr>
          <w:trHeight w:val="462"/>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80,9</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85,2</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87,7</w:t>
            </w:r>
          </w:p>
        </w:tc>
        <w:tc>
          <w:tcPr>
            <w:tcW w:w="434" w:type="pct"/>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sz w:val="18"/>
                <w:szCs w:val="18"/>
              </w:rPr>
              <w:t>438,5</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42173E" w:rsidP="00F72455">
            <w:pPr>
              <w:autoSpaceDE w:val="0"/>
              <w:autoSpaceDN w:val="0"/>
              <w:spacing w:line="228" w:lineRule="auto"/>
              <w:jc w:val="center"/>
              <w:rPr>
                <w:rFonts w:eastAsia="Times New Roman"/>
                <w:sz w:val="18"/>
                <w:szCs w:val="18"/>
                <w:lang w:eastAsia="ru-RU"/>
              </w:rPr>
            </w:pPr>
            <w:r>
              <w:rPr>
                <w:rFonts w:eastAsia="Times New Roman"/>
                <w:sz w:val="18"/>
                <w:szCs w:val="18"/>
                <w:lang w:eastAsia="ru-RU"/>
              </w:rPr>
              <w:t>х</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бюджет Канашского муниципального округа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spacing w:line="228" w:lineRule="auto"/>
              <w:jc w:val="center"/>
              <w:rPr>
                <w:sz w:val="18"/>
                <w:szCs w:val="18"/>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spacing w:line="228" w:lineRule="auto"/>
              <w:jc w:val="center"/>
              <w:rPr>
                <w:sz w:val="18"/>
                <w:szCs w:val="18"/>
              </w:rPr>
            </w:pPr>
            <w:r w:rsidRPr="00F72455">
              <w:rPr>
                <w:sz w:val="18"/>
                <w:szCs w:val="18"/>
              </w:rPr>
              <w:t>0</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sz w:val="18"/>
                <w:szCs w:val="18"/>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внебюджетные источники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r>
      <w:tr w:rsidR="00E072D6" w:rsidRPr="00F72455" w:rsidTr="000E4B0B">
        <w:trPr>
          <w:trHeight w:val="20"/>
        </w:trPr>
        <w:tc>
          <w:tcPr>
            <w:tcW w:w="448" w:type="pct"/>
            <w:vMerge w:val="restart"/>
            <w:tcBorders>
              <w:left w:val="single" w:sz="4" w:space="0" w:color="auto"/>
            </w:tcBorders>
            <w:tcMar>
              <w:top w:w="0" w:type="dxa"/>
              <w:bottom w:w="0" w:type="dxa"/>
            </w:tcMar>
          </w:tcPr>
          <w:p w:rsidR="00F72455" w:rsidRPr="00F72455" w:rsidRDefault="00F72455" w:rsidP="00F72455">
            <w:pPr>
              <w:autoSpaceDE w:val="0"/>
              <w:autoSpaceDN w:val="0"/>
              <w:spacing w:line="228" w:lineRule="auto"/>
              <w:rPr>
                <w:rFonts w:eastAsia="Times New Roman"/>
                <w:sz w:val="18"/>
                <w:szCs w:val="18"/>
                <w:lang w:eastAsia="ru-RU"/>
              </w:rPr>
            </w:pPr>
            <w:r w:rsidRPr="00F72455">
              <w:rPr>
                <w:rFonts w:eastAsia="Times New Roman"/>
                <w:sz w:val="18"/>
                <w:szCs w:val="18"/>
                <w:lang w:eastAsia="ru-RU"/>
              </w:rPr>
              <w:t>Основное мероприя</w:t>
            </w:r>
            <w:r w:rsidRPr="00F72455">
              <w:rPr>
                <w:rFonts w:eastAsia="Times New Roman"/>
                <w:sz w:val="18"/>
                <w:szCs w:val="18"/>
                <w:lang w:eastAsia="ru-RU"/>
              </w:rPr>
              <w:softHyphen/>
              <w:t>тие 1</w:t>
            </w:r>
          </w:p>
        </w:tc>
        <w:tc>
          <w:tcPr>
            <w:tcW w:w="944" w:type="pct"/>
            <w:gridSpan w:val="2"/>
            <w:vMerge w:val="restart"/>
            <w:tcMar>
              <w:top w:w="0" w:type="dxa"/>
              <w:bottom w:w="0" w:type="dxa"/>
            </w:tcMar>
          </w:tcPr>
          <w:p w:rsidR="00F72455" w:rsidRPr="00F72455" w:rsidRDefault="00F72455" w:rsidP="00F72455">
            <w:pPr>
              <w:spacing w:line="228" w:lineRule="auto"/>
              <w:contextualSpacing/>
              <w:jc w:val="both"/>
              <w:rPr>
                <w:sz w:val="18"/>
                <w:szCs w:val="18"/>
              </w:rPr>
            </w:pPr>
            <w:r w:rsidRPr="00F72455">
              <w:rPr>
                <w:sz w:val="18"/>
                <w:szCs w:val="18"/>
              </w:rPr>
              <w:t>Организационно-техни</w:t>
            </w:r>
            <w:r w:rsidRPr="00F72455">
              <w:rPr>
                <w:sz w:val="18"/>
                <w:szCs w:val="18"/>
              </w:rPr>
              <w:softHyphen/>
              <w:t>чес</w:t>
            </w:r>
            <w:r w:rsidRPr="00F72455">
              <w:rPr>
                <w:sz w:val="18"/>
                <w:szCs w:val="18"/>
              </w:rPr>
              <w:softHyphen/>
              <w:t xml:space="preserve">кое обеспечение охраны труда и здоровья работающих </w:t>
            </w:r>
          </w:p>
          <w:p w:rsidR="00F72455" w:rsidRPr="00F72455" w:rsidRDefault="00F72455" w:rsidP="00F72455">
            <w:pPr>
              <w:autoSpaceDE w:val="0"/>
              <w:autoSpaceDN w:val="0"/>
              <w:spacing w:line="228" w:lineRule="auto"/>
              <w:jc w:val="both"/>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42173E" w:rsidP="00F72455">
            <w:pPr>
              <w:autoSpaceDE w:val="0"/>
              <w:autoSpaceDN w:val="0"/>
              <w:spacing w:line="228" w:lineRule="auto"/>
              <w:jc w:val="center"/>
              <w:rPr>
                <w:rFonts w:eastAsia="Times New Roman"/>
                <w:sz w:val="18"/>
                <w:szCs w:val="18"/>
                <w:lang w:eastAsia="ru-RU"/>
              </w:rPr>
            </w:pPr>
            <w:r>
              <w:rPr>
                <w:rFonts w:eastAsia="Times New Roman"/>
                <w:sz w:val="18"/>
                <w:szCs w:val="18"/>
                <w:lang w:eastAsia="ru-RU"/>
              </w:rPr>
              <w:t>Ц630100000</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всего</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80,9</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85,2</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87,7</w:t>
            </w:r>
          </w:p>
        </w:tc>
        <w:tc>
          <w:tcPr>
            <w:tcW w:w="434" w:type="pct"/>
            <w:tcMar>
              <w:top w:w="0" w:type="dxa"/>
              <w:bottom w:w="0" w:type="dxa"/>
            </w:tcMar>
          </w:tcPr>
          <w:p w:rsidR="00F72455" w:rsidRPr="00F72455" w:rsidRDefault="00443FE3" w:rsidP="00F72455">
            <w:pPr>
              <w:spacing w:line="228" w:lineRule="auto"/>
              <w:jc w:val="center"/>
              <w:rPr>
                <w:sz w:val="18"/>
                <w:szCs w:val="18"/>
              </w:rPr>
            </w:pPr>
            <w:r>
              <w:rPr>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spacing w:line="228" w:lineRule="auto"/>
              <w:jc w:val="center"/>
              <w:rPr>
                <w:sz w:val="18"/>
                <w:szCs w:val="18"/>
              </w:rPr>
            </w:pPr>
            <w:r>
              <w:rPr>
                <w:sz w:val="18"/>
                <w:szCs w:val="18"/>
              </w:rPr>
              <w:t>438,5</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x</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федеральный бюджет</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r>
      <w:tr w:rsidR="00E072D6" w:rsidRPr="00F72455" w:rsidTr="000E4B0B">
        <w:trPr>
          <w:trHeight w:val="542"/>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ind w:left="-25" w:right="-35"/>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autoSpaceDE w:val="0"/>
              <w:autoSpaceDN w:val="0"/>
              <w:spacing w:line="228" w:lineRule="auto"/>
              <w:jc w:val="both"/>
              <w:rPr>
                <w:rFonts w:eastAsia="Times New Roman"/>
                <w:sz w:val="18"/>
                <w:szCs w:val="18"/>
                <w:lang w:eastAsia="ru-RU"/>
              </w:rPr>
            </w:pPr>
            <w:r w:rsidRPr="00F72455">
              <w:rPr>
                <w:rFonts w:eastAsia="Times New Roman"/>
                <w:sz w:val="18"/>
                <w:szCs w:val="18"/>
                <w:lang w:eastAsia="ru-RU"/>
              </w:rPr>
              <w:t>республиканский бюджет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80,9</w:t>
            </w:r>
          </w:p>
        </w:tc>
        <w:tc>
          <w:tcPr>
            <w:tcW w:w="392"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85,2</w:t>
            </w:r>
          </w:p>
        </w:tc>
        <w:tc>
          <w:tcPr>
            <w:tcW w:w="435" w:type="pct"/>
            <w:tcMar>
              <w:top w:w="0" w:type="dxa"/>
              <w:bottom w:w="0" w:type="dxa"/>
            </w:tcMar>
          </w:tcPr>
          <w:p w:rsidR="00F72455" w:rsidRPr="00F72455" w:rsidRDefault="009F570D" w:rsidP="00F72455">
            <w:pPr>
              <w:widowControl w:val="0"/>
              <w:suppressAutoHyphens/>
              <w:autoSpaceDE w:val="0"/>
              <w:jc w:val="center"/>
              <w:rPr>
                <w:rFonts w:eastAsia="Times New Roman"/>
                <w:sz w:val="24"/>
                <w:szCs w:val="24"/>
              </w:rPr>
            </w:pPr>
            <w:r>
              <w:rPr>
                <w:sz w:val="18"/>
                <w:szCs w:val="18"/>
              </w:rPr>
              <w:t>87,7</w:t>
            </w:r>
          </w:p>
        </w:tc>
        <w:tc>
          <w:tcPr>
            <w:tcW w:w="434" w:type="pct"/>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sz w:val="18"/>
                <w:szCs w:val="18"/>
              </w:rPr>
              <w:t>438,5</w:t>
            </w:r>
          </w:p>
        </w:tc>
        <w:tc>
          <w:tcPr>
            <w:tcW w:w="348" w:type="pct"/>
            <w:tcBorders>
              <w:right w:val="single" w:sz="4" w:space="0" w:color="auto"/>
            </w:tcBorders>
            <w:tcMar>
              <w:top w:w="0" w:type="dxa"/>
              <w:bottom w:w="0" w:type="dxa"/>
            </w:tcMar>
          </w:tcPr>
          <w:p w:rsidR="00F72455" w:rsidRPr="00F72455" w:rsidRDefault="00443FE3" w:rsidP="00F72455">
            <w:pPr>
              <w:widowControl w:val="0"/>
              <w:suppressAutoHyphens/>
              <w:autoSpaceDE w:val="0"/>
              <w:jc w:val="center"/>
              <w:rPr>
                <w:rFonts w:eastAsia="Times New Roman"/>
                <w:sz w:val="24"/>
                <w:szCs w:val="24"/>
              </w:rPr>
            </w:pPr>
            <w:r>
              <w:rPr>
                <w:sz w:val="18"/>
                <w:szCs w:val="18"/>
              </w:rPr>
              <w:t>438,5</w:t>
            </w:r>
          </w:p>
        </w:tc>
      </w:tr>
      <w:tr w:rsidR="00E072D6" w:rsidRPr="00F72455" w:rsidTr="000E4B0B">
        <w:trPr>
          <w:trHeight w:val="20"/>
        </w:trPr>
        <w:tc>
          <w:tcPr>
            <w:tcW w:w="448" w:type="pct"/>
            <w:vMerge/>
            <w:tcBorders>
              <w:left w:val="single" w:sz="4" w:space="0" w:color="auto"/>
            </w:tcBorders>
            <w:tcMar>
              <w:top w:w="0" w:type="dxa"/>
              <w:bottom w:w="0" w:type="dxa"/>
            </w:tcMar>
          </w:tcPr>
          <w:p w:rsidR="00F72455" w:rsidRPr="00F72455" w:rsidRDefault="00F72455" w:rsidP="00F72455">
            <w:pPr>
              <w:spacing w:line="228" w:lineRule="auto"/>
              <w:rPr>
                <w:sz w:val="18"/>
                <w:szCs w:val="18"/>
              </w:rPr>
            </w:pPr>
          </w:p>
        </w:tc>
        <w:tc>
          <w:tcPr>
            <w:tcW w:w="944" w:type="pct"/>
            <w:gridSpan w:val="2"/>
            <w:vMerge/>
            <w:tcMar>
              <w:top w:w="0" w:type="dxa"/>
              <w:bottom w:w="0" w:type="dxa"/>
            </w:tcMar>
          </w:tcPr>
          <w:p w:rsidR="00F72455" w:rsidRPr="00F72455" w:rsidRDefault="00F72455" w:rsidP="00F72455">
            <w:pPr>
              <w:spacing w:line="228" w:lineRule="auto"/>
              <w:rPr>
                <w:rFonts w:eastAsia="Times New Roman"/>
                <w:sz w:val="18"/>
                <w:szCs w:val="18"/>
                <w:lang w:eastAsia="ru-RU"/>
              </w:rPr>
            </w:pP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348" w:type="pct"/>
            <w:tcMar>
              <w:top w:w="0" w:type="dxa"/>
              <w:bottom w:w="0" w:type="dxa"/>
            </w:tcMar>
          </w:tcPr>
          <w:p w:rsidR="00F72455" w:rsidRPr="00F72455" w:rsidRDefault="00F72455" w:rsidP="00F72455">
            <w:pPr>
              <w:autoSpaceDE w:val="0"/>
              <w:autoSpaceDN w:val="0"/>
              <w:spacing w:line="228" w:lineRule="auto"/>
              <w:jc w:val="center"/>
              <w:rPr>
                <w:rFonts w:eastAsia="Times New Roman"/>
                <w:sz w:val="18"/>
                <w:szCs w:val="18"/>
                <w:lang w:eastAsia="ru-RU"/>
              </w:rPr>
            </w:pPr>
            <w:r w:rsidRPr="00F72455">
              <w:rPr>
                <w:rFonts w:eastAsia="Times New Roman"/>
                <w:sz w:val="18"/>
                <w:szCs w:val="18"/>
                <w:lang w:eastAsia="ru-RU"/>
              </w:rPr>
              <w:t>х</w:t>
            </w:r>
          </w:p>
        </w:tc>
        <w:tc>
          <w:tcPr>
            <w:tcW w:w="912" w:type="pct"/>
            <w:tcMar>
              <w:top w:w="0" w:type="dxa"/>
              <w:bottom w:w="0" w:type="dxa"/>
            </w:tcMar>
          </w:tcPr>
          <w:p w:rsidR="00F72455" w:rsidRPr="00F72455" w:rsidRDefault="00F72455" w:rsidP="00F72455">
            <w:pPr>
              <w:widowControl w:val="0"/>
              <w:suppressAutoHyphens/>
              <w:autoSpaceDE w:val="0"/>
              <w:rPr>
                <w:rFonts w:eastAsia="Times New Roman"/>
                <w:kern w:val="1"/>
                <w:sz w:val="18"/>
                <w:szCs w:val="18"/>
                <w:lang w:eastAsia="hi-IN" w:bidi="hi-IN"/>
              </w:rPr>
            </w:pPr>
            <w:r w:rsidRPr="00F72455">
              <w:rPr>
                <w:rFonts w:eastAsia="Times New Roman"/>
                <w:kern w:val="1"/>
                <w:sz w:val="18"/>
                <w:szCs w:val="18"/>
                <w:lang w:eastAsia="hi-IN" w:bidi="hi-IN"/>
              </w:rPr>
              <w:t>бюджет Канашского муниципального округа Чувашской Республики</w:t>
            </w:r>
          </w:p>
        </w:tc>
        <w:tc>
          <w:tcPr>
            <w:tcW w:w="391"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392"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5" w:type="pct"/>
            <w:tcMar>
              <w:top w:w="0" w:type="dxa"/>
              <w:bottom w:w="0" w:type="dxa"/>
            </w:tcMar>
          </w:tcPr>
          <w:p w:rsidR="00F72455" w:rsidRPr="00F72455" w:rsidRDefault="00F72455" w:rsidP="00F72455">
            <w:pPr>
              <w:widowControl w:val="0"/>
              <w:suppressAutoHyphens/>
              <w:autoSpaceDE w:val="0"/>
              <w:jc w:val="center"/>
              <w:rPr>
                <w:rFonts w:eastAsia="Times New Roman"/>
                <w:sz w:val="24"/>
                <w:szCs w:val="24"/>
              </w:rPr>
            </w:pPr>
            <w:r w:rsidRPr="00F72455">
              <w:rPr>
                <w:sz w:val="18"/>
                <w:szCs w:val="18"/>
              </w:rPr>
              <w:t>0</w:t>
            </w:r>
          </w:p>
        </w:tc>
        <w:tc>
          <w:tcPr>
            <w:tcW w:w="434" w:type="pct"/>
            <w:tcMar>
              <w:top w:w="0" w:type="dxa"/>
              <w:bottom w:w="0" w:type="dxa"/>
            </w:tcMar>
          </w:tcPr>
          <w:p w:rsidR="00F72455" w:rsidRPr="00F72455" w:rsidRDefault="00F72455" w:rsidP="00F72455">
            <w:pPr>
              <w:spacing w:line="228" w:lineRule="auto"/>
              <w:jc w:val="center"/>
              <w:rPr>
                <w:sz w:val="18"/>
                <w:szCs w:val="18"/>
              </w:rPr>
            </w:pPr>
            <w:r w:rsidRPr="00F72455">
              <w:rPr>
                <w:sz w:val="18"/>
                <w:szCs w:val="18"/>
              </w:rPr>
              <w:t>0</w:t>
            </w:r>
          </w:p>
        </w:tc>
        <w:tc>
          <w:tcPr>
            <w:tcW w:w="348" w:type="pct"/>
            <w:tcBorders>
              <w:right w:val="single" w:sz="4" w:space="0" w:color="auto"/>
            </w:tcBorders>
            <w:tcMar>
              <w:top w:w="0" w:type="dxa"/>
              <w:bottom w:w="0" w:type="dxa"/>
            </w:tcMar>
          </w:tcPr>
          <w:p w:rsidR="00F72455" w:rsidRPr="00F72455" w:rsidRDefault="00F72455" w:rsidP="00F72455">
            <w:pPr>
              <w:spacing w:line="228" w:lineRule="auto"/>
              <w:jc w:val="center"/>
              <w:rPr>
                <w:sz w:val="18"/>
                <w:szCs w:val="18"/>
              </w:rPr>
            </w:pPr>
            <w:r w:rsidRPr="00F72455">
              <w:rPr>
                <w:sz w:val="18"/>
                <w:szCs w:val="18"/>
              </w:rPr>
              <w:t>0</w:t>
            </w:r>
            <w:r w:rsidR="00EE6098">
              <w:rPr>
                <w:sz w:val="18"/>
                <w:szCs w:val="18"/>
              </w:rPr>
              <w:t>.»</w:t>
            </w:r>
          </w:p>
        </w:tc>
      </w:tr>
    </w:tbl>
    <w:p w:rsidR="00794800" w:rsidRDefault="00794800" w:rsidP="0042173E">
      <w:pPr>
        <w:widowControl w:val="0"/>
        <w:suppressAutoHyphens/>
        <w:jc w:val="center"/>
        <w:rPr>
          <w:rFonts w:eastAsia="Lucida Sans Unicode"/>
          <w:sz w:val="24"/>
          <w:szCs w:val="24"/>
          <w:lang w:eastAsia="ru-RU"/>
        </w:rPr>
      </w:pPr>
    </w:p>
    <w:p w:rsidR="000E4B0B" w:rsidRDefault="000E4B0B" w:rsidP="00794800">
      <w:pPr>
        <w:widowControl w:val="0"/>
        <w:suppressAutoHyphens/>
        <w:rPr>
          <w:rFonts w:eastAsia="Lucida Sans Unicode"/>
          <w:sz w:val="24"/>
          <w:szCs w:val="24"/>
          <w:lang w:eastAsia="ru-RU"/>
        </w:rPr>
        <w:sectPr w:rsidR="000E4B0B" w:rsidSect="00AF1204">
          <w:pgSz w:w="16838" w:h="11905" w:orient="landscape" w:code="9"/>
          <w:pgMar w:top="567" w:right="567" w:bottom="851" w:left="1134" w:header="709" w:footer="709" w:gutter="0"/>
          <w:pgNumType w:start="1"/>
          <w:cols w:space="720"/>
          <w:titlePg/>
          <w:docGrid w:linePitch="381"/>
        </w:sectPr>
      </w:pPr>
    </w:p>
    <w:p w:rsidR="000E4B0B" w:rsidRDefault="000E4B0B" w:rsidP="00794800">
      <w:pPr>
        <w:widowControl w:val="0"/>
        <w:suppressAutoHyphens/>
        <w:rPr>
          <w:rFonts w:eastAsia="Lucida Sans Unicode"/>
          <w:sz w:val="24"/>
          <w:szCs w:val="24"/>
          <w:lang w:eastAsia="ru-RU"/>
        </w:rPr>
      </w:pPr>
    </w:p>
    <w:p w:rsidR="00794800"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Приложение №2 </w:t>
      </w:r>
    </w:p>
    <w:p w:rsidR="00794800"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к постановлению администрации </w:t>
      </w:r>
    </w:p>
    <w:p w:rsidR="00794800"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Канашского муниципального округа </w:t>
      </w:r>
    </w:p>
    <w:p w:rsidR="00794800"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Чувашской Республики </w:t>
      </w:r>
    </w:p>
    <w:p w:rsidR="001504D8" w:rsidRPr="00794800" w:rsidRDefault="00794800" w:rsidP="000E4B0B">
      <w:pPr>
        <w:ind w:left="5103"/>
        <w:rPr>
          <w:rFonts w:eastAsia="Times New Roman"/>
          <w:sz w:val="24"/>
          <w:szCs w:val="24"/>
          <w:lang w:eastAsia="ru-RU"/>
        </w:rPr>
      </w:pPr>
      <w:r w:rsidRPr="00794800">
        <w:rPr>
          <w:rFonts w:eastAsia="Times New Roman"/>
          <w:sz w:val="24"/>
          <w:szCs w:val="24"/>
          <w:lang w:eastAsia="ru-RU"/>
        </w:rPr>
        <w:t xml:space="preserve">от     </w:t>
      </w:r>
      <w:r w:rsidR="000E4B0B">
        <w:rPr>
          <w:rFonts w:eastAsia="Times New Roman"/>
          <w:sz w:val="24"/>
          <w:szCs w:val="24"/>
          <w:lang w:eastAsia="ru-RU"/>
        </w:rPr>
        <w:t xml:space="preserve">   </w:t>
      </w:r>
      <w:r w:rsidRPr="00794800">
        <w:rPr>
          <w:rFonts w:eastAsia="Times New Roman"/>
          <w:sz w:val="24"/>
          <w:szCs w:val="24"/>
          <w:lang w:eastAsia="ru-RU"/>
        </w:rPr>
        <w:t xml:space="preserve">       №</w:t>
      </w:r>
    </w:p>
    <w:p w:rsidR="00794800" w:rsidRPr="00794800" w:rsidRDefault="00794800" w:rsidP="000E4B0B">
      <w:pPr>
        <w:ind w:left="5245"/>
        <w:jc w:val="right"/>
        <w:rPr>
          <w:rFonts w:eastAsia="Times New Roman"/>
          <w:sz w:val="20"/>
          <w:szCs w:val="20"/>
          <w:lang w:eastAsia="ru-RU"/>
        </w:rPr>
      </w:pPr>
    </w:p>
    <w:p w:rsidR="0042173E" w:rsidRPr="0042173E" w:rsidRDefault="000E4B0B" w:rsidP="000E4B0B">
      <w:pPr>
        <w:autoSpaceDE w:val="0"/>
        <w:autoSpaceDN w:val="0"/>
        <w:adjustRightInd w:val="0"/>
        <w:ind w:left="5034"/>
        <w:outlineLvl w:val="0"/>
        <w:rPr>
          <w:sz w:val="24"/>
          <w:szCs w:val="24"/>
        </w:rPr>
      </w:pPr>
      <w:r>
        <w:rPr>
          <w:sz w:val="24"/>
          <w:szCs w:val="24"/>
        </w:rPr>
        <w:t xml:space="preserve">  </w:t>
      </w:r>
      <w:r w:rsidR="00EE6098">
        <w:rPr>
          <w:sz w:val="24"/>
          <w:szCs w:val="24"/>
        </w:rPr>
        <w:t>«</w:t>
      </w:r>
      <w:r w:rsidR="0042173E" w:rsidRPr="0042173E">
        <w:rPr>
          <w:sz w:val="24"/>
          <w:szCs w:val="24"/>
        </w:rPr>
        <w:t>Приложение № 3</w:t>
      </w:r>
    </w:p>
    <w:p w:rsidR="000E4B0B" w:rsidRDefault="000E4B0B" w:rsidP="000E4B0B">
      <w:pPr>
        <w:autoSpaceDE w:val="0"/>
        <w:autoSpaceDN w:val="0"/>
        <w:adjustRightInd w:val="0"/>
        <w:ind w:left="5034"/>
        <w:jc w:val="center"/>
        <w:rPr>
          <w:sz w:val="24"/>
          <w:szCs w:val="24"/>
        </w:rPr>
      </w:pPr>
      <w:r>
        <w:rPr>
          <w:sz w:val="24"/>
          <w:szCs w:val="24"/>
        </w:rPr>
        <w:t xml:space="preserve"> </w:t>
      </w:r>
      <w:r w:rsidR="0042173E" w:rsidRPr="0042173E">
        <w:rPr>
          <w:sz w:val="24"/>
          <w:szCs w:val="24"/>
        </w:rPr>
        <w:t>к мун</w:t>
      </w:r>
      <w:r>
        <w:rPr>
          <w:sz w:val="24"/>
          <w:szCs w:val="24"/>
        </w:rPr>
        <w:t>иципальной программе Канашского</w:t>
      </w:r>
    </w:p>
    <w:p w:rsidR="000E4B0B" w:rsidRDefault="000E4B0B" w:rsidP="000E4B0B">
      <w:pPr>
        <w:autoSpaceDE w:val="0"/>
        <w:autoSpaceDN w:val="0"/>
        <w:adjustRightInd w:val="0"/>
        <w:ind w:left="5034"/>
        <w:rPr>
          <w:sz w:val="24"/>
          <w:szCs w:val="24"/>
        </w:rPr>
      </w:pPr>
      <w:r>
        <w:rPr>
          <w:sz w:val="24"/>
          <w:szCs w:val="24"/>
        </w:rPr>
        <w:t xml:space="preserve">  </w:t>
      </w:r>
      <w:r w:rsidR="0042173E" w:rsidRPr="0042173E">
        <w:rPr>
          <w:sz w:val="24"/>
          <w:szCs w:val="24"/>
        </w:rPr>
        <w:t xml:space="preserve">муниципального округа Чувашской </w:t>
      </w:r>
      <w:r>
        <w:rPr>
          <w:sz w:val="24"/>
          <w:szCs w:val="24"/>
        </w:rPr>
        <w:t xml:space="preserve">              </w:t>
      </w:r>
    </w:p>
    <w:p w:rsidR="000E4B0B" w:rsidRDefault="000E4B0B" w:rsidP="000E4B0B">
      <w:pPr>
        <w:autoSpaceDE w:val="0"/>
        <w:autoSpaceDN w:val="0"/>
        <w:adjustRightInd w:val="0"/>
        <w:rPr>
          <w:sz w:val="24"/>
          <w:szCs w:val="24"/>
        </w:rPr>
      </w:pPr>
      <w:r>
        <w:rPr>
          <w:sz w:val="24"/>
          <w:szCs w:val="24"/>
        </w:rPr>
        <w:t xml:space="preserve">                                                                                      </w:t>
      </w:r>
      <w:r w:rsidR="0042173E" w:rsidRPr="0042173E">
        <w:rPr>
          <w:sz w:val="24"/>
          <w:szCs w:val="24"/>
        </w:rPr>
        <w:t xml:space="preserve">Республики «Содействие занятости </w:t>
      </w:r>
      <w:r>
        <w:rPr>
          <w:sz w:val="24"/>
          <w:szCs w:val="24"/>
        </w:rPr>
        <w:t xml:space="preserve"> </w:t>
      </w:r>
    </w:p>
    <w:p w:rsidR="0042173E" w:rsidRPr="0042173E" w:rsidRDefault="000E4B0B" w:rsidP="000E4B0B">
      <w:pPr>
        <w:autoSpaceDE w:val="0"/>
        <w:autoSpaceDN w:val="0"/>
        <w:adjustRightInd w:val="0"/>
        <w:rPr>
          <w:sz w:val="24"/>
          <w:szCs w:val="24"/>
        </w:rPr>
      </w:pPr>
      <w:r>
        <w:rPr>
          <w:sz w:val="24"/>
          <w:szCs w:val="24"/>
        </w:rPr>
        <w:t xml:space="preserve">                                                                                      н</w:t>
      </w:r>
      <w:r w:rsidR="0042173E" w:rsidRPr="0042173E">
        <w:rPr>
          <w:sz w:val="24"/>
          <w:szCs w:val="24"/>
        </w:rPr>
        <w:t>аселения» на 2023-2035 годы</w:t>
      </w:r>
      <w:r>
        <w:rPr>
          <w:sz w:val="24"/>
          <w:szCs w:val="24"/>
        </w:rPr>
        <w:t xml:space="preserve">  </w:t>
      </w:r>
    </w:p>
    <w:p w:rsidR="0042173E" w:rsidRPr="0042173E" w:rsidRDefault="0042173E" w:rsidP="000E4B0B">
      <w:pPr>
        <w:autoSpaceDE w:val="0"/>
        <w:autoSpaceDN w:val="0"/>
        <w:adjustRightInd w:val="0"/>
        <w:ind w:left="5034"/>
        <w:jc w:val="right"/>
        <w:rPr>
          <w:sz w:val="24"/>
          <w:szCs w:val="24"/>
        </w:rPr>
      </w:pPr>
    </w:p>
    <w:p w:rsidR="0042173E" w:rsidRPr="0042173E" w:rsidRDefault="0042173E" w:rsidP="0042173E">
      <w:pPr>
        <w:autoSpaceDE w:val="0"/>
        <w:autoSpaceDN w:val="0"/>
        <w:adjustRightInd w:val="0"/>
        <w:rPr>
          <w:b/>
          <w:sz w:val="24"/>
          <w:szCs w:val="24"/>
        </w:rPr>
      </w:pPr>
      <w:r w:rsidRPr="0042173E">
        <w:rPr>
          <w:b/>
          <w:sz w:val="24"/>
          <w:szCs w:val="24"/>
        </w:rPr>
        <w:t xml:space="preserve">                                                                       Паспорт</w:t>
      </w:r>
    </w:p>
    <w:p w:rsidR="0042173E" w:rsidRPr="0042173E" w:rsidRDefault="0042173E" w:rsidP="0042173E">
      <w:pPr>
        <w:autoSpaceDE w:val="0"/>
        <w:autoSpaceDN w:val="0"/>
        <w:jc w:val="both"/>
        <w:rPr>
          <w:b/>
          <w:sz w:val="24"/>
          <w:szCs w:val="24"/>
        </w:rPr>
      </w:pPr>
      <w:r w:rsidRPr="0042173E">
        <w:rPr>
          <w:b/>
          <w:sz w:val="24"/>
          <w:szCs w:val="24"/>
        </w:rPr>
        <w:t xml:space="preserve">подпрограммы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   </w:t>
      </w:r>
    </w:p>
    <w:p w:rsidR="0042173E" w:rsidRPr="0042173E" w:rsidRDefault="0042173E" w:rsidP="0042173E">
      <w:pPr>
        <w:autoSpaceDE w:val="0"/>
        <w:autoSpaceDN w:val="0"/>
        <w:jc w:val="center"/>
        <w:rPr>
          <w:b/>
          <w:sz w:val="24"/>
          <w:szCs w:val="24"/>
        </w:rPr>
      </w:pPr>
      <w:r w:rsidRPr="0042173E">
        <w:rPr>
          <w:b/>
          <w:sz w:val="24"/>
          <w:szCs w:val="24"/>
        </w:rPr>
        <w:t xml:space="preserve"> </w:t>
      </w:r>
    </w:p>
    <w:p w:rsidR="0042173E" w:rsidRPr="0042173E" w:rsidRDefault="0042173E" w:rsidP="0042173E">
      <w:pPr>
        <w:autoSpaceDE w:val="0"/>
        <w:autoSpaceDN w:val="0"/>
        <w:rPr>
          <w:sz w:val="24"/>
          <w:szCs w:val="24"/>
        </w:rPr>
      </w:pPr>
    </w:p>
    <w:tbl>
      <w:tblPr>
        <w:tblW w:w="5186" w:type="pct"/>
        <w:tblInd w:w="-80" w:type="dxa"/>
        <w:tblLayout w:type="fixed"/>
        <w:tblCellMar>
          <w:left w:w="62" w:type="dxa"/>
          <w:right w:w="62" w:type="dxa"/>
        </w:tblCellMar>
        <w:tblLook w:val="0000" w:firstRow="0" w:lastRow="0" w:firstColumn="0" w:lastColumn="0" w:noHBand="0" w:noVBand="0"/>
      </w:tblPr>
      <w:tblGrid>
        <w:gridCol w:w="3119"/>
        <w:gridCol w:w="375"/>
        <w:gridCol w:w="6482"/>
      </w:tblGrid>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 xml:space="preserve">Ответственный исполнитель подпрограммы </w:t>
            </w:r>
          </w:p>
          <w:p w:rsidR="0042173E" w:rsidRPr="0042173E" w:rsidRDefault="0042173E" w:rsidP="0042173E">
            <w:pPr>
              <w:autoSpaceDE w:val="0"/>
              <w:autoSpaceDN w:val="0"/>
              <w:jc w:val="both"/>
              <w:rPr>
                <w:sz w:val="24"/>
                <w:szCs w:val="24"/>
              </w:rPr>
            </w:pPr>
          </w:p>
        </w:tc>
        <w:tc>
          <w:tcPr>
            <w:tcW w:w="188" w:type="pct"/>
            <w:tcBorders>
              <w:top w:val="nil"/>
              <w:left w:val="nil"/>
              <w:bottom w:val="nil"/>
              <w:right w:val="nil"/>
            </w:tcBorders>
          </w:tcPr>
          <w:p w:rsidR="0042173E" w:rsidRPr="0042173E" w:rsidRDefault="0042173E" w:rsidP="0042173E">
            <w:pPr>
              <w:autoSpaceDE w:val="0"/>
              <w:autoSpaceDN w:val="0"/>
              <w:jc w:val="center"/>
              <w:rPr>
                <w:sz w:val="24"/>
                <w:szCs w:val="24"/>
              </w:rPr>
            </w:pPr>
          </w:p>
        </w:tc>
        <w:tc>
          <w:tcPr>
            <w:tcW w:w="3248" w:type="pct"/>
            <w:tcBorders>
              <w:top w:val="nil"/>
              <w:left w:val="nil"/>
              <w:bottom w:val="nil"/>
              <w:right w:val="nil"/>
            </w:tcBorders>
          </w:tcPr>
          <w:p w:rsidR="0042173E" w:rsidRPr="0042173E" w:rsidRDefault="0042173E" w:rsidP="0042173E">
            <w:pPr>
              <w:widowControl w:val="0"/>
              <w:suppressAutoHyphens/>
              <w:autoSpaceDE w:val="0"/>
              <w:autoSpaceDN w:val="0"/>
              <w:adjustRightInd w:val="0"/>
              <w:ind w:right="175"/>
              <w:jc w:val="both"/>
              <w:rPr>
                <w:sz w:val="24"/>
                <w:szCs w:val="24"/>
              </w:rPr>
            </w:pPr>
            <w:r w:rsidRPr="0042173E">
              <w:rPr>
                <w:sz w:val="24"/>
                <w:szCs w:val="24"/>
              </w:rPr>
              <w:t>администрация Канашского муниципального округа Чувашской Республики</w:t>
            </w:r>
          </w:p>
        </w:tc>
      </w:tr>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Соисполнители подпрограммы</w:t>
            </w:r>
          </w:p>
        </w:tc>
        <w:tc>
          <w:tcPr>
            <w:tcW w:w="188" w:type="pct"/>
            <w:tcBorders>
              <w:top w:val="nil"/>
              <w:left w:val="nil"/>
              <w:bottom w:val="nil"/>
              <w:right w:val="nil"/>
            </w:tcBorders>
          </w:tcPr>
          <w:p w:rsidR="0042173E" w:rsidRPr="0042173E" w:rsidRDefault="0042173E" w:rsidP="0042173E">
            <w:pPr>
              <w:autoSpaceDE w:val="0"/>
              <w:autoSpaceDN w:val="0"/>
              <w:jc w:val="center"/>
              <w:rPr>
                <w:sz w:val="24"/>
                <w:szCs w:val="24"/>
              </w:rPr>
            </w:pPr>
          </w:p>
          <w:p w:rsidR="0042173E" w:rsidRPr="0042173E" w:rsidRDefault="0042173E" w:rsidP="0042173E">
            <w:pPr>
              <w:autoSpaceDE w:val="0"/>
              <w:autoSpaceDN w:val="0"/>
              <w:jc w:val="center"/>
              <w:rPr>
                <w:sz w:val="24"/>
                <w:szCs w:val="24"/>
              </w:rPr>
            </w:pPr>
          </w:p>
          <w:p w:rsidR="0042173E" w:rsidRPr="0042173E" w:rsidRDefault="0042173E" w:rsidP="0042173E">
            <w:pPr>
              <w:autoSpaceDE w:val="0"/>
              <w:autoSpaceDN w:val="0"/>
              <w:rPr>
                <w:sz w:val="24"/>
                <w:szCs w:val="24"/>
              </w:rPr>
            </w:pPr>
          </w:p>
          <w:p w:rsidR="0042173E" w:rsidRPr="0042173E" w:rsidRDefault="0042173E" w:rsidP="0042173E">
            <w:pPr>
              <w:autoSpaceDE w:val="0"/>
              <w:autoSpaceDN w:val="0"/>
              <w:rPr>
                <w:sz w:val="24"/>
                <w:szCs w:val="24"/>
              </w:rPr>
            </w:pPr>
          </w:p>
        </w:tc>
        <w:tc>
          <w:tcPr>
            <w:tcW w:w="3248" w:type="pct"/>
            <w:tcBorders>
              <w:top w:val="nil"/>
              <w:left w:val="nil"/>
              <w:bottom w:val="nil"/>
              <w:right w:val="nil"/>
            </w:tcBorders>
          </w:tcPr>
          <w:p w:rsidR="0042173E" w:rsidRPr="0042173E" w:rsidRDefault="0042173E" w:rsidP="0042173E">
            <w:pPr>
              <w:jc w:val="both"/>
              <w:rPr>
                <w:rFonts w:eastAsia="Times New Roman"/>
                <w:sz w:val="24"/>
                <w:szCs w:val="24"/>
                <w:lang w:eastAsia="ru-RU"/>
              </w:rPr>
            </w:pPr>
            <w:r w:rsidRPr="0042173E">
              <w:rPr>
                <w:rFonts w:eastAsia="Times New Roman"/>
                <w:sz w:val="24"/>
                <w:szCs w:val="24"/>
              </w:rPr>
              <w:t xml:space="preserve"> финансовый отдел администрации Канашского муниципального округа Чувашской Республики;</w:t>
            </w:r>
            <w:r w:rsidRPr="0042173E">
              <w:rPr>
                <w:rFonts w:eastAsia="Times New Roman"/>
                <w:sz w:val="24"/>
                <w:szCs w:val="24"/>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jc w:val="both"/>
              <w:rPr>
                <w:rFonts w:eastAsia="Times New Roman"/>
                <w:sz w:val="24"/>
                <w:szCs w:val="24"/>
                <w:lang w:eastAsia="ru-RU"/>
              </w:rPr>
            </w:pPr>
            <w:r w:rsidRPr="0042173E">
              <w:rPr>
                <w:rFonts w:eastAsia="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42173E" w:rsidRPr="0042173E" w:rsidRDefault="0042173E" w:rsidP="0042173E">
            <w:pPr>
              <w:widowControl w:val="0"/>
              <w:suppressAutoHyphens/>
              <w:autoSpaceDE w:val="0"/>
              <w:jc w:val="both"/>
              <w:rPr>
                <w:rFonts w:eastAsia="Times New Roman"/>
                <w:sz w:val="24"/>
                <w:szCs w:val="24"/>
                <w:lang w:eastAsia="ru-RU"/>
              </w:rPr>
            </w:pPr>
            <w:r w:rsidRPr="0042173E">
              <w:rPr>
                <w:rFonts w:eastAsia="Times New Roman"/>
                <w:sz w:val="24"/>
                <w:szCs w:val="24"/>
                <w:lang w:eastAsia="ru-RU"/>
              </w:rPr>
              <w:t>управление образования и молодежной политики администрации  Канашского муниципального округа Чувашской Республики.</w:t>
            </w:r>
          </w:p>
          <w:p w:rsidR="0042173E" w:rsidRPr="0042173E" w:rsidRDefault="0042173E" w:rsidP="0042173E">
            <w:pPr>
              <w:widowControl w:val="0"/>
              <w:suppressAutoHyphens/>
              <w:autoSpaceDE w:val="0"/>
              <w:autoSpaceDN w:val="0"/>
              <w:adjustRightInd w:val="0"/>
              <w:ind w:right="175"/>
              <w:jc w:val="both"/>
              <w:rPr>
                <w:sz w:val="24"/>
                <w:szCs w:val="24"/>
              </w:rPr>
            </w:pPr>
            <w:r w:rsidRPr="0042173E">
              <w:rPr>
                <w:rFonts w:eastAsia="Times New Roman"/>
                <w:sz w:val="24"/>
                <w:szCs w:val="24"/>
                <w:lang w:eastAsia="ru-RU"/>
              </w:rPr>
              <w:t xml:space="preserve"> </w:t>
            </w:r>
          </w:p>
        </w:tc>
      </w:tr>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Цели подпрограммы</w:t>
            </w:r>
          </w:p>
        </w:tc>
        <w:tc>
          <w:tcPr>
            <w:tcW w:w="188" w:type="pct"/>
            <w:tcBorders>
              <w:top w:val="nil"/>
              <w:left w:val="nil"/>
              <w:bottom w:val="nil"/>
              <w:right w:val="nil"/>
            </w:tcBorders>
          </w:tcPr>
          <w:p w:rsidR="0042173E" w:rsidRPr="0042173E" w:rsidRDefault="0042173E" w:rsidP="0042173E">
            <w:pPr>
              <w:autoSpaceDE w:val="0"/>
              <w:autoSpaceDN w:val="0"/>
              <w:jc w:val="center"/>
              <w:rPr>
                <w:sz w:val="24"/>
                <w:szCs w:val="24"/>
              </w:rPr>
            </w:pPr>
          </w:p>
        </w:tc>
        <w:tc>
          <w:tcPr>
            <w:tcW w:w="3248"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предотвращение роста напряженности на рынке труда;</w:t>
            </w:r>
          </w:p>
          <w:p w:rsidR="0042173E" w:rsidRPr="0042173E" w:rsidRDefault="0042173E" w:rsidP="0042173E">
            <w:pPr>
              <w:autoSpaceDE w:val="0"/>
              <w:autoSpaceDN w:val="0"/>
              <w:jc w:val="both"/>
              <w:rPr>
                <w:sz w:val="24"/>
                <w:szCs w:val="24"/>
              </w:rPr>
            </w:pPr>
            <w:r w:rsidRPr="0042173E">
              <w:rPr>
                <w:sz w:val="24"/>
                <w:szCs w:val="24"/>
              </w:rPr>
              <w:t xml:space="preserve">развитие человеческого капитала и социальной сферы в Канашском муниципальном округе Чувашской Республики; </w:t>
            </w:r>
          </w:p>
          <w:p w:rsidR="0042173E" w:rsidRPr="0042173E" w:rsidRDefault="0042173E" w:rsidP="0042173E">
            <w:pPr>
              <w:autoSpaceDE w:val="0"/>
              <w:autoSpaceDN w:val="0"/>
              <w:jc w:val="both"/>
              <w:rPr>
                <w:sz w:val="24"/>
                <w:szCs w:val="24"/>
              </w:rPr>
            </w:pPr>
            <w:r w:rsidRPr="0042173E">
              <w:rPr>
                <w:sz w:val="24"/>
                <w:szCs w:val="24"/>
              </w:rPr>
              <w:t>повышение уровня и качества жизни населения.</w:t>
            </w:r>
          </w:p>
          <w:p w:rsidR="0042173E" w:rsidRPr="0042173E" w:rsidRDefault="0042173E" w:rsidP="0042173E">
            <w:pPr>
              <w:autoSpaceDE w:val="0"/>
              <w:autoSpaceDN w:val="0"/>
              <w:jc w:val="both"/>
              <w:rPr>
                <w:sz w:val="24"/>
                <w:szCs w:val="24"/>
              </w:rPr>
            </w:pPr>
          </w:p>
        </w:tc>
      </w:tr>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Задачи подпрограммы</w:t>
            </w:r>
          </w:p>
        </w:tc>
        <w:tc>
          <w:tcPr>
            <w:tcW w:w="188" w:type="pct"/>
            <w:tcBorders>
              <w:top w:val="nil"/>
              <w:left w:val="nil"/>
              <w:bottom w:val="nil"/>
              <w:right w:val="nil"/>
            </w:tcBorders>
          </w:tcPr>
          <w:p w:rsidR="0042173E" w:rsidRPr="0042173E" w:rsidRDefault="0042173E" w:rsidP="0042173E">
            <w:pPr>
              <w:autoSpaceDE w:val="0"/>
              <w:autoSpaceDN w:val="0"/>
              <w:jc w:val="center"/>
              <w:rPr>
                <w:sz w:val="24"/>
                <w:szCs w:val="24"/>
              </w:rPr>
            </w:pPr>
          </w:p>
        </w:tc>
        <w:tc>
          <w:tcPr>
            <w:tcW w:w="3248" w:type="pct"/>
            <w:tcBorders>
              <w:top w:val="nil"/>
              <w:left w:val="nil"/>
              <w:bottom w:val="nil"/>
              <w:right w:val="nil"/>
            </w:tcBorders>
          </w:tcPr>
          <w:p w:rsidR="0042173E" w:rsidRPr="0042173E" w:rsidRDefault="0042173E" w:rsidP="0042173E">
            <w:pPr>
              <w:autoSpaceDE w:val="0"/>
              <w:autoSpaceDN w:val="0"/>
              <w:adjustRightInd w:val="0"/>
              <w:jc w:val="both"/>
              <w:rPr>
                <w:sz w:val="24"/>
                <w:szCs w:val="24"/>
              </w:rPr>
            </w:pPr>
            <w:r w:rsidRPr="0042173E">
              <w:rPr>
                <w:sz w:val="24"/>
                <w:szCs w:val="24"/>
              </w:rPr>
              <w:t>трудоустройство граждан, ищущих работу;</w:t>
            </w:r>
          </w:p>
          <w:p w:rsidR="0042173E" w:rsidRPr="0042173E" w:rsidRDefault="0042173E" w:rsidP="0042173E">
            <w:pPr>
              <w:autoSpaceDE w:val="0"/>
              <w:autoSpaceDN w:val="0"/>
              <w:adjustRightInd w:val="0"/>
              <w:jc w:val="both"/>
              <w:rPr>
                <w:sz w:val="24"/>
                <w:szCs w:val="24"/>
              </w:rPr>
            </w:pPr>
            <w:r w:rsidRPr="0042173E">
              <w:rPr>
                <w:sz w:val="24"/>
                <w:szCs w:val="24"/>
              </w:rPr>
              <w:t>психологическая поддержка безработных граждан;</w:t>
            </w:r>
          </w:p>
          <w:p w:rsidR="0042173E" w:rsidRPr="0042173E" w:rsidRDefault="0042173E" w:rsidP="0042173E">
            <w:pPr>
              <w:autoSpaceDE w:val="0"/>
              <w:autoSpaceDN w:val="0"/>
              <w:adjustRightInd w:val="0"/>
              <w:jc w:val="both"/>
              <w:rPr>
                <w:sz w:val="24"/>
                <w:szCs w:val="24"/>
              </w:rPr>
            </w:pPr>
            <w:r w:rsidRPr="0042173E">
              <w:rPr>
                <w:sz w:val="24"/>
                <w:szCs w:val="24"/>
              </w:rPr>
              <w:t>социальная поддержка безработных граждан;</w:t>
            </w:r>
          </w:p>
          <w:p w:rsidR="0042173E" w:rsidRPr="0042173E" w:rsidRDefault="0042173E" w:rsidP="0042173E">
            <w:pPr>
              <w:autoSpaceDE w:val="0"/>
              <w:autoSpaceDN w:val="0"/>
              <w:adjustRightInd w:val="0"/>
              <w:jc w:val="both"/>
              <w:rPr>
                <w:sz w:val="24"/>
                <w:szCs w:val="24"/>
              </w:rPr>
            </w:pPr>
            <w:r w:rsidRPr="0042173E">
              <w:rPr>
                <w:sz w:val="24"/>
                <w:szCs w:val="24"/>
              </w:rPr>
              <w:t>информирование граждан о востребованных и новых профессиях;</w:t>
            </w:r>
          </w:p>
          <w:p w:rsidR="0042173E" w:rsidRPr="0042173E" w:rsidRDefault="0042173E" w:rsidP="0042173E">
            <w:pPr>
              <w:autoSpaceDE w:val="0"/>
              <w:autoSpaceDN w:val="0"/>
              <w:adjustRightInd w:val="0"/>
              <w:jc w:val="both"/>
              <w:rPr>
                <w:sz w:val="24"/>
                <w:szCs w:val="24"/>
              </w:rPr>
            </w:pPr>
            <w:r w:rsidRPr="0042173E">
              <w:rPr>
                <w:sz w:val="24"/>
                <w:szCs w:val="24"/>
              </w:rPr>
              <w:t>повышение качества и доступности услуг по трудоустройству.</w:t>
            </w:r>
          </w:p>
          <w:p w:rsidR="0042173E" w:rsidRPr="0042173E" w:rsidRDefault="0042173E" w:rsidP="0042173E">
            <w:pPr>
              <w:autoSpaceDE w:val="0"/>
              <w:autoSpaceDN w:val="0"/>
              <w:adjustRightInd w:val="0"/>
              <w:jc w:val="both"/>
              <w:rPr>
                <w:sz w:val="24"/>
                <w:szCs w:val="24"/>
              </w:rPr>
            </w:pPr>
          </w:p>
        </w:tc>
      </w:tr>
      <w:tr w:rsidR="0042173E" w:rsidRPr="0042173E" w:rsidTr="0042173E">
        <w:tc>
          <w:tcPr>
            <w:tcW w:w="1563" w:type="pct"/>
            <w:tcBorders>
              <w:top w:val="nil"/>
              <w:left w:val="nil"/>
              <w:bottom w:val="nil"/>
              <w:right w:val="nil"/>
            </w:tcBorders>
          </w:tcPr>
          <w:p w:rsidR="0042173E" w:rsidRPr="0042173E" w:rsidRDefault="0042173E" w:rsidP="0042173E">
            <w:pPr>
              <w:autoSpaceDE w:val="0"/>
              <w:autoSpaceDN w:val="0"/>
              <w:jc w:val="both"/>
              <w:rPr>
                <w:rFonts w:eastAsia="Times New Roman"/>
                <w:sz w:val="24"/>
                <w:szCs w:val="24"/>
                <w:lang w:eastAsia="ru-RU"/>
              </w:rPr>
            </w:pPr>
            <w:r w:rsidRPr="0042173E">
              <w:rPr>
                <w:sz w:val="24"/>
                <w:szCs w:val="24"/>
              </w:rPr>
              <w:t>Целевые показатели (индикаторы) подпрограммы</w:t>
            </w:r>
          </w:p>
        </w:tc>
        <w:tc>
          <w:tcPr>
            <w:tcW w:w="188" w:type="pct"/>
            <w:tcBorders>
              <w:top w:val="nil"/>
              <w:left w:val="nil"/>
              <w:bottom w:val="nil"/>
              <w:right w:val="nil"/>
            </w:tcBorders>
          </w:tcPr>
          <w:p w:rsidR="0042173E" w:rsidRPr="0042173E" w:rsidRDefault="0042173E" w:rsidP="0042173E">
            <w:pPr>
              <w:autoSpaceDE w:val="0"/>
              <w:autoSpaceDN w:val="0"/>
              <w:jc w:val="center"/>
              <w:rPr>
                <w:rFonts w:eastAsia="Times New Roman"/>
                <w:sz w:val="24"/>
                <w:szCs w:val="24"/>
                <w:lang w:eastAsia="ru-RU"/>
              </w:rPr>
            </w:pPr>
            <w:r w:rsidRPr="0042173E">
              <w:rPr>
                <w:rFonts w:eastAsia="Times New Roman"/>
                <w:sz w:val="24"/>
                <w:szCs w:val="24"/>
                <w:lang w:eastAsia="ru-RU"/>
              </w:rPr>
              <w:t>–</w:t>
            </w:r>
          </w:p>
        </w:tc>
        <w:tc>
          <w:tcPr>
            <w:tcW w:w="3248" w:type="pct"/>
            <w:tcBorders>
              <w:top w:val="nil"/>
              <w:left w:val="nil"/>
              <w:bottom w:val="nil"/>
              <w:right w:val="nil"/>
            </w:tcBorders>
          </w:tcPr>
          <w:p w:rsidR="0042173E" w:rsidRPr="0042173E" w:rsidRDefault="0042173E" w:rsidP="0042173E">
            <w:pPr>
              <w:autoSpaceDE w:val="0"/>
              <w:autoSpaceDN w:val="0"/>
              <w:jc w:val="both"/>
              <w:rPr>
                <w:sz w:val="24"/>
                <w:szCs w:val="24"/>
              </w:rPr>
            </w:pPr>
            <w:r w:rsidRPr="0042173E">
              <w:rPr>
                <w:sz w:val="24"/>
                <w:szCs w:val="24"/>
              </w:rPr>
              <w:t>достижение к 2036 году следующих целевых индикаторов и показателей:</w:t>
            </w:r>
          </w:p>
          <w:p w:rsidR="0042173E" w:rsidRPr="0042173E" w:rsidRDefault="0042173E" w:rsidP="0042173E">
            <w:pPr>
              <w:autoSpaceDE w:val="0"/>
              <w:autoSpaceDN w:val="0"/>
              <w:jc w:val="both"/>
              <w:rPr>
                <w:sz w:val="24"/>
                <w:szCs w:val="24"/>
              </w:rPr>
            </w:pPr>
            <w:r w:rsidRPr="0042173E">
              <w:rPr>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 – 82,70 процента;</w:t>
            </w:r>
          </w:p>
          <w:p w:rsidR="0042173E" w:rsidRPr="0042173E" w:rsidRDefault="0042173E" w:rsidP="0042173E">
            <w:pPr>
              <w:autoSpaceDE w:val="0"/>
              <w:autoSpaceDN w:val="0"/>
              <w:jc w:val="both"/>
              <w:rPr>
                <w:sz w:val="24"/>
                <w:szCs w:val="24"/>
              </w:rPr>
            </w:pPr>
            <w:r w:rsidRPr="0042173E">
              <w:rPr>
                <w:sz w:val="24"/>
                <w:szCs w:val="24"/>
              </w:rPr>
              <w:t xml:space="preserve">удельный вес безработных граждан, ищущих работу 12 и </w:t>
            </w:r>
            <w:r w:rsidRPr="0042173E">
              <w:rPr>
                <w:sz w:val="24"/>
                <w:szCs w:val="24"/>
              </w:rPr>
              <w:lastRenderedPageBreak/>
              <w:t>более месяцев, в общей численности безработных граждан, зарегистрированных в органах службы занятости, – 2,0 процента;</w:t>
            </w:r>
          </w:p>
          <w:p w:rsidR="0042173E" w:rsidRPr="0042173E" w:rsidRDefault="0042173E" w:rsidP="0042173E">
            <w:pPr>
              <w:autoSpaceDE w:val="0"/>
              <w:autoSpaceDN w:val="0"/>
              <w:jc w:val="both"/>
              <w:rPr>
                <w:sz w:val="24"/>
                <w:szCs w:val="24"/>
              </w:rPr>
            </w:pPr>
            <w:r w:rsidRPr="0042173E">
              <w:rPr>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 – 70,0 процента.</w:t>
            </w:r>
          </w:p>
          <w:p w:rsidR="0042173E" w:rsidRPr="0042173E" w:rsidRDefault="0042173E" w:rsidP="0042173E">
            <w:pPr>
              <w:autoSpaceDE w:val="0"/>
              <w:autoSpaceDN w:val="0"/>
              <w:jc w:val="both"/>
              <w:rPr>
                <w:rFonts w:eastAsia="Times New Roman"/>
                <w:sz w:val="24"/>
                <w:szCs w:val="24"/>
                <w:lang w:eastAsia="ru-RU"/>
              </w:rPr>
            </w:pPr>
          </w:p>
        </w:tc>
      </w:tr>
      <w:tr w:rsidR="0042173E" w:rsidRPr="0042173E" w:rsidTr="0042173E">
        <w:tc>
          <w:tcPr>
            <w:tcW w:w="1563" w:type="pct"/>
            <w:tcBorders>
              <w:top w:val="nil"/>
              <w:left w:val="nil"/>
              <w:right w:val="nil"/>
            </w:tcBorders>
          </w:tcPr>
          <w:p w:rsidR="0042173E" w:rsidRPr="0042173E" w:rsidRDefault="0042173E" w:rsidP="0042173E">
            <w:pPr>
              <w:widowControl w:val="0"/>
              <w:suppressAutoHyphens/>
              <w:autoSpaceDE w:val="0"/>
              <w:rPr>
                <w:kern w:val="1"/>
                <w:sz w:val="24"/>
                <w:szCs w:val="24"/>
                <w:lang w:eastAsia="hi-IN" w:bidi="hi-IN"/>
              </w:rPr>
            </w:pPr>
            <w:r w:rsidRPr="0042173E">
              <w:rPr>
                <w:kern w:val="1"/>
                <w:sz w:val="24"/>
                <w:szCs w:val="24"/>
                <w:lang w:eastAsia="hi-IN" w:bidi="hi-IN"/>
              </w:rPr>
              <w:lastRenderedPageBreak/>
              <w:t>Этапы и сроки реализации подпрограммы</w:t>
            </w:r>
          </w:p>
        </w:tc>
        <w:tc>
          <w:tcPr>
            <w:tcW w:w="188" w:type="pct"/>
            <w:tcBorders>
              <w:top w:val="nil"/>
              <w:left w:val="nil"/>
              <w:right w:val="nil"/>
            </w:tcBorders>
          </w:tcPr>
          <w:p w:rsidR="0042173E" w:rsidRPr="0042173E" w:rsidRDefault="0042173E" w:rsidP="0042173E">
            <w:pPr>
              <w:autoSpaceDE w:val="0"/>
              <w:autoSpaceDN w:val="0"/>
              <w:spacing w:line="235" w:lineRule="auto"/>
              <w:jc w:val="both"/>
              <w:rPr>
                <w:sz w:val="24"/>
                <w:szCs w:val="24"/>
              </w:rPr>
            </w:pPr>
            <w:r w:rsidRPr="0042173E">
              <w:rPr>
                <w:sz w:val="24"/>
                <w:szCs w:val="24"/>
              </w:rPr>
              <w:t>–</w:t>
            </w:r>
          </w:p>
        </w:tc>
        <w:tc>
          <w:tcPr>
            <w:tcW w:w="3248" w:type="pct"/>
            <w:tcBorders>
              <w:top w:val="nil"/>
              <w:left w:val="nil"/>
              <w:right w:val="nil"/>
            </w:tcBorders>
          </w:tcPr>
          <w:p w:rsidR="0042173E" w:rsidRPr="0042173E" w:rsidRDefault="0042173E" w:rsidP="0042173E">
            <w:pPr>
              <w:autoSpaceDE w:val="0"/>
              <w:autoSpaceDN w:val="0"/>
              <w:spacing w:line="235" w:lineRule="auto"/>
              <w:jc w:val="both"/>
              <w:rPr>
                <w:sz w:val="24"/>
                <w:szCs w:val="24"/>
              </w:rPr>
            </w:pPr>
            <w:r w:rsidRPr="0042173E">
              <w:rPr>
                <w:sz w:val="24"/>
                <w:szCs w:val="24"/>
              </w:rPr>
              <w:t>2023–2035 годы:</w:t>
            </w:r>
          </w:p>
          <w:p w:rsidR="0042173E" w:rsidRPr="0042173E" w:rsidRDefault="0042173E" w:rsidP="0042173E">
            <w:pPr>
              <w:autoSpaceDE w:val="0"/>
              <w:autoSpaceDN w:val="0"/>
              <w:spacing w:line="235" w:lineRule="auto"/>
              <w:jc w:val="both"/>
              <w:rPr>
                <w:sz w:val="24"/>
                <w:szCs w:val="24"/>
              </w:rPr>
            </w:pPr>
            <w:r w:rsidRPr="0042173E">
              <w:rPr>
                <w:sz w:val="24"/>
                <w:szCs w:val="24"/>
              </w:rPr>
              <w:t>1 этап – 2023–2025 годы;</w:t>
            </w:r>
          </w:p>
          <w:p w:rsidR="0042173E" w:rsidRPr="0042173E" w:rsidRDefault="0042173E" w:rsidP="0042173E">
            <w:pPr>
              <w:autoSpaceDE w:val="0"/>
              <w:autoSpaceDN w:val="0"/>
              <w:spacing w:line="235" w:lineRule="auto"/>
              <w:jc w:val="both"/>
              <w:rPr>
                <w:sz w:val="24"/>
                <w:szCs w:val="24"/>
              </w:rPr>
            </w:pPr>
            <w:r w:rsidRPr="0042173E">
              <w:rPr>
                <w:sz w:val="24"/>
                <w:szCs w:val="24"/>
              </w:rPr>
              <w:t>2 этап – 2026–2030 годы;</w:t>
            </w:r>
          </w:p>
          <w:p w:rsidR="0042173E" w:rsidRPr="0042173E" w:rsidRDefault="0042173E" w:rsidP="0042173E">
            <w:pPr>
              <w:autoSpaceDE w:val="0"/>
              <w:autoSpaceDN w:val="0"/>
              <w:spacing w:line="235" w:lineRule="auto"/>
              <w:jc w:val="both"/>
              <w:rPr>
                <w:sz w:val="24"/>
                <w:szCs w:val="24"/>
              </w:rPr>
            </w:pPr>
            <w:r w:rsidRPr="0042173E">
              <w:rPr>
                <w:sz w:val="24"/>
                <w:szCs w:val="24"/>
              </w:rPr>
              <w:t>3 этап – 2031–2035 годы.</w:t>
            </w:r>
          </w:p>
          <w:p w:rsidR="0042173E" w:rsidRPr="0042173E" w:rsidRDefault="0042173E" w:rsidP="0042173E">
            <w:pPr>
              <w:autoSpaceDE w:val="0"/>
              <w:autoSpaceDN w:val="0"/>
              <w:spacing w:line="235" w:lineRule="auto"/>
              <w:jc w:val="both"/>
              <w:rPr>
                <w:sz w:val="24"/>
                <w:szCs w:val="24"/>
              </w:rPr>
            </w:pPr>
          </w:p>
        </w:tc>
      </w:tr>
      <w:tr w:rsidR="0042173E" w:rsidRPr="0042173E" w:rsidTr="0042173E">
        <w:tc>
          <w:tcPr>
            <w:tcW w:w="1563" w:type="pct"/>
          </w:tcPr>
          <w:p w:rsidR="0042173E" w:rsidRPr="0042173E" w:rsidRDefault="0042173E" w:rsidP="0042173E">
            <w:pPr>
              <w:autoSpaceDE w:val="0"/>
              <w:autoSpaceDN w:val="0"/>
              <w:spacing w:line="235" w:lineRule="auto"/>
              <w:jc w:val="both"/>
              <w:rPr>
                <w:sz w:val="24"/>
                <w:szCs w:val="24"/>
              </w:rPr>
            </w:pPr>
            <w:r w:rsidRPr="0042173E">
              <w:rPr>
                <w:sz w:val="24"/>
                <w:szCs w:val="24"/>
              </w:rPr>
              <w:t>Объемы финансирования подпрограммы с разбивкой по годам реализации подпрограммы программы</w:t>
            </w:r>
          </w:p>
        </w:tc>
        <w:tc>
          <w:tcPr>
            <w:tcW w:w="188" w:type="pct"/>
          </w:tcPr>
          <w:p w:rsidR="0042173E" w:rsidRPr="0042173E" w:rsidRDefault="0042173E" w:rsidP="0042173E">
            <w:pPr>
              <w:autoSpaceDE w:val="0"/>
              <w:autoSpaceDN w:val="0"/>
              <w:spacing w:line="235" w:lineRule="auto"/>
              <w:jc w:val="both"/>
              <w:rPr>
                <w:sz w:val="24"/>
                <w:szCs w:val="24"/>
              </w:rPr>
            </w:pPr>
            <w:r w:rsidRPr="0042173E">
              <w:rPr>
                <w:sz w:val="24"/>
                <w:szCs w:val="24"/>
              </w:rPr>
              <w:t>–</w:t>
            </w:r>
          </w:p>
        </w:tc>
        <w:tc>
          <w:tcPr>
            <w:tcW w:w="3248" w:type="pct"/>
            <w:vMerge w:val="restart"/>
          </w:tcPr>
          <w:p w:rsidR="0042173E" w:rsidRPr="0042173E" w:rsidRDefault="0042173E" w:rsidP="0042173E">
            <w:pPr>
              <w:widowControl w:val="0"/>
              <w:suppressAutoHyphens/>
              <w:autoSpaceDE w:val="0"/>
              <w:ind w:left="34" w:hanging="34"/>
              <w:jc w:val="both"/>
              <w:rPr>
                <w:rFonts w:eastAsia="Times New Roman"/>
                <w:sz w:val="24"/>
                <w:szCs w:val="24"/>
              </w:rPr>
            </w:pPr>
            <w:r w:rsidRPr="0042173E">
              <w:rPr>
                <w:rFonts w:eastAsia="Times New Roman"/>
                <w:sz w:val="24"/>
                <w:szCs w:val="24"/>
                <w:lang w:eastAsia="ru-RU"/>
              </w:rPr>
              <w:t xml:space="preserve">прогнозируемые объемы финансирования мероприятий подпрограммы муниципальной программы в 2023–2035 годах составляют </w:t>
            </w:r>
            <w:r w:rsidR="00D20264">
              <w:rPr>
                <w:rFonts w:eastAsia="Times New Roman"/>
                <w:sz w:val="24"/>
                <w:szCs w:val="24"/>
              </w:rPr>
              <w:t xml:space="preserve"> 11550,0</w:t>
            </w:r>
            <w:r w:rsidRPr="0042173E">
              <w:rPr>
                <w:rFonts w:eastAsia="Times New Roman"/>
                <w:sz w:val="24"/>
                <w:szCs w:val="24"/>
              </w:rPr>
              <w:t xml:space="preserve"> тыс. рублей, в том числе:</w:t>
            </w:r>
          </w:p>
          <w:p w:rsidR="0042173E" w:rsidRPr="0042173E" w:rsidRDefault="0042173E" w:rsidP="0042173E">
            <w:pPr>
              <w:autoSpaceDE w:val="0"/>
              <w:autoSpaceDN w:val="0"/>
              <w:ind w:left="34" w:hanging="34"/>
              <w:jc w:val="both"/>
              <w:rPr>
                <w:rFonts w:eastAsia="Times New Roman"/>
                <w:sz w:val="24"/>
                <w:szCs w:val="24"/>
                <w:lang w:eastAsia="ru-RU"/>
              </w:rPr>
            </w:pPr>
            <w:r w:rsidRPr="0042173E">
              <w:rPr>
                <w:rFonts w:eastAsia="Times New Roman"/>
                <w:sz w:val="24"/>
                <w:szCs w:val="24"/>
                <w:lang w:eastAsia="ru-RU"/>
              </w:rPr>
              <w:t>в 2023 году – 400,0 тыс. рублей;</w:t>
            </w:r>
          </w:p>
          <w:p w:rsidR="0042173E" w:rsidRPr="0042173E" w:rsidRDefault="000E4B0B"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2024 году – 1100</w:t>
            </w:r>
            <w:r w:rsidR="0042173E" w:rsidRPr="0042173E">
              <w:rPr>
                <w:rFonts w:eastAsia="Times New Roman"/>
                <w:sz w:val="24"/>
                <w:szCs w:val="24"/>
                <w:lang w:eastAsia="ru-RU"/>
              </w:rPr>
              <w:t>,0 тыс. рублей;</w:t>
            </w:r>
          </w:p>
          <w:p w:rsidR="0042173E" w:rsidRPr="0042173E" w:rsidRDefault="000E4B0B"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2025 году – 550</w:t>
            </w:r>
            <w:r w:rsidR="0042173E" w:rsidRPr="0042173E">
              <w:rPr>
                <w:rFonts w:eastAsia="Times New Roman"/>
                <w:sz w:val="24"/>
                <w:szCs w:val="24"/>
                <w:lang w:eastAsia="ru-RU"/>
              </w:rPr>
              <w:t>,0 тыс. рублей;</w:t>
            </w:r>
          </w:p>
          <w:p w:rsidR="0042173E" w:rsidRPr="0042173E" w:rsidRDefault="000E4B0B"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2026–2030 годах – 4750</w:t>
            </w:r>
            <w:r w:rsidR="0042173E" w:rsidRPr="0042173E">
              <w:rPr>
                <w:rFonts w:eastAsia="Times New Roman"/>
                <w:sz w:val="24"/>
                <w:szCs w:val="24"/>
                <w:lang w:eastAsia="ru-RU"/>
              </w:rPr>
              <w:t>,0 тыс. рублей;</w:t>
            </w:r>
          </w:p>
          <w:p w:rsidR="0042173E" w:rsidRPr="0042173E" w:rsidRDefault="000E4B0B" w:rsidP="0042173E">
            <w:pPr>
              <w:widowControl w:val="0"/>
              <w:suppressAutoHyphens/>
              <w:autoSpaceDE w:val="0"/>
              <w:ind w:left="34" w:right="175" w:hanging="34"/>
              <w:jc w:val="both"/>
              <w:rPr>
                <w:sz w:val="24"/>
                <w:szCs w:val="24"/>
              </w:rPr>
            </w:pPr>
            <w:r>
              <w:rPr>
                <w:sz w:val="24"/>
                <w:szCs w:val="24"/>
              </w:rPr>
              <w:t>в 2031–2035 годах – 4750</w:t>
            </w:r>
            <w:r w:rsidR="0042173E" w:rsidRPr="0042173E">
              <w:rPr>
                <w:sz w:val="24"/>
                <w:szCs w:val="24"/>
              </w:rPr>
              <w:t>,0 тыс. рублей</w:t>
            </w:r>
          </w:p>
          <w:p w:rsidR="0042173E" w:rsidRPr="0042173E" w:rsidRDefault="0042173E" w:rsidP="0042173E">
            <w:pPr>
              <w:widowControl w:val="0"/>
              <w:suppressAutoHyphens/>
              <w:autoSpaceDE w:val="0"/>
              <w:ind w:left="34" w:right="175" w:hanging="34"/>
              <w:jc w:val="both"/>
              <w:rPr>
                <w:rFonts w:eastAsia="Times New Roman"/>
                <w:color w:val="000000"/>
                <w:sz w:val="24"/>
                <w:szCs w:val="24"/>
                <w:lang w:eastAsia="ru-RU"/>
              </w:rPr>
            </w:pPr>
            <w:r w:rsidRPr="0042173E">
              <w:rPr>
                <w:rFonts w:eastAsia="Times New Roman"/>
                <w:color w:val="000000"/>
                <w:sz w:val="24"/>
                <w:szCs w:val="24"/>
                <w:lang w:eastAsia="ru-RU"/>
              </w:rPr>
              <w:t>из них средства:</w:t>
            </w:r>
          </w:p>
          <w:p w:rsidR="0042173E" w:rsidRPr="0042173E" w:rsidRDefault="0042173E" w:rsidP="0042173E">
            <w:pPr>
              <w:widowControl w:val="0"/>
              <w:suppressAutoHyphens/>
              <w:autoSpaceDE w:val="0"/>
              <w:ind w:left="34" w:right="175" w:hanging="34"/>
              <w:jc w:val="both"/>
              <w:rPr>
                <w:rFonts w:eastAsia="Times New Roman"/>
                <w:color w:val="000000"/>
                <w:sz w:val="24"/>
                <w:szCs w:val="24"/>
                <w:lang w:eastAsia="ru-RU"/>
              </w:rPr>
            </w:pPr>
            <w:r w:rsidRPr="0042173E">
              <w:rPr>
                <w:rFonts w:eastAsia="Times New Roman"/>
                <w:color w:val="000000"/>
                <w:sz w:val="24"/>
                <w:szCs w:val="24"/>
                <w:lang w:eastAsia="ru-RU"/>
              </w:rPr>
              <w:t>бюджета Канашского муниципального округ</w:t>
            </w:r>
            <w:r w:rsidR="009E0090">
              <w:rPr>
                <w:rFonts w:eastAsia="Times New Roman"/>
                <w:color w:val="000000"/>
                <w:sz w:val="24"/>
                <w:szCs w:val="24"/>
                <w:lang w:eastAsia="ru-RU"/>
              </w:rPr>
              <w:t>а Чувашской Республики – 1155</w:t>
            </w:r>
            <w:r w:rsidR="00D20264">
              <w:rPr>
                <w:rFonts w:eastAsia="Times New Roman"/>
                <w:color w:val="000000"/>
                <w:sz w:val="24"/>
                <w:szCs w:val="24"/>
                <w:lang w:eastAsia="ru-RU"/>
              </w:rPr>
              <w:t>0,0</w:t>
            </w:r>
            <w:r w:rsidRPr="0042173E">
              <w:rPr>
                <w:rFonts w:eastAsia="Times New Roman"/>
                <w:color w:val="000000"/>
                <w:sz w:val="24"/>
                <w:szCs w:val="24"/>
                <w:lang w:eastAsia="ru-RU"/>
              </w:rPr>
              <w:t xml:space="preserve"> тыс. рублей, в том числе:</w:t>
            </w:r>
          </w:p>
          <w:p w:rsidR="0042173E" w:rsidRPr="0042173E" w:rsidRDefault="0042173E" w:rsidP="0042173E">
            <w:pPr>
              <w:autoSpaceDE w:val="0"/>
              <w:autoSpaceDN w:val="0"/>
              <w:ind w:left="34" w:hanging="34"/>
              <w:jc w:val="both"/>
              <w:rPr>
                <w:rFonts w:eastAsia="Times New Roman"/>
                <w:sz w:val="24"/>
                <w:szCs w:val="24"/>
                <w:lang w:eastAsia="ru-RU"/>
              </w:rPr>
            </w:pPr>
            <w:r w:rsidRPr="0042173E">
              <w:rPr>
                <w:rFonts w:eastAsia="Times New Roman"/>
                <w:sz w:val="24"/>
                <w:szCs w:val="24"/>
                <w:lang w:eastAsia="ru-RU"/>
              </w:rPr>
              <w:t>в 2023 году – 400,0 тыс. рублей;</w:t>
            </w:r>
          </w:p>
          <w:p w:rsidR="0042173E" w:rsidRPr="0042173E" w:rsidRDefault="0042173E" w:rsidP="0042173E">
            <w:pPr>
              <w:autoSpaceDE w:val="0"/>
              <w:autoSpaceDN w:val="0"/>
              <w:ind w:left="34" w:hanging="34"/>
              <w:jc w:val="both"/>
              <w:rPr>
                <w:rFonts w:eastAsia="Times New Roman"/>
                <w:sz w:val="24"/>
                <w:szCs w:val="24"/>
                <w:lang w:eastAsia="ru-RU"/>
              </w:rPr>
            </w:pPr>
            <w:r w:rsidRPr="0042173E">
              <w:rPr>
                <w:rFonts w:eastAsia="Times New Roman"/>
                <w:sz w:val="24"/>
                <w:szCs w:val="24"/>
                <w:lang w:eastAsia="ru-RU"/>
              </w:rPr>
              <w:t>в 2024 году –</w:t>
            </w:r>
            <w:r w:rsidR="00D20264">
              <w:rPr>
                <w:rFonts w:eastAsia="Times New Roman"/>
                <w:sz w:val="24"/>
                <w:szCs w:val="24"/>
                <w:lang w:eastAsia="ru-RU"/>
              </w:rPr>
              <w:t xml:space="preserve"> 1100</w:t>
            </w:r>
            <w:r w:rsidRPr="0042173E">
              <w:rPr>
                <w:rFonts w:eastAsia="Times New Roman"/>
                <w:sz w:val="24"/>
                <w:szCs w:val="24"/>
                <w:lang w:eastAsia="ru-RU"/>
              </w:rPr>
              <w:t>,0 тыс. рублей;</w:t>
            </w:r>
          </w:p>
          <w:p w:rsidR="0042173E" w:rsidRPr="0042173E" w:rsidRDefault="00D20264"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2025 году – 550</w:t>
            </w:r>
            <w:r w:rsidR="0042173E" w:rsidRPr="0042173E">
              <w:rPr>
                <w:rFonts w:eastAsia="Times New Roman"/>
                <w:sz w:val="24"/>
                <w:szCs w:val="24"/>
                <w:lang w:eastAsia="ru-RU"/>
              </w:rPr>
              <w:t>,0 тыс. рублей;</w:t>
            </w:r>
          </w:p>
          <w:p w:rsidR="0042173E" w:rsidRPr="0042173E" w:rsidRDefault="00D20264" w:rsidP="0042173E">
            <w:pPr>
              <w:autoSpaceDE w:val="0"/>
              <w:autoSpaceDN w:val="0"/>
              <w:ind w:left="34" w:hanging="34"/>
              <w:jc w:val="both"/>
              <w:rPr>
                <w:rFonts w:eastAsia="Times New Roman"/>
                <w:sz w:val="24"/>
                <w:szCs w:val="24"/>
                <w:lang w:eastAsia="ru-RU"/>
              </w:rPr>
            </w:pPr>
            <w:r>
              <w:rPr>
                <w:rFonts w:eastAsia="Times New Roman"/>
                <w:sz w:val="24"/>
                <w:szCs w:val="24"/>
                <w:lang w:eastAsia="ru-RU"/>
              </w:rPr>
              <w:t>в 2026–2030 годах – 4750</w:t>
            </w:r>
            <w:r w:rsidR="0042173E" w:rsidRPr="0042173E">
              <w:rPr>
                <w:rFonts w:eastAsia="Times New Roman"/>
                <w:sz w:val="24"/>
                <w:szCs w:val="24"/>
                <w:lang w:eastAsia="ru-RU"/>
              </w:rPr>
              <w:t>,0 тыс. рублей;</w:t>
            </w:r>
          </w:p>
          <w:p w:rsidR="0042173E" w:rsidRPr="0042173E" w:rsidRDefault="00D20264" w:rsidP="0042173E">
            <w:pPr>
              <w:widowControl w:val="0"/>
              <w:suppressAutoHyphens/>
              <w:autoSpaceDE w:val="0"/>
              <w:ind w:left="34" w:right="175" w:hanging="34"/>
              <w:jc w:val="both"/>
              <w:rPr>
                <w:sz w:val="24"/>
                <w:szCs w:val="24"/>
              </w:rPr>
            </w:pPr>
            <w:r>
              <w:rPr>
                <w:sz w:val="24"/>
                <w:szCs w:val="24"/>
              </w:rPr>
              <w:t>в 2031–2035 годах – 4750</w:t>
            </w:r>
            <w:r w:rsidR="0042173E" w:rsidRPr="0042173E">
              <w:rPr>
                <w:sz w:val="24"/>
                <w:szCs w:val="24"/>
              </w:rPr>
              <w:t>,0 тыс. рублей.</w:t>
            </w:r>
          </w:p>
          <w:p w:rsidR="0042173E" w:rsidRPr="0042173E" w:rsidRDefault="0042173E" w:rsidP="0042173E">
            <w:pPr>
              <w:widowControl w:val="0"/>
              <w:suppressAutoHyphens/>
              <w:autoSpaceDE w:val="0"/>
              <w:autoSpaceDN w:val="0"/>
              <w:adjustRightInd w:val="0"/>
              <w:ind w:right="175"/>
              <w:jc w:val="both"/>
              <w:rPr>
                <w:rFonts w:eastAsia="Times New Roman"/>
                <w:color w:val="000000"/>
                <w:sz w:val="24"/>
                <w:szCs w:val="24"/>
                <w:lang w:eastAsia="ru-RU"/>
              </w:rPr>
            </w:pPr>
            <w:r w:rsidRPr="0042173E">
              <w:rPr>
                <w:rFonts w:eastAsia="Times New Roman"/>
                <w:color w:val="000000"/>
                <w:sz w:val="24"/>
                <w:szCs w:val="24"/>
                <w:lang w:eastAsia="ru-RU"/>
              </w:rPr>
              <w:t>Объемы и источники финансирования муниципальной программы подлежат уточнению при формировании бюджета Канашского муниципального округа Чувашской Республики на очередной финансовый год и плановый период.</w:t>
            </w:r>
          </w:p>
          <w:p w:rsidR="0042173E" w:rsidRPr="0042173E" w:rsidRDefault="0042173E" w:rsidP="0042173E">
            <w:pPr>
              <w:spacing w:after="200" w:line="276" w:lineRule="auto"/>
              <w:jc w:val="both"/>
              <w:rPr>
                <w:rFonts w:eastAsia="Times New Roman"/>
                <w:color w:val="000000"/>
                <w:sz w:val="24"/>
                <w:szCs w:val="24"/>
                <w:lang w:eastAsia="ru-RU"/>
              </w:rPr>
            </w:pPr>
            <w:r w:rsidRPr="0042173E">
              <w:rPr>
                <w:rFonts w:eastAsia="Times New Roman"/>
                <w:color w:val="000000"/>
                <w:sz w:val="24"/>
                <w:szCs w:val="24"/>
                <w:lang w:eastAsia="ru-RU"/>
              </w:rPr>
              <w:t>увеличение удельного веса трудоустроенных граждан в общей численности граждан, обратившихся за содействием в поиске работы в органы службы занятости, до 82,7 процента.</w:t>
            </w:r>
          </w:p>
          <w:p w:rsidR="0042173E" w:rsidRPr="0042173E" w:rsidRDefault="0042173E" w:rsidP="0042173E">
            <w:pPr>
              <w:widowControl w:val="0"/>
              <w:suppressAutoHyphens/>
              <w:autoSpaceDE w:val="0"/>
              <w:autoSpaceDN w:val="0"/>
              <w:adjustRightInd w:val="0"/>
              <w:ind w:right="175"/>
              <w:jc w:val="both"/>
              <w:rPr>
                <w:rFonts w:eastAsia="Times New Roman"/>
                <w:b/>
                <w:color w:val="000000"/>
                <w:sz w:val="24"/>
                <w:szCs w:val="24"/>
                <w:lang w:eastAsia="ru-RU"/>
              </w:rPr>
            </w:pPr>
          </w:p>
        </w:tc>
      </w:tr>
      <w:tr w:rsidR="0042173E" w:rsidRPr="0042173E" w:rsidTr="0042173E">
        <w:tc>
          <w:tcPr>
            <w:tcW w:w="1563" w:type="pct"/>
            <w:tcBorders>
              <w:left w:val="nil"/>
              <w:right w:val="nil"/>
            </w:tcBorders>
          </w:tcPr>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4"/>
                <w:szCs w:val="24"/>
              </w:rPr>
            </w:pPr>
          </w:p>
          <w:p w:rsidR="0042173E" w:rsidRPr="0042173E" w:rsidRDefault="0042173E" w:rsidP="0042173E">
            <w:pPr>
              <w:autoSpaceDE w:val="0"/>
              <w:autoSpaceDN w:val="0"/>
              <w:spacing w:line="235" w:lineRule="auto"/>
              <w:jc w:val="both"/>
              <w:rPr>
                <w:sz w:val="24"/>
                <w:szCs w:val="24"/>
              </w:rPr>
            </w:pPr>
          </w:p>
          <w:p w:rsidR="0042173E" w:rsidRPr="0042173E" w:rsidRDefault="0042173E" w:rsidP="0042173E">
            <w:pPr>
              <w:autoSpaceDE w:val="0"/>
              <w:autoSpaceDN w:val="0"/>
              <w:spacing w:line="235" w:lineRule="auto"/>
              <w:jc w:val="both"/>
              <w:rPr>
                <w:sz w:val="26"/>
                <w:szCs w:val="26"/>
              </w:rPr>
            </w:pPr>
            <w:r w:rsidRPr="0042173E">
              <w:rPr>
                <w:sz w:val="24"/>
                <w:szCs w:val="24"/>
              </w:rPr>
              <w:t>Ожидаемые результаты реализации подпрограммы</w:t>
            </w:r>
            <w:r w:rsidRPr="0042173E">
              <w:rPr>
                <w:sz w:val="26"/>
                <w:szCs w:val="26"/>
              </w:rPr>
              <w:tab/>
            </w: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tc>
        <w:tc>
          <w:tcPr>
            <w:tcW w:w="188" w:type="pct"/>
            <w:tcBorders>
              <w:left w:val="nil"/>
            </w:tcBorders>
          </w:tcPr>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lang w:val="en-US"/>
              </w:rPr>
            </w:pPr>
          </w:p>
          <w:p w:rsidR="0042173E" w:rsidRPr="0042173E" w:rsidRDefault="0042173E" w:rsidP="0042173E">
            <w:pPr>
              <w:autoSpaceDE w:val="0"/>
              <w:autoSpaceDN w:val="0"/>
              <w:spacing w:line="235" w:lineRule="auto"/>
              <w:jc w:val="both"/>
              <w:rPr>
                <w:sz w:val="26"/>
                <w:szCs w:val="26"/>
                <w:lang w:val="en-US"/>
              </w:rPr>
            </w:pPr>
            <w:r w:rsidRPr="0042173E">
              <w:rPr>
                <w:sz w:val="26"/>
                <w:szCs w:val="26"/>
                <w:lang w:val="en-US"/>
              </w:rPr>
              <w:t>_</w:t>
            </w:r>
          </w:p>
        </w:tc>
        <w:tc>
          <w:tcPr>
            <w:tcW w:w="3248" w:type="pct"/>
            <w:vMerge/>
          </w:tcPr>
          <w:p w:rsidR="0042173E" w:rsidRPr="0042173E" w:rsidRDefault="0042173E" w:rsidP="0042173E">
            <w:pPr>
              <w:autoSpaceDE w:val="0"/>
              <w:autoSpaceDN w:val="0"/>
              <w:spacing w:line="235" w:lineRule="auto"/>
              <w:jc w:val="both"/>
              <w:rPr>
                <w:rFonts w:eastAsia="Times New Roman"/>
                <w:sz w:val="26"/>
                <w:szCs w:val="26"/>
                <w:lang w:eastAsia="ru-RU"/>
              </w:rPr>
            </w:pPr>
          </w:p>
        </w:tc>
      </w:tr>
      <w:tr w:rsidR="0042173E" w:rsidRPr="0042173E" w:rsidTr="0042173E">
        <w:tc>
          <w:tcPr>
            <w:tcW w:w="1563" w:type="pct"/>
            <w:tcBorders>
              <w:left w:val="nil"/>
              <w:bottom w:val="nil"/>
              <w:right w:val="nil"/>
            </w:tcBorders>
          </w:tcPr>
          <w:p w:rsidR="0042173E" w:rsidRPr="0042173E" w:rsidRDefault="0042173E" w:rsidP="0042173E">
            <w:pPr>
              <w:autoSpaceDE w:val="0"/>
              <w:autoSpaceDN w:val="0"/>
              <w:jc w:val="both"/>
              <w:rPr>
                <w:sz w:val="24"/>
                <w:szCs w:val="24"/>
              </w:rPr>
            </w:pPr>
          </w:p>
        </w:tc>
        <w:tc>
          <w:tcPr>
            <w:tcW w:w="188" w:type="pct"/>
            <w:tcBorders>
              <w:left w:val="nil"/>
              <w:bottom w:val="nil"/>
            </w:tcBorders>
          </w:tcPr>
          <w:p w:rsidR="0042173E" w:rsidRPr="0042173E" w:rsidRDefault="0042173E" w:rsidP="0042173E">
            <w:pPr>
              <w:autoSpaceDE w:val="0"/>
              <w:autoSpaceDN w:val="0"/>
              <w:jc w:val="center"/>
              <w:rPr>
                <w:sz w:val="24"/>
                <w:szCs w:val="24"/>
              </w:rPr>
            </w:pPr>
          </w:p>
        </w:tc>
        <w:tc>
          <w:tcPr>
            <w:tcW w:w="3248" w:type="pct"/>
          </w:tcPr>
          <w:p w:rsidR="0042173E" w:rsidRPr="0042173E" w:rsidRDefault="0042173E" w:rsidP="0042173E">
            <w:pPr>
              <w:autoSpaceDE w:val="0"/>
              <w:autoSpaceDN w:val="0"/>
              <w:jc w:val="both"/>
              <w:rPr>
                <w:rFonts w:eastAsia="Times New Roman"/>
                <w:sz w:val="24"/>
                <w:szCs w:val="24"/>
                <w:lang w:eastAsia="ru-RU"/>
              </w:rPr>
            </w:pPr>
          </w:p>
        </w:tc>
      </w:tr>
    </w:tbl>
    <w:p w:rsidR="0042173E" w:rsidRPr="0042173E" w:rsidRDefault="0042173E" w:rsidP="0042173E">
      <w:pPr>
        <w:autoSpaceDE w:val="0"/>
        <w:autoSpaceDN w:val="0"/>
        <w:adjustRightInd w:val="0"/>
        <w:jc w:val="center"/>
        <w:outlineLvl w:val="0"/>
        <w:rPr>
          <w:sz w:val="10"/>
          <w:szCs w:val="10"/>
        </w:rPr>
      </w:pPr>
    </w:p>
    <w:p w:rsidR="0042173E" w:rsidRPr="0042173E" w:rsidRDefault="0042173E" w:rsidP="0042173E">
      <w:pPr>
        <w:autoSpaceDE w:val="0"/>
        <w:autoSpaceDN w:val="0"/>
        <w:adjustRightInd w:val="0"/>
        <w:ind w:firstLine="708"/>
        <w:jc w:val="center"/>
        <w:outlineLvl w:val="0"/>
        <w:rPr>
          <w:b/>
          <w:sz w:val="24"/>
          <w:szCs w:val="24"/>
        </w:rPr>
      </w:pPr>
      <w:r w:rsidRPr="0042173E">
        <w:rPr>
          <w:b/>
          <w:sz w:val="24"/>
          <w:szCs w:val="24"/>
        </w:rPr>
        <w:t>Раздел I. Приоритеты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42173E" w:rsidRPr="0042173E" w:rsidRDefault="0042173E" w:rsidP="0042173E">
      <w:pPr>
        <w:autoSpaceDE w:val="0"/>
        <w:autoSpaceDN w:val="0"/>
        <w:adjustRightInd w:val="0"/>
        <w:ind w:firstLine="708"/>
        <w:jc w:val="both"/>
        <w:outlineLvl w:val="0"/>
        <w:rPr>
          <w:b/>
          <w:sz w:val="24"/>
          <w:szCs w:val="24"/>
        </w:rPr>
      </w:pPr>
    </w:p>
    <w:p w:rsidR="0042173E" w:rsidRPr="0042173E" w:rsidRDefault="0042173E" w:rsidP="0042173E">
      <w:pPr>
        <w:autoSpaceDE w:val="0"/>
        <w:autoSpaceDN w:val="0"/>
        <w:adjustRightInd w:val="0"/>
        <w:ind w:firstLine="708"/>
        <w:jc w:val="both"/>
        <w:outlineLvl w:val="0"/>
        <w:rPr>
          <w:sz w:val="24"/>
          <w:szCs w:val="24"/>
        </w:rPr>
      </w:pPr>
      <w:r w:rsidRPr="0042173E">
        <w:rPr>
          <w:sz w:val="24"/>
          <w:szCs w:val="24"/>
        </w:rPr>
        <w:t>Приоритетами в области развития рынка труда в 2023–2035 годах должны стать создание условий для обеспечения экономики республики высокопрофессиональными кадрами и повышение эффективности их использования, а также реализация прав граждан на защиту от безработицы.</w:t>
      </w:r>
    </w:p>
    <w:p w:rsidR="0042173E" w:rsidRPr="0042173E" w:rsidRDefault="0042173E" w:rsidP="0042173E">
      <w:pPr>
        <w:autoSpaceDE w:val="0"/>
        <w:autoSpaceDN w:val="0"/>
        <w:ind w:firstLine="709"/>
        <w:jc w:val="both"/>
        <w:rPr>
          <w:rFonts w:eastAsia="Times New Roman"/>
          <w:sz w:val="24"/>
          <w:szCs w:val="24"/>
          <w:lang w:eastAsia="ru-RU"/>
        </w:rPr>
      </w:pPr>
      <w:r w:rsidRPr="0042173E">
        <w:rPr>
          <w:sz w:val="24"/>
          <w:szCs w:val="24"/>
        </w:rPr>
        <w:t xml:space="preserve">Целями подпрограммы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(далее – подпрограмма) </w:t>
      </w:r>
      <w:r w:rsidRPr="0042173E">
        <w:rPr>
          <w:sz w:val="24"/>
          <w:szCs w:val="24"/>
        </w:rPr>
        <w:lastRenderedPageBreak/>
        <w:t xml:space="preserve">являются предотвращение роста напряженности на рынке труда, развитие человеческого капитала и социальной сферы в Канашском муниципальном округе Чувашской Республики, повышение уровня и качества жизни населения, </w:t>
      </w:r>
      <w:r w:rsidRPr="0042173E">
        <w:rPr>
          <w:rFonts w:eastAsia="Times New Roman"/>
          <w:sz w:val="24"/>
          <w:szCs w:val="24"/>
          <w:lang w:eastAsia="ru-RU"/>
        </w:rPr>
        <w:t xml:space="preserve">совершенствование формирования кадрового потенциала. </w:t>
      </w:r>
    </w:p>
    <w:p w:rsidR="0042173E" w:rsidRPr="0042173E" w:rsidRDefault="0042173E" w:rsidP="0042173E">
      <w:pPr>
        <w:autoSpaceDE w:val="0"/>
        <w:autoSpaceDN w:val="0"/>
        <w:adjustRightInd w:val="0"/>
        <w:ind w:firstLine="709"/>
        <w:jc w:val="both"/>
        <w:rPr>
          <w:sz w:val="24"/>
          <w:szCs w:val="24"/>
        </w:rPr>
      </w:pPr>
      <w:r w:rsidRPr="0042173E">
        <w:rPr>
          <w:sz w:val="24"/>
          <w:szCs w:val="24"/>
        </w:rPr>
        <w:t>В рамках реализации мероприятий подпрограммы предусмотрена организация и финансирование временного трудоустройства несовершеннолетних граждан в возрасте от 14 до 18 лет в свободное от учебы время, а также в финансировании общественных работ, организуемых для граждан, испытывающих трудности в поиске работы.</w:t>
      </w:r>
    </w:p>
    <w:p w:rsidR="0042173E" w:rsidRPr="0042173E" w:rsidRDefault="0042173E" w:rsidP="0042173E">
      <w:pPr>
        <w:autoSpaceDE w:val="0"/>
        <w:autoSpaceDN w:val="0"/>
        <w:adjustRightInd w:val="0"/>
        <w:ind w:firstLine="709"/>
        <w:jc w:val="both"/>
        <w:rPr>
          <w:sz w:val="26"/>
          <w:szCs w:val="26"/>
        </w:rPr>
      </w:pPr>
    </w:p>
    <w:p w:rsidR="0042173E" w:rsidRPr="0042173E" w:rsidRDefault="0042173E" w:rsidP="0042173E">
      <w:pPr>
        <w:autoSpaceDE w:val="0"/>
        <w:autoSpaceDN w:val="0"/>
        <w:adjustRightInd w:val="0"/>
        <w:ind w:firstLine="708"/>
        <w:jc w:val="center"/>
        <w:outlineLvl w:val="0"/>
        <w:rPr>
          <w:b/>
          <w:sz w:val="24"/>
          <w:szCs w:val="24"/>
        </w:rPr>
      </w:pPr>
      <w:r w:rsidRPr="0042173E">
        <w:rPr>
          <w:b/>
          <w:sz w:val="24"/>
          <w:szCs w:val="24"/>
        </w:rPr>
        <w:t>Раздел II. Перечень и сведения о целевых показателях (индикаторах)</w:t>
      </w:r>
    </w:p>
    <w:p w:rsidR="0042173E" w:rsidRPr="0042173E" w:rsidRDefault="0042173E" w:rsidP="0042173E">
      <w:pPr>
        <w:autoSpaceDE w:val="0"/>
        <w:autoSpaceDN w:val="0"/>
        <w:adjustRightInd w:val="0"/>
        <w:jc w:val="center"/>
        <w:outlineLvl w:val="0"/>
        <w:rPr>
          <w:b/>
          <w:sz w:val="24"/>
          <w:szCs w:val="24"/>
        </w:rPr>
      </w:pPr>
      <w:r w:rsidRPr="0042173E">
        <w:rPr>
          <w:b/>
          <w:sz w:val="24"/>
          <w:szCs w:val="24"/>
        </w:rPr>
        <w:t>подпрограммы с расшифровкой плановых значений по годам ее реализации</w:t>
      </w:r>
    </w:p>
    <w:p w:rsidR="0042173E" w:rsidRPr="0042173E" w:rsidRDefault="0042173E" w:rsidP="0042173E">
      <w:pPr>
        <w:autoSpaceDE w:val="0"/>
        <w:autoSpaceDN w:val="0"/>
        <w:adjustRightInd w:val="0"/>
        <w:ind w:firstLine="709"/>
        <w:jc w:val="center"/>
        <w:outlineLvl w:val="0"/>
        <w:rPr>
          <w:sz w:val="24"/>
          <w:szCs w:val="24"/>
        </w:rPr>
      </w:pPr>
    </w:p>
    <w:p w:rsidR="0042173E" w:rsidRPr="0042173E" w:rsidRDefault="0042173E" w:rsidP="0042173E">
      <w:pPr>
        <w:autoSpaceDE w:val="0"/>
        <w:autoSpaceDN w:val="0"/>
        <w:adjustRightInd w:val="0"/>
        <w:ind w:firstLine="709"/>
        <w:jc w:val="both"/>
        <w:rPr>
          <w:sz w:val="24"/>
          <w:szCs w:val="24"/>
        </w:rPr>
      </w:pPr>
      <w:r w:rsidRPr="0042173E">
        <w:rPr>
          <w:sz w:val="24"/>
          <w:szCs w:val="24"/>
        </w:rPr>
        <w:t>Целевыми  показателями (индикаторами) подпрограммы являются:</w:t>
      </w:r>
    </w:p>
    <w:p w:rsidR="0042173E" w:rsidRPr="0042173E" w:rsidRDefault="0042173E" w:rsidP="0042173E">
      <w:pPr>
        <w:autoSpaceDE w:val="0"/>
        <w:autoSpaceDN w:val="0"/>
        <w:ind w:firstLine="709"/>
        <w:jc w:val="both"/>
        <w:rPr>
          <w:sz w:val="24"/>
          <w:szCs w:val="24"/>
        </w:rPr>
      </w:pPr>
      <w:r w:rsidRPr="0042173E">
        <w:rPr>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42173E" w:rsidRPr="0042173E" w:rsidRDefault="0042173E" w:rsidP="0042173E">
      <w:pPr>
        <w:autoSpaceDE w:val="0"/>
        <w:autoSpaceDN w:val="0"/>
        <w:ind w:firstLine="709"/>
        <w:jc w:val="both"/>
        <w:rPr>
          <w:sz w:val="24"/>
          <w:szCs w:val="24"/>
        </w:rPr>
      </w:pPr>
      <w:r w:rsidRPr="0042173E">
        <w:rPr>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42173E" w:rsidRPr="0042173E" w:rsidRDefault="0042173E" w:rsidP="0042173E">
      <w:pPr>
        <w:autoSpaceDE w:val="0"/>
        <w:autoSpaceDN w:val="0"/>
        <w:adjustRightInd w:val="0"/>
        <w:ind w:firstLine="709"/>
        <w:jc w:val="both"/>
        <w:rPr>
          <w:sz w:val="24"/>
          <w:szCs w:val="24"/>
        </w:rPr>
      </w:pPr>
      <w:r w:rsidRPr="0042173E">
        <w:rPr>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42173E" w:rsidRPr="0042173E" w:rsidRDefault="0042173E" w:rsidP="0042173E">
      <w:pPr>
        <w:autoSpaceDE w:val="0"/>
        <w:autoSpaceDN w:val="0"/>
        <w:adjustRightInd w:val="0"/>
        <w:ind w:firstLine="709"/>
        <w:jc w:val="both"/>
        <w:rPr>
          <w:sz w:val="24"/>
          <w:szCs w:val="24"/>
        </w:rPr>
      </w:pPr>
      <w:bookmarkStart w:id="1" w:name="Par58"/>
      <w:bookmarkEnd w:id="1"/>
      <w:r w:rsidRPr="0042173E">
        <w:rPr>
          <w:sz w:val="24"/>
          <w:szCs w:val="24"/>
        </w:rPr>
        <w:t>В результате реализации мероприятий подпрограммы ожидается достижение к 2036 году следующих целевых показателей</w:t>
      </w:r>
      <w:r w:rsidRPr="0042173E">
        <w:rPr>
          <w:rFonts w:asciiTheme="minorHAnsi" w:eastAsiaTheme="minorHAnsi" w:hAnsiTheme="minorHAnsi" w:cstheme="minorBidi"/>
          <w:sz w:val="22"/>
          <w:szCs w:val="22"/>
        </w:rPr>
        <w:t xml:space="preserve"> (</w:t>
      </w:r>
      <w:r w:rsidRPr="0042173E">
        <w:rPr>
          <w:sz w:val="24"/>
          <w:szCs w:val="24"/>
        </w:rPr>
        <w:t>индикаторов):</w:t>
      </w:r>
    </w:p>
    <w:p w:rsidR="0042173E" w:rsidRPr="0042173E" w:rsidRDefault="0042173E" w:rsidP="0042173E">
      <w:pPr>
        <w:autoSpaceDE w:val="0"/>
        <w:autoSpaceDN w:val="0"/>
        <w:adjustRightInd w:val="0"/>
        <w:ind w:firstLine="709"/>
        <w:jc w:val="both"/>
        <w:rPr>
          <w:sz w:val="24"/>
          <w:szCs w:val="24"/>
        </w:rPr>
      </w:pPr>
      <w:r w:rsidRPr="0042173E">
        <w:rPr>
          <w:sz w:val="24"/>
          <w:szCs w:val="24"/>
        </w:rPr>
        <w:t>удельный вес трудоустроенных граждан в общей численности граждан, обратившихся за содействием в поиске работы в органы службы занятости:</w:t>
      </w:r>
    </w:p>
    <w:p w:rsidR="0042173E" w:rsidRPr="0042173E" w:rsidRDefault="0042173E" w:rsidP="0042173E">
      <w:pPr>
        <w:autoSpaceDE w:val="0"/>
        <w:autoSpaceDN w:val="0"/>
        <w:adjustRightInd w:val="0"/>
        <w:ind w:firstLine="709"/>
        <w:jc w:val="both"/>
        <w:rPr>
          <w:sz w:val="24"/>
          <w:szCs w:val="24"/>
        </w:rPr>
      </w:pPr>
      <w:r w:rsidRPr="0042173E">
        <w:rPr>
          <w:sz w:val="24"/>
          <w:szCs w:val="24"/>
        </w:rPr>
        <w:t>в 2023 году – 82,45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2024 году – 82,50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2025 году – 82,55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2030 году – 82,60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2035 году – 82,70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p w:rsidR="0042173E" w:rsidRPr="0042173E" w:rsidRDefault="0042173E" w:rsidP="0042173E">
      <w:pPr>
        <w:autoSpaceDE w:val="0"/>
        <w:autoSpaceDN w:val="0"/>
        <w:adjustRightInd w:val="0"/>
        <w:ind w:firstLine="709"/>
        <w:jc w:val="both"/>
        <w:rPr>
          <w:sz w:val="24"/>
          <w:szCs w:val="24"/>
        </w:rPr>
      </w:pPr>
      <w:r w:rsidRPr="0042173E">
        <w:rPr>
          <w:sz w:val="24"/>
          <w:szCs w:val="24"/>
        </w:rPr>
        <w:t>в 2023 году – 2,25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2024 году – 2,20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2025 году – 2,20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2030 году – 2,10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2035 году – 2,0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удельный вес трудоустроенных инвалидов в общей численности инвалидов, обратившихся за содействием в поиске подходящей работы в органы службы занятости населения:</w:t>
      </w:r>
    </w:p>
    <w:p w:rsidR="0042173E" w:rsidRPr="0042173E" w:rsidRDefault="0042173E" w:rsidP="0042173E">
      <w:pPr>
        <w:autoSpaceDE w:val="0"/>
        <w:autoSpaceDN w:val="0"/>
        <w:adjustRightInd w:val="0"/>
        <w:ind w:firstLine="709"/>
        <w:jc w:val="both"/>
        <w:rPr>
          <w:sz w:val="24"/>
          <w:szCs w:val="24"/>
        </w:rPr>
      </w:pPr>
    </w:p>
    <w:p w:rsidR="0042173E" w:rsidRPr="0042173E" w:rsidRDefault="0042173E" w:rsidP="0042173E">
      <w:pPr>
        <w:autoSpaceDE w:val="0"/>
        <w:autoSpaceDN w:val="0"/>
        <w:adjustRightInd w:val="0"/>
        <w:ind w:firstLine="709"/>
        <w:jc w:val="both"/>
        <w:rPr>
          <w:sz w:val="24"/>
          <w:szCs w:val="24"/>
        </w:rPr>
      </w:pPr>
      <w:r w:rsidRPr="0042173E">
        <w:rPr>
          <w:sz w:val="24"/>
          <w:szCs w:val="24"/>
        </w:rPr>
        <w:t>в 2023 году – 65,0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2024 году – 65,50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2025 году – 66,0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2030 году – 68,0 процента;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2035 году – 70,0 процента.</w:t>
      </w:r>
    </w:p>
    <w:p w:rsidR="0042173E" w:rsidRPr="0042173E" w:rsidRDefault="0042173E" w:rsidP="0042173E">
      <w:pPr>
        <w:autoSpaceDE w:val="0"/>
        <w:autoSpaceDN w:val="0"/>
        <w:adjustRightInd w:val="0"/>
        <w:ind w:firstLine="709"/>
        <w:jc w:val="both"/>
        <w:rPr>
          <w:b/>
          <w:color w:val="FF0000"/>
          <w:sz w:val="26"/>
          <w:szCs w:val="26"/>
        </w:rPr>
      </w:pPr>
    </w:p>
    <w:p w:rsidR="0042173E" w:rsidRPr="0042173E" w:rsidRDefault="0042173E" w:rsidP="0042173E">
      <w:pPr>
        <w:autoSpaceDE w:val="0"/>
        <w:autoSpaceDN w:val="0"/>
        <w:adjustRightInd w:val="0"/>
        <w:ind w:firstLine="708"/>
        <w:jc w:val="center"/>
        <w:rPr>
          <w:b/>
          <w:sz w:val="24"/>
          <w:szCs w:val="24"/>
        </w:rPr>
      </w:pPr>
      <w:r w:rsidRPr="0042173E">
        <w:rPr>
          <w:b/>
          <w:sz w:val="24"/>
          <w:szCs w:val="24"/>
        </w:rPr>
        <w:t>Раздел III. Характеристики основных мероприятий, мероприятий</w:t>
      </w:r>
    </w:p>
    <w:p w:rsidR="0042173E" w:rsidRPr="0042173E" w:rsidRDefault="0042173E" w:rsidP="0042173E">
      <w:pPr>
        <w:autoSpaceDE w:val="0"/>
        <w:autoSpaceDN w:val="0"/>
        <w:adjustRightInd w:val="0"/>
        <w:jc w:val="center"/>
        <w:rPr>
          <w:b/>
          <w:sz w:val="24"/>
          <w:szCs w:val="24"/>
        </w:rPr>
      </w:pPr>
      <w:r w:rsidRPr="0042173E">
        <w:rPr>
          <w:b/>
          <w:sz w:val="24"/>
          <w:szCs w:val="24"/>
        </w:rPr>
        <w:t>подпрограммы с указанием сроков и этапов их реализации</w:t>
      </w:r>
    </w:p>
    <w:p w:rsidR="0042173E" w:rsidRPr="0042173E" w:rsidRDefault="0042173E" w:rsidP="0042173E">
      <w:pPr>
        <w:autoSpaceDE w:val="0"/>
        <w:autoSpaceDN w:val="0"/>
        <w:adjustRightInd w:val="0"/>
        <w:ind w:firstLine="709"/>
        <w:jc w:val="center"/>
        <w:outlineLvl w:val="0"/>
        <w:rPr>
          <w:sz w:val="24"/>
          <w:szCs w:val="24"/>
        </w:rPr>
      </w:pPr>
    </w:p>
    <w:p w:rsidR="0042173E" w:rsidRPr="0042173E" w:rsidRDefault="0042173E" w:rsidP="0042173E">
      <w:pPr>
        <w:autoSpaceDE w:val="0"/>
        <w:autoSpaceDN w:val="0"/>
        <w:adjustRightInd w:val="0"/>
        <w:ind w:firstLine="709"/>
        <w:jc w:val="both"/>
        <w:rPr>
          <w:sz w:val="24"/>
          <w:szCs w:val="24"/>
        </w:rPr>
      </w:pPr>
      <w:r w:rsidRPr="0042173E">
        <w:rPr>
          <w:sz w:val="24"/>
          <w:szCs w:val="24"/>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42173E" w:rsidRPr="0042173E" w:rsidRDefault="0042173E" w:rsidP="0042173E">
      <w:pPr>
        <w:autoSpaceDE w:val="0"/>
        <w:autoSpaceDN w:val="0"/>
        <w:adjustRightInd w:val="0"/>
        <w:ind w:firstLine="709"/>
        <w:jc w:val="both"/>
        <w:rPr>
          <w:sz w:val="24"/>
          <w:szCs w:val="24"/>
        </w:rPr>
      </w:pPr>
      <w:r w:rsidRPr="0042173E">
        <w:rPr>
          <w:sz w:val="24"/>
          <w:szCs w:val="24"/>
        </w:rPr>
        <w:lastRenderedPageBreak/>
        <w:t>Подпрограмма объединяет три основных мероприятия:</w:t>
      </w:r>
    </w:p>
    <w:p w:rsidR="0042173E" w:rsidRPr="0042173E" w:rsidRDefault="0042173E" w:rsidP="0042173E">
      <w:pPr>
        <w:autoSpaceDE w:val="0"/>
        <w:autoSpaceDN w:val="0"/>
        <w:adjustRightInd w:val="0"/>
        <w:ind w:firstLine="709"/>
        <w:jc w:val="both"/>
        <w:rPr>
          <w:sz w:val="24"/>
          <w:szCs w:val="24"/>
        </w:rPr>
      </w:pPr>
      <w:r w:rsidRPr="0042173E">
        <w:rPr>
          <w:sz w:val="24"/>
          <w:szCs w:val="24"/>
        </w:rPr>
        <w:t>Основное мероприятие 1. Мероприятия в области содействия занятости населения Канашского муниципального округа Чувашской Республики.</w:t>
      </w:r>
    </w:p>
    <w:p w:rsidR="0042173E" w:rsidRPr="0042173E" w:rsidRDefault="0042173E" w:rsidP="0042173E">
      <w:pPr>
        <w:autoSpaceDE w:val="0"/>
        <w:autoSpaceDN w:val="0"/>
        <w:adjustRightInd w:val="0"/>
        <w:ind w:firstLine="709"/>
        <w:jc w:val="both"/>
        <w:outlineLvl w:val="1"/>
        <w:rPr>
          <w:sz w:val="24"/>
          <w:szCs w:val="24"/>
        </w:rPr>
      </w:pPr>
      <w:r w:rsidRPr="0042173E">
        <w:rPr>
          <w:sz w:val="24"/>
          <w:szCs w:val="24"/>
        </w:rPr>
        <w:t>Мероприятие 1.1. Организация проведения оплачиваемых общественных работ.</w:t>
      </w:r>
    </w:p>
    <w:p w:rsidR="0042173E" w:rsidRPr="0042173E" w:rsidRDefault="0042173E" w:rsidP="0042173E">
      <w:pPr>
        <w:autoSpaceDE w:val="0"/>
        <w:autoSpaceDN w:val="0"/>
        <w:adjustRightInd w:val="0"/>
        <w:ind w:firstLine="709"/>
        <w:jc w:val="both"/>
        <w:rPr>
          <w:sz w:val="24"/>
          <w:szCs w:val="24"/>
        </w:rPr>
      </w:pPr>
      <w:r w:rsidRPr="0042173E">
        <w:rPr>
          <w:sz w:val="24"/>
          <w:szCs w:val="24"/>
        </w:rPr>
        <w:t>Мероприятие предусматривает 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p w:rsidR="0042173E" w:rsidRPr="0042173E" w:rsidRDefault="0042173E" w:rsidP="0042173E">
      <w:pPr>
        <w:autoSpaceDE w:val="0"/>
        <w:autoSpaceDN w:val="0"/>
        <w:adjustRightInd w:val="0"/>
        <w:ind w:firstLine="709"/>
        <w:jc w:val="both"/>
        <w:rPr>
          <w:sz w:val="24"/>
          <w:szCs w:val="24"/>
        </w:rPr>
      </w:pPr>
      <w:r w:rsidRPr="0042173E">
        <w:rPr>
          <w:sz w:val="24"/>
          <w:szCs w:val="24"/>
        </w:rPr>
        <w:t>На период трудоустройства указанных граждан на общественные работы с ними заключается срочный трудовой договор. Оплата труда в соответствии с законодательством Российской Федерации производится за счет средств работодателей. За счет средств республиканского бюджета Чувашской Республики предусматривается оказание материальной поддержки участникам общественных работ из числа безработных граждан в размере не ниже минимального размера пособия по безработице, установленного постановлением Правительства Российской Федерации. Преимущественным правом на участие в общественных работах пользуются безработные граждане, состоящие на учете в органах службы занятости более 6 месяцев.</w:t>
      </w:r>
    </w:p>
    <w:p w:rsidR="0042173E" w:rsidRPr="0042173E" w:rsidRDefault="0042173E" w:rsidP="0042173E">
      <w:pPr>
        <w:autoSpaceDE w:val="0"/>
        <w:autoSpaceDN w:val="0"/>
        <w:adjustRightInd w:val="0"/>
        <w:ind w:firstLine="709"/>
        <w:jc w:val="both"/>
        <w:outlineLvl w:val="1"/>
        <w:rPr>
          <w:sz w:val="24"/>
          <w:szCs w:val="24"/>
        </w:rPr>
      </w:pPr>
      <w:r w:rsidRPr="0042173E">
        <w:rPr>
          <w:sz w:val="24"/>
          <w:szCs w:val="24"/>
        </w:rPr>
        <w:t>Мероприятие 1.2. Организация временного трудоустройства несовершеннолетних граждан в возрасте от 14 до 18 лет в свободное от учебы время.</w:t>
      </w:r>
    </w:p>
    <w:p w:rsidR="0042173E" w:rsidRPr="0042173E" w:rsidRDefault="0042173E" w:rsidP="0042173E">
      <w:pPr>
        <w:autoSpaceDE w:val="0"/>
        <w:autoSpaceDN w:val="0"/>
        <w:adjustRightInd w:val="0"/>
        <w:ind w:firstLine="709"/>
        <w:jc w:val="both"/>
        <w:rPr>
          <w:sz w:val="24"/>
          <w:szCs w:val="24"/>
        </w:rPr>
      </w:pPr>
      <w:r w:rsidRPr="0042173E">
        <w:rPr>
          <w:sz w:val="24"/>
          <w:szCs w:val="24"/>
        </w:rPr>
        <w:t>Мероприятие предусматривает создание условий для приобщения к труду несовершеннолетних граждан в возрасте от 14 до 18 лет в свободное от учебы время.</w:t>
      </w:r>
    </w:p>
    <w:p w:rsidR="0042173E" w:rsidRPr="0042173E" w:rsidRDefault="0042173E" w:rsidP="0042173E">
      <w:pPr>
        <w:autoSpaceDE w:val="0"/>
        <w:autoSpaceDN w:val="0"/>
        <w:adjustRightInd w:val="0"/>
        <w:ind w:firstLine="709"/>
        <w:jc w:val="both"/>
        <w:rPr>
          <w:sz w:val="24"/>
          <w:szCs w:val="24"/>
        </w:rPr>
      </w:pPr>
      <w:r w:rsidRPr="0042173E">
        <w:rPr>
          <w:sz w:val="24"/>
          <w:szCs w:val="24"/>
        </w:rPr>
        <w:t>На период участия несовершеннолетних граждан в указанном мероприятии с ними заключается срочный трудовой договор, в соответствии с которым оплата труда производится за счет средств работодателей. За счет средств республиканского бюджета Чувашской Республики оказывается материальная поддержка в размере не ниже минимального размера пособия по безработице, установленного постановлением Правительства Российской Федерации.</w:t>
      </w:r>
    </w:p>
    <w:p w:rsidR="0042173E" w:rsidRPr="0042173E" w:rsidRDefault="0042173E" w:rsidP="0042173E">
      <w:pPr>
        <w:autoSpaceDE w:val="0"/>
        <w:autoSpaceDN w:val="0"/>
        <w:adjustRightInd w:val="0"/>
        <w:ind w:firstLine="709"/>
        <w:jc w:val="both"/>
        <w:rPr>
          <w:sz w:val="24"/>
          <w:szCs w:val="24"/>
        </w:rPr>
      </w:pPr>
      <w:r w:rsidRPr="0042173E">
        <w:rPr>
          <w:sz w:val="24"/>
          <w:szCs w:val="24"/>
        </w:rPr>
        <w:t>Преимущественным правом на участие во временных работах пользуются несовершеннолетние граждане из числа сирот, из семей безработных граждан, неполных и многодетных семей, а также состоящие на учете в комиссиях по делам несовершеннолетних и защите их прав в подразделениях по делам несовершеннолетних и органов внутренних дел по Чувашской Республике.</w:t>
      </w:r>
    </w:p>
    <w:p w:rsidR="0042173E" w:rsidRPr="0042173E" w:rsidRDefault="0042173E" w:rsidP="0042173E">
      <w:pPr>
        <w:autoSpaceDE w:val="0"/>
        <w:autoSpaceDN w:val="0"/>
        <w:adjustRightInd w:val="0"/>
        <w:ind w:firstLine="709"/>
        <w:jc w:val="both"/>
        <w:outlineLvl w:val="1"/>
        <w:rPr>
          <w:sz w:val="24"/>
          <w:szCs w:val="24"/>
        </w:rPr>
      </w:pPr>
      <w:r w:rsidRPr="0042173E">
        <w:rPr>
          <w:sz w:val="24"/>
          <w:szCs w:val="24"/>
        </w:rPr>
        <w:t>Мероприятие 1.3. Организация временного трудоустройства безработных граждан, испытывающих трудности в поиске работы.</w:t>
      </w:r>
    </w:p>
    <w:p w:rsidR="0042173E" w:rsidRPr="0042173E" w:rsidRDefault="0042173E" w:rsidP="0042173E">
      <w:pPr>
        <w:autoSpaceDE w:val="0"/>
        <w:autoSpaceDN w:val="0"/>
        <w:adjustRightInd w:val="0"/>
        <w:ind w:firstLine="709"/>
        <w:jc w:val="both"/>
        <w:rPr>
          <w:sz w:val="24"/>
          <w:szCs w:val="24"/>
        </w:rPr>
      </w:pPr>
      <w:r w:rsidRPr="0042173E">
        <w:rPr>
          <w:sz w:val="24"/>
          <w:szCs w:val="24"/>
        </w:rPr>
        <w:t xml:space="preserve">Мероприятие предусматривает временное трудоустройство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граждане в возрасте до 18 лет; лица </w:t>
      </w:r>
      <w:proofErr w:type="spellStart"/>
      <w:r w:rsidRPr="0042173E">
        <w:rPr>
          <w:sz w:val="24"/>
          <w:szCs w:val="24"/>
        </w:rPr>
        <w:t>предпенсионного</w:t>
      </w:r>
      <w:proofErr w:type="spellEnd"/>
      <w:r w:rsidRPr="0042173E">
        <w:rPr>
          <w:sz w:val="24"/>
          <w:szCs w:val="24"/>
        </w:rPr>
        <w:t xml:space="preserve"> возраста;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имеющие среднее профессиональное образование и ищущие работу впервые).</w:t>
      </w:r>
    </w:p>
    <w:p w:rsidR="0042173E" w:rsidRPr="0042173E" w:rsidRDefault="0042173E" w:rsidP="0042173E">
      <w:pPr>
        <w:autoSpaceDE w:val="0"/>
        <w:autoSpaceDN w:val="0"/>
        <w:adjustRightInd w:val="0"/>
        <w:ind w:firstLine="709"/>
        <w:jc w:val="both"/>
        <w:rPr>
          <w:sz w:val="24"/>
          <w:szCs w:val="24"/>
        </w:rPr>
      </w:pPr>
      <w:r w:rsidRPr="0042173E">
        <w:rPr>
          <w:sz w:val="24"/>
          <w:szCs w:val="24"/>
        </w:rPr>
        <w:t>Временные рабочие места для трудоустройства указанной категории безработных граждан создаются в соответствии с договорами, заключаемыми между центром занятости населения и работодателями. На период работы безработных граждан по срочному трудовому договору им производится оплата труда в соответствии с законодательством Российской Федерации за счет средств работодателя и выплачивается материальная поддержка за счет средств республиканского бюджета Чувашской Республики в размере не ниже минимального пособия по безработице, установленного постановлением Правительства Российской Федерации.</w:t>
      </w:r>
    </w:p>
    <w:p w:rsidR="0042173E" w:rsidRPr="0042173E" w:rsidRDefault="0042173E" w:rsidP="0042173E">
      <w:pPr>
        <w:autoSpaceDE w:val="0"/>
        <w:autoSpaceDN w:val="0"/>
        <w:adjustRightInd w:val="0"/>
        <w:ind w:firstLine="709"/>
        <w:jc w:val="both"/>
        <w:rPr>
          <w:sz w:val="24"/>
          <w:szCs w:val="24"/>
        </w:rPr>
      </w:pPr>
    </w:p>
    <w:p w:rsidR="0042173E" w:rsidRPr="0042173E" w:rsidRDefault="0042173E" w:rsidP="0042173E">
      <w:pPr>
        <w:autoSpaceDE w:val="0"/>
        <w:autoSpaceDN w:val="0"/>
        <w:adjustRightInd w:val="0"/>
        <w:ind w:firstLine="708"/>
        <w:jc w:val="both"/>
        <w:rPr>
          <w:b/>
          <w:sz w:val="24"/>
          <w:szCs w:val="24"/>
        </w:rPr>
      </w:pPr>
      <w:r w:rsidRPr="0042173E">
        <w:rPr>
          <w:b/>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2173E" w:rsidRPr="0042173E" w:rsidRDefault="0042173E" w:rsidP="0042173E">
      <w:pPr>
        <w:autoSpaceDE w:val="0"/>
        <w:autoSpaceDN w:val="0"/>
        <w:adjustRightInd w:val="0"/>
        <w:ind w:firstLine="709"/>
        <w:jc w:val="both"/>
        <w:rPr>
          <w:sz w:val="24"/>
          <w:szCs w:val="24"/>
        </w:rPr>
      </w:pPr>
    </w:p>
    <w:p w:rsidR="0042173E" w:rsidRPr="0042173E" w:rsidRDefault="0042173E" w:rsidP="0042173E">
      <w:pPr>
        <w:autoSpaceDE w:val="0"/>
        <w:autoSpaceDN w:val="0"/>
        <w:adjustRightInd w:val="0"/>
        <w:ind w:firstLine="709"/>
        <w:jc w:val="both"/>
        <w:rPr>
          <w:sz w:val="24"/>
          <w:szCs w:val="24"/>
        </w:rPr>
      </w:pPr>
      <w:r w:rsidRPr="0042173E">
        <w:rPr>
          <w:sz w:val="24"/>
          <w:szCs w:val="24"/>
        </w:rPr>
        <w:t xml:space="preserve">Реализация мероприятий подпрограммы в 2023–2035 годах будет обеспечиваться за счет средств  бюджета Канашского муниципального округа Чувашской Республики. </w:t>
      </w:r>
    </w:p>
    <w:p w:rsidR="0042173E" w:rsidRPr="0042173E" w:rsidRDefault="0042173E" w:rsidP="0042173E">
      <w:pPr>
        <w:autoSpaceDE w:val="0"/>
        <w:autoSpaceDN w:val="0"/>
        <w:adjustRightInd w:val="0"/>
        <w:ind w:firstLine="709"/>
        <w:jc w:val="both"/>
        <w:rPr>
          <w:sz w:val="24"/>
          <w:szCs w:val="24"/>
        </w:rPr>
      </w:pPr>
      <w:r w:rsidRPr="0042173E">
        <w:rPr>
          <w:sz w:val="24"/>
          <w:szCs w:val="24"/>
        </w:rPr>
        <w:t>За счет внебюджетных источников будет осуществляться оплата труда участников мероприятий по содействию трудоустройству населения (общественных работ, организуемых для граждан, испытывающих трудности в поиске работы).</w:t>
      </w:r>
    </w:p>
    <w:p w:rsidR="0042173E" w:rsidRPr="0042173E" w:rsidRDefault="0042173E" w:rsidP="0042173E">
      <w:pPr>
        <w:autoSpaceDE w:val="0"/>
        <w:autoSpaceDN w:val="0"/>
        <w:adjustRightInd w:val="0"/>
        <w:ind w:firstLine="709"/>
        <w:jc w:val="both"/>
        <w:rPr>
          <w:rFonts w:eastAsia="Times New Roman"/>
          <w:sz w:val="24"/>
          <w:szCs w:val="24"/>
          <w:lang w:eastAsia="ru-RU"/>
        </w:rPr>
      </w:pPr>
      <w:r w:rsidRPr="0042173E">
        <w:rPr>
          <w:rFonts w:eastAsia="Times New Roman"/>
          <w:sz w:val="24"/>
          <w:szCs w:val="24"/>
          <w:lang w:eastAsia="ru-RU"/>
        </w:rPr>
        <w:t>Предполагаемые объемы финансирования мероприятий подпрограммы за счет внебюджетных источников определены нормативными правовыми актами Канашского муниципального  округа Чувашской Республики в сфере занятости населения, в которых оговорено обязательное участие работодателей в оплате труда участников мероприятий, закрепляемое при заключении договоров между  центром занятости населения и организациями.</w:t>
      </w:r>
    </w:p>
    <w:p w:rsidR="0042173E" w:rsidRPr="0042173E" w:rsidRDefault="0042173E" w:rsidP="0042173E">
      <w:pPr>
        <w:autoSpaceDE w:val="0"/>
        <w:autoSpaceDN w:val="0"/>
        <w:adjustRightInd w:val="0"/>
        <w:ind w:firstLine="709"/>
        <w:jc w:val="both"/>
        <w:rPr>
          <w:sz w:val="24"/>
          <w:szCs w:val="24"/>
        </w:rPr>
      </w:pPr>
      <w:r w:rsidRPr="0042173E">
        <w:rPr>
          <w:sz w:val="24"/>
          <w:szCs w:val="24"/>
        </w:rPr>
        <w:t>Планируемые затраты на реализацию подпрограммы в разрезе всех источников финансирования подлежат ежегодной корректировке с учетом реальных возможностей бюджета Канашского муниципального округа Чувашской Республики, минимального и максимального размера пособия по безработице, нормативов затрат на одного получателя государственной услуги и нормативов обеспеченности государственными услугами в области содействия занятости населения, устанавливаемых Правительством Российской Федерации на очередной финансовый год, а также активности юридических лиц.</w:t>
      </w:r>
    </w:p>
    <w:p w:rsidR="0042173E" w:rsidRPr="0042173E" w:rsidRDefault="0042173E" w:rsidP="0042173E">
      <w:pPr>
        <w:autoSpaceDE w:val="0"/>
        <w:autoSpaceDN w:val="0"/>
        <w:adjustRightInd w:val="0"/>
        <w:ind w:firstLine="709"/>
        <w:jc w:val="both"/>
        <w:rPr>
          <w:sz w:val="24"/>
          <w:szCs w:val="24"/>
        </w:rPr>
      </w:pPr>
      <w:r w:rsidRPr="0042173E">
        <w:rPr>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42173E" w:rsidRPr="0042173E" w:rsidRDefault="0042173E" w:rsidP="0042173E">
      <w:pPr>
        <w:autoSpaceDE w:val="0"/>
        <w:autoSpaceDN w:val="0"/>
        <w:adjustRightInd w:val="0"/>
        <w:jc w:val="both"/>
        <w:rPr>
          <w:sz w:val="26"/>
          <w:szCs w:val="26"/>
        </w:rPr>
      </w:pPr>
    </w:p>
    <w:p w:rsidR="0042173E" w:rsidRPr="0042173E" w:rsidRDefault="0042173E" w:rsidP="0042173E">
      <w:pPr>
        <w:autoSpaceDE w:val="0"/>
        <w:autoSpaceDN w:val="0"/>
        <w:adjustRightInd w:val="0"/>
        <w:jc w:val="center"/>
        <w:rPr>
          <w:rFonts w:cs="Courier New"/>
          <w:sz w:val="26"/>
          <w:szCs w:val="26"/>
        </w:rPr>
      </w:pPr>
    </w:p>
    <w:p w:rsidR="0042173E" w:rsidRPr="0042173E" w:rsidRDefault="0042173E" w:rsidP="0042173E">
      <w:pPr>
        <w:autoSpaceDE w:val="0"/>
        <w:autoSpaceDN w:val="0"/>
        <w:adjustRightInd w:val="0"/>
        <w:jc w:val="center"/>
        <w:rPr>
          <w:rFonts w:cs="Courier New"/>
          <w:sz w:val="26"/>
          <w:szCs w:val="26"/>
        </w:rPr>
        <w:sectPr w:rsidR="0042173E" w:rsidRPr="0042173E" w:rsidSect="000E4B0B">
          <w:pgSz w:w="11905" w:h="16838" w:code="9"/>
          <w:pgMar w:top="567" w:right="851" w:bottom="1134" w:left="1560" w:header="709" w:footer="709" w:gutter="0"/>
          <w:pgNumType w:start="1"/>
          <w:cols w:space="720"/>
          <w:titlePg/>
          <w:docGrid w:linePitch="381"/>
        </w:sectPr>
      </w:pPr>
      <w:r w:rsidRPr="0042173E">
        <w:rPr>
          <w:rFonts w:cs="Courier New"/>
          <w:sz w:val="26"/>
          <w:szCs w:val="26"/>
        </w:rPr>
        <w:t>_________</w:t>
      </w:r>
    </w:p>
    <w:p w:rsidR="0042173E" w:rsidRPr="0042173E" w:rsidRDefault="0042173E" w:rsidP="0042173E">
      <w:pPr>
        <w:autoSpaceDE w:val="0"/>
        <w:autoSpaceDN w:val="0"/>
        <w:rPr>
          <w:rFonts w:eastAsia="Times New Roman"/>
          <w:sz w:val="24"/>
          <w:szCs w:val="24"/>
          <w:lang w:eastAsia="ru-RU"/>
        </w:rPr>
      </w:pPr>
      <w:r w:rsidRPr="0042173E">
        <w:rPr>
          <w:rFonts w:eastAsia="Times New Roman"/>
          <w:sz w:val="24"/>
          <w:szCs w:val="24"/>
          <w:lang w:eastAsia="ru-RU"/>
        </w:rPr>
        <w:lastRenderedPageBreak/>
        <w:t xml:space="preserve">                                                                                                                                                                                 Приложение       </w:t>
      </w:r>
    </w:p>
    <w:p w:rsidR="0042173E" w:rsidRPr="0042173E" w:rsidRDefault="0042173E" w:rsidP="0042173E">
      <w:pPr>
        <w:tabs>
          <w:tab w:val="left" w:pos="4928"/>
          <w:tab w:val="left" w:pos="9857"/>
        </w:tabs>
        <w:autoSpaceDE w:val="0"/>
        <w:autoSpaceDN w:val="0"/>
        <w:ind w:left="10614"/>
        <w:jc w:val="both"/>
        <w:rPr>
          <w:rFonts w:eastAsia="Times New Roman"/>
          <w:sz w:val="24"/>
          <w:szCs w:val="24"/>
          <w:lang w:eastAsia="ru-RU"/>
        </w:rPr>
      </w:pPr>
      <w:r w:rsidRPr="0042173E">
        <w:rPr>
          <w:rFonts w:eastAsia="Times New Roman"/>
          <w:sz w:val="24"/>
          <w:szCs w:val="24"/>
          <w:lang w:eastAsia="ru-RU"/>
        </w:rPr>
        <w:t>к подпрограмме «Активная политика занятости населения и социальная поддержка безработных граждан» муниципальной программы Канашского муниципального округа Чувашской Республики «Содействие занятости населения» на 2023-2035 годы</w:t>
      </w:r>
    </w:p>
    <w:p w:rsidR="0042173E" w:rsidRPr="0042173E" w:rsidRDefault="0042173E" w:rsidP="0042173E">
      <w:pPr>
        <w:tabs>
          <w:tab w:val="left" w:pos="4928"/>
          <w:tab w:val="left" w:pos="9857"/>
        </w:tabs>
        <w:autoSpaceDE w:val="0"/>
        <w:autoSpaceDN w:val="0"/>
        <w:jc w:val="both"/>
        <w:rPr>
          <w:rFonts w:eastAsia="Times New Roman"/>
          <w:sz w:val="26"/>
          <w:szCs w:val="26"/>
          <w:lang w:eastAsia="ru-RU"/>
        </w:rPr>
      </w:pPr>
    </w:p>
    <w:p w:rsidR="0042173E" w:rsidRPr="0042173E" w:rsidRDefault="0042173E" w:rsidP="0042173E">
      <w:pPr>
        <w:tabs>
          <w:tab w:val="left" w:pos="4928"/>
          <w:tab w:val="left" w:pos="9857"/>
        </w:tabs>
        <w:autoSpaceDE w:val="0"/>
        <w:autoSpaceDN w:val="0"/>
        <w:jc w:val="center"/>
        <w:rPr>
          <w:rFonts w:eastAsia="Times New Roman"/>
          <w:b/>
          <w:sz w:val="26"/>
          <w:szCs w:val="26"/>
          <w:lang w:eastAsia="ru-RU"/>
        </w:rPr>
      </w:pPr>
      <w:r w:rsidRPr="0042173E">
        <w:rPr>
          <w:rFonts w:eastAsia="Times New Roman"/>
          <w:b/>
          <w:sz w:val="26"/>
          <w:szCs w:val="26"/>
          <w:lang w:eastAsia="ru-RU"/>
        </w:rPr>
        <w:t>РЕСУРСНОЕ ОБЕСПЕЧЕНИЕ</w:t>
      </w:r>
    </w:p>
    <w:p w:rsidR="0042173E" w:rsidRPr="0042173E" w:rsidRDefault="0042173E" w:rsidP="0042173E">
      <w:pPr>
        <w:tabs>
          <w:tab w:val="left" w:pos="4928"/>
          <w:tab w:val="left" w:pos="9857"/>
        </w:tabs>
        <w:autoSpaceDE w:val="0"/>
        <w:autoSpaceDN w:val="0"/>
        <w:jc w:val="center"/>
        <w:rPr>
          <w:rFonts w:eastAsia="Times New Roman"/>
          <w:b/>
          <w:sz w:val="26"/>
          <w:szCs w:val="26"/>
          <w:lang w:eastAsia="ru-RU"/>
        </w:rPr>
      </w:pPr>
      <w:r w:rsidRPr="0042173E">
        <w:rPr>
          <w:rFonts w:eastAsia="Times New Roman"/>
          <w:b/>
          <w:sz w:val="26"/>
          <w:szCs w:val="26"/>
          <w:lang w:eastAsia="ru-RU"/>
        </w:rPr>
        <w:t xml:space="preserve">реализации подпрограммы «Активная политика занятости населения и социальная поддержка безработных граждан» </w:t>
      </w:r>
    </w:p>
    <w:p w:rsidR="0042173E" w:rsidRPr="0042173E" w:rsidRDefault="0042173E" w:rsidP="0042173E">
      <w:pPr>
        <w:tabs>
          <w:tab w:val="left" w:pos="4928"/>
          <w:tab w:val="left" w:pos="9857"/>
        </w:tabs>
        <w:autoSpaceDE w:val="0"/>
        <w:autoSpaceDN w:val="0"/>
        <w:jc w:val="center"/>
        <w:rPr>
          <w:rFonts w:eastAsia="Times New Roman"/>
          <w:b/>
          <w:sz w:val="26"/>
          <w:szCs w:val="26"/>
          <w:lang w:eastAsia="ru-RU"/>
        </w:rPr>
      </w:pPr>
      <w:r w:rsidRPr="0042173E">
        <w:rPr>
          <w:rFonts w:eastAsia="Times New Roman"/>
          <w:b/>
          <w:sz w:val="26"/>
          <w:szCs w:val="26"/>
          <w:lang w:eastAsia="ru-RU"/>
        </w:rPr>
        <w:t>муниципальной программы Канашского муниципального округа Чувашской Республики «Содействие занятости населения» на 2023-2035 годы  за счет всех источников финансирования</w:t>
      </w:r>
    </w:p>
    <w:p w:rsidR="0042173E" w:rsidRPr="0042173E" w:rsidRDefault="0042173E" w:rsidP="0042173E">
      <w:pPr>
        <w:tabs>
          <w:tab w:val="left" w:pos="4928"/>
          <w:tab w:val="left" w:pos="9857"/>
        </w:tabs>
        <w:autoSpaceDE w:val="0"/>
        <w:autoSpaceDN w:val="0"/>
        <w:rPr>
          <w:rFonts w:eastAsia="Times New Roman"/>
          <w:b/>
          <w:sz w:val="24"/>
          <w:szCs w:val="24"/>
          <w:lang w:eastAsia="ru-RU"/>
        </w:rPr>
      </w:pPr>
    </w:p>
    <w:tbl>
      <w:tblPr>
        <w:tblpPr w:leftFromText="180" w:rightFromText="180" w:vertAnchor="text" w:tblpX="-647" w:tblpY="1"/>
        <w:tblOverlap w:val="never"/>
        <w:tblW w:w="1622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18"/>
        <w:gridCol w:w="178"/>
        <w:gridCol w:w="1681"/>
        <w:gridCol w:w="1794"/>
        <w:gridCol w:w="3188"/>
        <w:gridCol w:w="567"/>
        <w:gridCol w:w="567"/>
        <w:gridCol w:w="1842"/>
        <w:gridCol w:w="993"/>
        <w:gridCol w:w="992"/>
        <w:gridCol w:w="992"/>
        <w:gridCol w:w="1276"/>
        <w:gridCol w:w="1134"/>
      </w:tblGrid>
      <w:tr w:rsidR="0042173E" w:rsidRPr="0042173E" w:rsidTr="0042173E">
        <w:trPr>
          <w:trHeight w:val="13"/>
        </w:trPr>
        <w:tc>
          <w:tcPr>
            <w:tcW w:w="1018" w:type="dxa"/>
            <w:vMerge w:val="restart"/>
          </w:tcPr>
          <w:p w:rsidR="0042173E" w:rsidRPr="0042173E" w:rsidRDefault="0042173E" w:rsidP="0042173E">
            <w:pPr>
              <w:ind w:left="91" w:firstLine="51"/>
              <w:rPr>
                <w:rFonts w:eastAsia="Times New Roman"/>
                <w:sz w:val="18"/>
                <w:szCs w:val="18"/>
                <w:lang w:eastAsia="ru-RU"/>
              </w:rPr>
            </w:pPr>
            <w:r w:rsidRPr="0042173E">
              <w:rPr>
                <w:rFonts w:eastAsia="Times New Roman"/>
                <w:sz w:val="22"/>
                <w:szCs w:val="22"/>
                <w:lang w:eastAsia="ru-RU"/>
              </w:rPr>
              <w:t>Статус</w:t>
            </w:r>
          </w:p>
        </w:tc>
        <w:tc>
          <w:tcPr>
            <w:tcW w:w="1859"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22"/>
                <w:szCs w:val="22"/>
                <w:lang w:eastAsia="ru-RU"/>
              </w:rPr>
              <w:t>Наименование подпрограммы муниципальной программы Канашского муниципального округа (основного мероприятия</w:t>
            </w:r>
          </w:p>
        </w:tc>
        <w:tc>
          <w:tcPr>
            <w:tcW w:w="1794" w:type="dxa"/>
            <w:vMerge w:val="restart"/>
          </w:tcPr>
          <w:p w:rsidR="0042173E" w:rsidRPr="0042173E" w:rsidRDefault="0042173E" w:rsidP="0042173E">
            <w:pPr>
              <w:widowControl w:val="0"/>
              <w:suppressAutoHyphens/>
              <w:autoSpaceDE w:val="0"/>
              <w:jc w:val="both"/>
              <w:rPr>
                <w:rFonts w:eastAsia="Times New Roman"/>
                <w:kern w:val="1"/>
                <w:sz w:val="22"/>
                <w:szCs w:val="22"/>
                <w:lang w:eastAsia="hi-IN" w:bidi="hi-IN"/>
              </w:rPr>
            </w:pPr>
            <w:r w:rsidRPr="0042173E">
              <w:rPr>
                <w:rFonts w:eastAsia="Times New Roman"/>
                <w:kern w:val="1"/>
                <w:sz w:val="22"/>
                <w:szCs w:val="22"/>
                <w:lang w:eastAsia="hi-IN" w:bidi="hi-IN"/>
              </w:rPr>
              <w:t>Задача подпрограммы муниципальной программы Канашского муниципального округа Чувашской Республики</w:t>
            </w:r>
          </w:p>
        </w:tc>
        <w:tc>
          <w:tcPr>
            <w:tcW w:w="3188" w:type="dxa"/>
            <w:vMerge w:val="restart"/>
          </w:tcPr>
          <w:p w:rsidR="0042173E" w:rsidRPr="0042173E" w:rsidRDefault="0042173E" w:rsidP="0042173E">
            <w:pPr>
              <w:autoSpaceDE w:val="0"/>
              <w:autoSpaceDN w:val="0"/>
              <w:jc w:val="center"/>
              <w:rPr>
                <w:rFonts w:eastAsia="Times New Roman"/>
                <w:sz w:val="22"/>
                <w:szCs w:val="22"/>
                <w:lang w:eastAsia="ru-RU"/>
              </w:rPr>
            </w:pPr>
            <w:r w:rsidRPr="0042173E">
              <w:rPr>
                <w:rFonts w:eastAsia="Times New Roman"/>
                <w:sz w:val="22"/>
                <w:szCs w:val="22"/>
                <w:lang w:eastAsia="ru-RU"/>
              </w:rPr>
              <w:t>Ответственный исполнитель, соисполнитель, участники</w:t>
            </w:r>
          </w:p>
        </w:tc>
        <w:tc>
          <w:tcPr>
            <w:tcW w:w="1134" w:type="dxa"/>
            <w:gridSpan w:val="2"/>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22"/>
                <w:szCs w:val="22"/>
                <w:lang w:eastAsia="ru-RU"/>
              </w:rPr>
              <w:t>Код бюджетной классификации</w:t>
            </w:r>
          </w:p>
        </w:tc>
        <w:tc>
          <w:tcPr>
            <w:tcW w:w="1842" w:type="dxa"/>
            <w:vMerge w:val="restart"/>
          </w:tcPr>
          <w:p w:rsidR="0042173E" w:rsidRPr="0042173E" w:rsidRDefault="0042173E" w:rsidP="0042173E">
            <w:pPr>
              <w:autoSpaceDE w:val="0"/>
              <w:autoSpaceDN w:val="0"/>
              <w:jc w:val="both"/>
              <w:rPr>
                <w:rFonts w:eastAsia="Times New Roman"/>
                <w:sz w:val="22"/>
                <w:szCs w:val="22"/>
                <w:lang w:eastAsia="ru-RU"/>
              </w:rPr>
            </w:pPr>
          </w:p>
          <w:p w:rsidR="0042173E" w:rsidRPr="0042173E" w:rsidRDefault="0042173E" w:rsidP="0042173E">
            <w:pPr>
              <w:autoSpaceDE w:val="0"/>
              <w:autoSpaceDN w:val="0"/>
              <w:jc w:val="both"/>
              <w:rPr>
                <w:rFonts w:eastAsia="Times New Roman"/>
                <w:sz w:val="22"/>
                <w:szCs w:val="22"/>
                <w:lang w:eastAsia="ru-RU"/>
              </w:rPr>
            </w:pPr>
          </w:p>
          <w:p w:rsidR="0042173E" w:rsidRPr="0042173E" w:rsidRDefault="0042173E" w:rsidP="0042173E">
            <w:pPr>
              <w:autoSpaceDE w:val="0"/>
              <w:autoSpaceDN w:val="0"/>
              <w:jc w:val="both"/>
              <w:rPr>
                <w:rFonts w:eastAsia="Times New Roman"/>
                <w:sz w:val="22"/>
                <w:szCs w:val="22"/>
                <w:lang w:eastAsia="ru-RU"/>
              </w:rPr>
            </w:pPr>
          </w:p>
          <w:p w:rsidR="0042173E" w:rsidRPr="0042173E" w:rsidRDefault="0042173E" w:rsidP="0042173E">
            <w:pPr>
              <w:autoSpaceDE w:val="0"/>
              <w:autoSpaceDN w:val="0"/>
              <w:jc w:val="both"/>
              <w:rPr>
                <w:rFonts w:eastAsia="Times New Roman"/>
                <w:sz w:val="22"/>
                <w:szCs w:val="22"/>
                <w:lang w:eastAsia="ru-RU"/>
              </w:rPr>
            </w:pPr>
          </w:p>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22"/>
                <w:szCs w:val="22"/>
                <w:lang w:eastAsia="ru-RU"/>
              </w:rPr>
              <w:t>Источники финансирования</w:t>
            </w:r>
          </w:p>
        </w:tc>
        <w:tc>
          <w:tcPr>
            <w:tcW w:w="5387" w:type="dxa"/>
            <w:gridSpan w:val="5"/>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22"/>
                <w:szCs w:val="22"/>
                <w:lang w:eastAsia="ru-RU"/>
              </w:rPr>
              <w:t>Расходы по годам, тыс. рублей</w:t>
            </w:r>
          </w:p>
        </w:tc>
      </w:tr>
      <w:tr w:rsidR="0042173E" w:rsidRPr="0042173E" w:rsidTr="0042173E">
        <w:trPr>
          <w:trHeight w:val="13"/>
        </w:trPr>
        <w:tc>
          <w:tcPr>
            <w:tcW w:w="1018" w:type="dxa"/>
            <w:vMerge/>
          </w:tcPr>
          <w:p w:rsidR="0042173E" w:rsidRPr="0042173E" w:rsidRDefault="0042173E" w:rsidP="0042173E">
            <w:pPr>
              <w:ind w:firstLine="142"/>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22"/>
                <w:szCs w:val="22"/>
                <w:lang w:eastAsia="ru-RU"/>
              </w:rPr>
            </w:pPr>
          </w:p>
        </w:tc>
        <w:tc>
          <w:tcPr>
            <w:tcW w:w="3188" w:type="dxa"/>
            <w:vMerge/>
          </w:tcPr>
          <w:p w:rsidR="0042173E" w:rsidRPr="0042173E" w:rsidRDefault="0042173E" w:rsidP="0042173E">
            <w:pPr>
              <w:autoSpaceDE w:val="0"/>
              <w:autoSpaceDN w:val="0"/>
              <w:jc w:val="center"/>
              <w:rPr>
                <w:rFonts w:eastAsia="Times New Roman"/>
                <w:sz w:val="22"/>
                <w:szCs w:val="22"/>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главный распорядитель бюджетных средств</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целевая статья расходо</w:t>
            </w:r>
            <w:r w:rsidRPr="0042173E">
              <w:rPr>
                <w:rFonts w:eastAsia="Times New Roman"/>
                <w:sz w:val="22"/>
                <w:szCs w:val="22"/>
                <w:lang w:eastAsia="ru-RU"/>
              </w:rPr>
              <w:t>в</w:t>
            </w:r>
          </w:p>
        </w:tc>
        <w:tc>
          <w:tcPr>
            <w:tcW w:w="1842" w:type="dxa"/>
            <w:vMerge/>
          </w:tcPr>
          <w:p w:rsidR="0042173E" w:rsidRPr="0042173E" w:rsidRDefault="0042173E" w:rsidP="0042173E">
            <w:pPr>
              <w:autoSpaceDE w:val="0"/>
              <w:autoSpaceDN w:val="0"/>
              <w:jc w:val="both"/>
              <w:rPr>
                <w:rFonts w:eastAsia="Times New Roman"/>
                <w:sz w:val="18"/>
                <w:szCs w:val="18"/>
                <w:lang w:eastAsia="ru-RU"/>
              </w:rPr>
            </w:pPr>
          </w:p>
        </w:tc>
        <w:tc>
          <w:tcPr>
            <w:tcW w:w="993"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2023г.</w:t>
            </w:r>
          </w:p>
        </w:tc>
        <w:tc>
          <w:tcPr>
            <w:tcW w:w="992"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2024г.</w:t>
            </w:r>
          </w:p>
        </w:tc>
        <w:tc>
          <w:tcPr>
            <w:tcW w:w="992"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2025г.</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2026-2030г.</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2031-2035г.</w:t>
            </w:r>
          </w:p>
        </w:tc>
      </w:tr>
      <w:tr w:rsidR="0042173E" w:rsidRPr="0042173E" w:rsidTr="0042173E">
        <w:trPr>
          <w:trHeight w:val="13"/>
        </w:trPr>
        <w:tc>
          <w:tcPr>
            <w:tcW w:w="1018" w:type="dxa"/>
          </w:tcPr>
          <w:p w:rsidR="0042173E" w:rsidRPr="0042173E" w:rsidRDefault="0042173E" w:rsidP="0042173E">
            <w:pPr>
              <w:ind w:firstLine="142"/>
              <w:rPr>
                <w:rFonts w:eastAsia="Times New Roman"/>
                <w:sz w:val="18"/>
                <w:szCs w:val="18"/>
                <w:lang w:eastAsia="ru-RU"/>
              </w:rPr>
            </w:pPr>
            <w:r w:rsidRPr="0042173E">
              <w:rPr>
                <w:rFonts w:eastAsia="Times New Roman"/>
                <w:sz w:val="18"/>
                <w:szCs w:val="18"/>
                <w:lang w:eastAsia="ru-RU"/>
              </w:rPr>
              <w:t>1</w:t>
            </w:r>
          </w:p>
        </w:tc>
        <w:tc>
          <w:tcPr>
            <w:tcW w:w="1859" w:type="dxa"/>
            <w:gridSpan w:val="2"/>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2</w:t>
            </w:r>
          </w:p>
        </w:tc>
        <w:tc>
          <w:tcPr>
            <w:tcW w:w="179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3</w:t>
            </w:r>
          </w:p>
        </w:tc>
        <w:tc>
          <w:tcPr>
            <w:tcW w:w="3188" w:type="dxa"/>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4</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5</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6</w:t>
            </w:r>
          </w:p>
        </w:tc>
        <w:tc>
          <w:tcPr>
            <w:tcW w:w="993"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7</w:t>
            </w:r>
          </w:p>
        </w:tc>
        <w:tc>
          <w:tcPr>
            <w:tcW w:w="992"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8</w:t>
            </w:r>
          </w:p>
        </w:tc>
        <w:tc>
          <w:tcPr>
            <w:tcW w:w="992" w:type="dxa"/>
          </w:tcPr>
          <w:p w:rsidR="0042173E" w:rsidRPr="0042173E" w:rsidRDefault="0042173E" w:rsidP="0042173E">
            <w:pPr>
              <w:widowControl w:val="0"/>
              <w:suppressAutoHyphens/>
              <w:autoSpaceDE w:val="0"/>
              <w:jc w:val="center"/>
              <w:rPr>
                <w:rFonts w:eastAsia="Times New Roman"/>
                <w:sz w:val="18"/>
                <w:szCs w:val="18"/>
                <w:lang w:eastAsia="ru-RU"/>
              </w:rPr>
            </w:pPr>
            <w:r w:rsidRPr="0042173E">
              <w:rPr>
                <w:rFonts w:eastAsia="Times New Roman"/>
                <w:sz w:val="18"/>
                <w:szCs w:val="18"/>
                <w:lang w:eastAsia="ru-RU"/>
              </w:rPr>
              <w:t>9</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10</w:t>
            </w:r>
          </w:p>
        </w:tc>
      </w:tr>
      <w:tr w:rsidR="0042173E" w:rsidRPr="0042173E" w:rsidTr="0042173E">
        <w:trPr>
          <w:trHeight w:val="13"/>
        </w:trPr>
        <w:tc>
          <w:tcPr>
            <w:tcW w:w="1018" w:type="dxa"/>
            <w:vMerge w:val="restart"/>
          </w:tcPr>
          <w:p w:rsidR="0042173E" w:rsidRPr="0042173E" w:rsidRDefault="0042173E" w:rsidP="0042173E">
            <w:pPr>
              <w:jc w:val="center"/>
              <w:rPr>
                <w:rFonts w:eastAsia="Times New Roman"/>
                <w:sz w:val="18"/>
                <w:szCs w:val="18"/>
                <w:lang w:eastAsia="ru-RU"/>
              </w:rPr>
            </w:pPr>
            <w:r w:rsidRPr="0042173E">
              <w:rPr>
                <w:rFonts w:eastAsia="Times New Roman"/>
                <w:sz w:val="18"/>
                <w:szCs w:val="18"/>
                <w:lang w:eastAsia="ru-RU"/>
              </w:rPr>
              <w:t>Подпро</w:t>
            </w:r>
            <w:r w:rsidRPr="0042173E">
              <w:rPr>
                <w:rFonts w:eastAsia="Times New Roman"/>
                <w:sz w:val="18"/>
                <w:szCs w:val="18"/>
                <w:lang w:eastAsia="ru-RU"/>
              </w:rPr>
              <w:softHyphen/>
              <w:t>грамма</w:t>
            </w:r>
          </w:p>
        </w:tc>
        <w:tc>
          <w:tcPr>
            <w:tcW w:w="1859"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«Активная политика занятости населения и социальная поддержка безработных граждан» </w:t>
            </w:r>
          </w:p>
        </w:tc>
        <w:tc>
          <w:tcPr>
            <w:tcW w:w="1794"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Трудоустройство граждан, ищущих работу;</w:t>
            </w:r>
          </w:p>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психологическая поддержка безработных граждан;</w:t>
            </w:r>
          </w:p>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социальная поддержка безработных граждан;</w:t>
            </w:r>
          </w:p>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информирование </w:t>
            </w:r>
            <w:r w:rsidRPr="0042173E">
              <w:rPr>
                <w:rFonts w:eastAsia="Times New Roman"/>
                <w:sz w:val="18"/>
                <w:szCs w:val="18"/>
                <w:lang w:eastAsia="ru-RU"/>
              </w:rPr>
              <w:lastRenderedPageBreak/>
              <w:t>граждан о востребованных и новых профессиях</w:t>
            </w:r>
          </w:p>
        </w:tc>
        <w:tc>
          <w:tcPr>
            <w:tcW w:w="318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Ответственный исполнитель подпрограммы-</w:t>
            </w:r>
            <w:r w:rsidRPr="0042173E">
              <w:rPr>
                <w:rFonts w:asciiTheme="minorHAnsi" w:eastAsiaTheme="minorHAnsi" w:hAnsiTheme="minorHAnsi" w:cstheme="minorBidi"/>
                <w:sz w:val="22"/>
                <w:szCs w:val="22"/>
              </w:rPr>
              <w:t xml:space="preserve"> </w:t>
            </w:r>
            <w:r w:rsidRPr="0042173E">
              <w:rPr>
                <w:rFonts w:eastAsia="Times New Roman"/>
                <w:sz w:val="18"/>
                <w:szCs w:val="18"/>
                <w:lang w:eastAsia="ru-RU"/>
              </w:rPr>
              <w:t>администрация Канашского муниципального округа Чувашской Республики.</w:t>
            </w:r>
          </w:p>
          <w:p w:rsidR="0042173E" w:rsidRPr="0042173E" w:rsidRDefault="0042173E" w:rsidP="0042173E">
            <w:pPr>
              <w:widowControl w:val="0"/>
              <w:suppressAutoHyphens/>
              <w:autoSpaceDE w:val="0"/>
              <w:rPr>
                <w:rFonts w:eastAsia="Times New Roman"/>
                <w:kern w:val="1"/>
                <w:sz w:val="18"/>
                <w:szCs w:val="18"/>
                <w:lang w:eastAsia="ru-RU" w:bidi="hi-IN"/>
              </w:rPr>
            </w:pPr>
            <w:r w:rsidRPr="0042173E">
              <w:rPr>
                <w:rFonts w:eastAsia="Times New Roman"/>
                <w:kern w:val="1"/>
                <w:sz w:val="18"/>
                <w:szCs w:val="18"/>
                <w:lang w:eastAsia="ru-RU" w:bidi="hi-IN"/>
              </w:rPr>
              <w:t>участники  подпрограммы-</w:t>
            </w:r>
            <w:r w:rsidRPr="0042173E">
              <w:rPr>
                <w:rFonts w:eastAsia="Times New Roman"/>
                <w:kern w:val="1"/>
                <w:sz w:val="24"/>
                <w:szCs w:val="24"/>
                <w:lang w:eastAsia="hi-IN" w:bidi="hi-IN"/>
              </w:rPr>
              <w:t xml:space="preserve">  </w:t>
            </w:r>
            <w:r w:rsidRPr="0042173E">
              <w:rPr>
                <w:rFonts w:eastAsia="Times New Roman"/>
                <w:kern w:val="1"/>
                <w:sz w:val="18"/>
                <w:szCs w:val="18"/>
                <w:lang w:eastAsia="hi-IN" w:bidi="hi-IN"/>
              </w:rPr>
              <w:t xml:space="preserve">финансовый отдел администрации Канашского муниципального округа Чувашской Республики; </w:t>
            </w:r>
            <w:r w:rsidRPr="0042173E">
              <w:rPr>
                <w:rFonts w:eastAsia="Times New Roman"/>
                <w:kern w:val="1"/>
                <w:sz w:val="18"/>
                <w:szCs w:val="18"/>
                <w:lang w:eastAsia="ru-RU" w:bidi="hi-IN"/>
              </w:rPr>
              <w:t xml:space="preserve">отдел сельского хозяйства, экономики и инвестиционной деятельности управления сельского хозяйства, экономики и инвестиционной </w:t>
            </w:r>
            <w:r w:rsidRPr="0042173E">
              <w:rPr>
                <w:rFonts w:eastAsia="Times New Roman"/>
                <w:kern w:val="1"/>
                <w:sz w:val="18"/>
                <w:szCs w:val="18"/>
                <w:lang w:eastAsia="ru-RU" w:bidi="hi-IN"/>
              </w:rPr>
              <w:lastRenderedPageBreak/>
              <w:t>деятельности  администрации Канашского муниципального округа Чувашской Республики; 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x</w:t>
            </w:r>
          </w:p>
        </w:tc>
        <w:tc>
          <w:tcPr>
            <w:tcW w:w="567" w:type="dxa"/>
          </w:tcPr>
          <w:p w:rsidR="0042173E" w:rsidRPr="0042173E" w:rsidRDefault="00F54A80" w:rsidP="0042173E">
            <w:pPr>
              <w:autoSpaceDE w:val="0"/>
              <w:autoSpaceDN w:val="0"/>
              <w:jc w:val="center"/>
              <w:rPr>
                <w:rFonts w:eastAsia="Times New Roman"/>
                <w:sz w:val="18"/>
                <w:szCs w:val="18"/>
                <w:lang w:eastAsia="ru-RU"/>
              </w:rPr>
            </w:pPr>
            <w:r>
              <w:rPr>
                <w:rFonts w:eastAsia="Times New Roman"/>
                <w:sz w:val="18"/>
                <w:szCs w:val="18"/>
                <w:lang w:eastAsia="ru-RU"/>
              </w:rPr>
              <w:t>Ц610100000</w:t>
            </w:r>
          </w:p>
          <w:p w:rsidR="0042173E" w:rsidRPr="0042173E" w:rsidRDefault="0042173E" w:rsidP="0042173E">
            <w:pPr>
              <w:autoSpaceDE w:val="0"/>
              <w:autoSpaceDN w:val="0"/>
              <w:jc w:val="center"/>
              <w:rPr>
                <w:rFonts w:eastAsia="Times New Roman"/>
                <w:sz w:val="18"/>
                <w:szCs w:val="18"/>
                <w:lang w:eastAsia="ru-RU"/>
              </w:rPr>
            </w:pP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1100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550</w:t>
            </w:r>
            <w:r w:rsidR="0042173E" w:rsidRPr="0042173E">
              <w:rPr>
                <w:rFonts w:eastAsia="Times New Roman"/>
                <w:sz w:val="18"/>
                <w:szCs w:val="18"/>
                <w:lang w:eastAsia="ru-RU"/>
              </w:rPr>
              <w:t>,0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r>
      <w:tr w:rsidR="0042173E" w:rsidRPr="0042173E" w:rsidTr="0042173E">
        <w:trPr>
          <w:trHeight w:val="13"/>
        </w:trPr>
        <w:tc>
          <w:tcPr>
            <w:tcW w:w="1018" w:type="dxa"/>
            <w:vMerge/>
          </w:tcPr>
          <w:p w:rsidR="0042173E" w:rsidRPr="0042173E" w:rsidRDefault="0042173E" w:rsidP="0042173E">
            <w:pPr>
              <w:autoSpaceDE w:val="0"/>
              <w:autoSpaceDN w:val="0"/>
              <w:jc w:val="both"/>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018" w:type="dxa"/>
            <w:vMerge/>
          </w:tcPr>
          <w:p w:rsidR="0042173E" w:rsidRPr="0042173E" w:rsidRDefault="0042173E" w:rsidP="0042173E">
            <w:pPr>
              <w:autoSpaceDE w:val="0"/>
              <w:autoSpaceDN w:val="0"/>
              <w:jc w:val="both"/>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p w:rsidR="0042173E" w:rsidRPr="0042173E" w:rsidRDefault="0042173E" w:rsidP="0042173E">
            <w:pPr>
              <w:autoSpaceDE w:val="0"/>
              <w:autoSpaceDN w:val="0"/>
              <w:jc w:val="center"/>
              <w:rPr>
                <w:rFonts w:eastAsia="Times New Roman"/>
                <w:sz w:val="18"/>
                <w:szCs w:val="18"/>
                <w:lang w:eastAsia="ru-RU"/>
              </w:rPr>
            </w:pP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018" w:type="dxa"/>
            <w:vMerge/>
          </w:tcPr>
          <w:p w:rsidR="0042173E" w:rsidRPr="0042173E" w:rsidRDefault="0042173E" w:rsidP="0042173E">
            <w:pPr>
              <w:autoSpaceDE w:val="0"/>
              <w:autoSpaceDN w:val="0"/>
              <w:jc w:val="both"/>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бюджет Канашского муниципального округа Чувашской </w:t>
            </w:r>
            <w:r w:rsidRPr="0042173E">
              <w:rPr>
                <w:rFonts w:eastAsia="Times New Roman"/>
                <w:sz w:val="18"/>
                <w:szCs w:val="18"/>
                <w:lang w:eastAsia="ru-RU"/>
              </w:rPr>
              <w:lastRenderedPageBreak/>
              <w:t>Республики</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lastRenderedPageBreak/>
              <w:t>400,0</w:t>
            </w:r>
          </w:p>
        </w:tc>
        <w:tc>
          <w:tcPr>
            <w:tcW w:w="992" w:type="dxa"/>
          </w:tcPr>
          <w:p w:rsidR="0042173E" w:rsidRPr="0042173E" w:rsidRDefault="00D20264" w:rsidP="00D20264">
            <w:pPr>
              <w:widowControl w:val="0"/>
              <w:suppressAutoHyphens/>
              <w:autoSpaceDE w:val="0"/>
              <w:jc w:val="center"/>
              <w:rPr>
                <w:rFonts w:eastAsia="Times New Roman"/>
                <w:sz w:val="24"/>
                <w:szCs w:val="24"/>
              </w:rPr>
            </w:pPr>
            <w:r>
              <w:rPr>
                <w:rFonts w:eastAsia="Times New Roman"/>
                <w:sz w:val="18"/>
                <w:szCs w:val="18"/>
                <w:lang w:eastAsia="ru-RU"/>
              </w:rPr>
              <w:t>1100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550</w:t>
            </w:r>
            <w:r w:rsidR="0042173E" w:rsidRPr="0042173E">
              <w:rPr>
                <w:rFonts w:eastAsia="Times New Roman"/>
                <w:sz w:val="18"/>
                <w:szCs w:val="18"/>
                <w:lang w:eastAsia="ru-RU"/>
              </w:rPr>
              <w:t>,0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c>
          <w:tcPr>
            <w:tcW w:w="1134" w:type="dxa"/>
          </w:tcPr>
          <w:p w:rsidR="0042173E" w:rsidRPr="0042173E" w:rsidRDefault="00D20264" w:rsidP="0042173E">
            <w:pPr>
              <w:widowControl w:val="0"/>
              <w:suppressAutoHyphens/>
              <w:autoSpaceDE w:val="0"/>
              <w:jc w:val="center"/>
              <w:rPr>
                <w:rFonts w:eastAsia="Times New Roman"/>
                <w:kern w:val="1"/>
                <w:sz w:val="18"/>
                <w:szCs w:val="18"/>
                <w:lang w:eastAsia="hi-IN" w:bidi="hi-IN"/>
              </w:rPr>
            </w:pPr>
            <w:r>
              <w:rPr>
                <w:rFonts w:eastAsia="Times New Roman"/>
                <w:kern w:val="1"/>
                <w:sz w:val="18"/>
                <w:szCs w:val="18"/>
                <w:lang w:eastAsia="hi-IN" w:bidi="hi-IN"/>
              </w:rPr>
              <w:t>4750</w:t>
            </w:r>
            <w:r w:rsidR="0042173E" w:rsidRPr="0042173E">
              <w:rPr>
                <w:rFonts w:eastAsia="Times New Roman"/>
                <w:kern w:val="1"/>
                <w:sz w:val="18"/>
                <w:szCs w:val="18"/>
                <w:lang w:eastAsia="hi-IN" w:bidi="hi-IN"/>
              </w:rPr>
              <w:t>,00</w:t>
            </w:r>
          </w:p>
        </w:tc>
      </w:tr>
      <w:tr w:rsidR="0042173E" w:rsidRPr="0042173E" w:rsidTr="0042173E">
        <w:trPr>
          <w:trHeight w:val="13"/>
        </w:trPr>
        <w:tc>
          <w:tcPr>
            <w:tcW w:w="1018" w:type="dxa"/>
            <w:vMerge/>
          </w:tcPr>
          <w:p w:rsidR="0042173E" w:rsidRPr="0042173E" w:rsidRDefault="0042173E" w:rsidP="0042173E">
            <w:pPr>
              <w:autoSpaceDE w:val="0"/>
              <w:autoSpaceDN w:val="0"/>
              <w:jc w:val="both"/>
              <w:rPr>
                <w:rFonts w:eastAsia="Times New Roman"/>
                <w:sz w:val="18"/>
                <w:szCs w:val="18"/>
                <w:lang w:eastAsia="ru-RU"/>
              </w:rPr>
            </w:pPr>
          </w:p>
        </w:tc>
        <w:tc>
          <w:tcPr>
            <w:tcW w:w="1859"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6222" w:type="dxa"/>
            <w:gridSpan w:val="13"/>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Цель «предотвращение роста напряженности на рынке труда;</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развитие человеческого капитала и социальной сферы в Канашском муниципальном округе Чувашской Республики; </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повышение уровня и качества жизни населения»</w:t>
            </w:r>
          </w:p>
        </w:tc>
      </w:tr>
      <w:tr w:rsidR="0042173E" w:rsidRPr="0042173E" w:rsidTr="0042173E">
        <w:trPr>
          <w:trHeight w:val="13"/>
        </w:trPr>
        <w:tc>
          <w:tcPr>
            <w:tcW w:w="1196"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Основное мероприя</w:t>
            </w:r>
            <w:r w:rsidRPr="0042173E">
              <w:rPr>
                <w:rFonts w:eastAsia="Times New Roman"/>
                <w:sz w:val="18"/>
                <w:szCs w:val="18"/>
                <w:lang w:eastAsia="ru-RU"/>
              </w:rPr>
              <w:softHyphen/>
              <w:t>тие 1</w:t>
            </w:r>
          </w:p>
        </w:tc>
        <w:tc>
          <w:tcPr>
            <w:tcW w:w="1681"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Мероприятия в области содействия занятости населения Канашского муниципального округа Чувашской Республики</w:t>
            </w:r>
          </w:p>
        </w:tc>
        <w:tc>
          <w:tcPr>
            <w:tcW w:w="1794" w:type="dxa"/>
            <w:vMerge w:val="restart"/>
          </w:tcPr>
          <w:p w:rsidR="0042173E" w:rsidRPr="0042173E" w:rsidRDefault="0042173E" w:rsidP="0042173E">
            <w:pPr>
              <w:autoSpaceDE w:val="0"/>
              <w:autoSpaceDN w:val="0"/>
              <w:rPr>
                <w:rFonts w:eastAsia="Times New Roman"/>
                <w:sz w:val="18"/>
                <w:szCs w:val="18"/>
                <w:lang w:eastAsia="ru-RU"/>
              </w:rPr>
            </w:pPr>
            <w:r w:rsidRPr="0042173E">
              <w:rPr>
                <w:rFonts w:eastAsia="Times New Roman"/>
                <w:sz w:val="18"/>
                <w:szCs w:val="18"/>
                <w:lang w:eastAsia="ru-RU"/>
              </w:rPr>
              <w:t>Обеспечение потребностей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w:t>
            </w:r>
          </w:p>
        </w:tc>
        <w:tc>
          <w:tcPr>
            <w:tcW w:w="318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подпрограммы-</w:t>
            </w:r>
            <w:r w:rsidRPr="0042173E">
              <w:rPr>
                <w:rFonts w:asciiTheme="minorHAnsi" w:eastAsiaTheme="minorHAnsi" w:hAnsiTheme="minorHAnsi" w:cstheme="minorBidi"/>
                <w:sz w:val="18"/>
                <w:szCs w:val="18"/>
              </w:rPr>
              <w:t xml:space="preserve"> </w:t>
            </w:r>
            <w:r w:rsidRPr="0042173E">
              <w:rPr>
                <w:rFonts w:eastAsiaTheme="minorHAnsi"/>
                <w:sz w:val="18"/>
                <w:szCs w:val="18"/>
              </w:rPr>
              <w:t>финансовый отдел администрации Канашского муниципального округа Чувашской Республики;</w:t>
            </w:r>
            <w:r w:rsidRPr="0042173E">
              <w:rPr>
                <w:rFonts w:asciiTheme="minorHAnsi" w:eastAsiaTheme="minorHAnsi" w:hAnsiTheme="minorHAnsi" w:cstheme="minorBidi"/>
                <w:sz w:val="18"/>
                <w:szCs w:val="18"/>
              </w:rPr>
              <w:t xml:space="preserve"> </w:t>
            </w:r>
            <w:r w:rsidRPr="0042173E">
              <w:rPr>
                <w:rFonts w:eastAsia="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согласованию);управление образования и молодежной политики администрации  Канашского муниципального округа Чувашской Республики.</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F54A80" w:rsidP="0042173E">
            <w:pPr>
              <w:autoSpaceDE w:val="0"/>
              <w:autoSpaceDN w:val="0"/>
              <w:jc w:val="center"/>
              <w:rPr>
                <w:rFonts w:eastAsia="Times New Roman"/>
                <w:sz w:val="18"/>
                <w:szCs w:val="18"/>
                <w:lang w:eastAsia="ru-RU"/>
              </w:rPr>
            </w:pPr>
            <w:r>
              <w:rPr>
                <w:rFonts w:eastAsia="Times New Roman"/>
                <w:sz w:val="18"/>
                <w:szCs w:val="18"/>
                <w:lang w:eastAsia="ru-RU"/>
              </w:rPr>
              <w:t>Ц610100000</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1100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550</w:t>
            </w:r>
            <w:r w:rsidR="0042173E" w:rsidRPr="0042173E">
              <w:rPr>
                <w:rFonts w:eastAsia="Times New Roman"/>
                <w:sz w:val="18"/>
                <w:szCs w:val="18"/>
                <w:lang w:eastAsia="ru-RU"/>
              </w:rPr>
              <w:t>,0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Pr>
          <w:p w:rsidR="0042173E" w:rsidRPr="0042173E" w:rsidRDefault="0042173E" w:rsidP="0042173E">
            <w:pPr>
              <w:jc w:val="center"/>
              <w:rPr>
                <w:sz w:val="18"/>
                <w:szCs w:val="18"/>
              </w:rPr>
            </w:pPr>
          </w:p>
        </w:tc>
        <w:tc>
          <w:tcPr>
            <w:tcW w:w="992" w:type="dxa"/>
          </w:tcPr>
          <w:p w:rsidR="0042173E" w:rsidRPr="0042173E" w:rsidRDefault="0042173E" w:rsidP="0042173E">
            <w:pPr>
              <w:jc w:val="center"/>
              <w:rPr>
                <w:sz w:val="18"/>
                <w:szCs w:val="18"/>
              </w:rPr>
            </w:pPr>
          </w:p>
        </w:tc>
        <w:tc>
          <w:tcPr>
            <w:tcW w:w="992" w:type="dxa"/>
          </w:tcPr>
          <w:p w:rsidR="0042173E" w:rsidRPr="0042173E" w:rsidRDefault="0042173E" w:rsidP="0042173E">
            <w:pPr>
              <w:jc w:val="center"/>
              <w:rPr>
                <w:sz w:val="18"/>
                <w:szCs w:val="18"/>
              </w:rPr>
            </w:pPr>
          </w:p>
        </w:tc>
        <w:tc>
          <w:tcPr>
            <w:tcW w:w="1276" w:type="dxa"/>
          </w:tcPr>
          <w:p w:rsidR="0042173E" w:rsidRPr="0042173E" w:rsidRDefault="0042173E" w:rsidP="0042173E">
            <w:pPr>
              <w:autoSpaceDE w:val="0"/>
              <w:autoSpaceDN w:val="0"/>
              <w:jc w:val="center"/>
              <w:rPr>
                <w:rFonts w:eastAsia="Times New Roman"/>
                <w:sz w:val="18"/>
                <w:szCs w:val="18"/>
                <w:lang w:eastAsia="ru-RU"/>
              </w:rPr>
            </w:pPr>
          </w:p>
        </w:tc>
        <w:tc>
          <w:tcPr>
            <w:tcW w:w="1134" w:type="dxa"/>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1100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550</w:t>
            </w:r>
            <w:r w:rsidR="0042173E" w:rsidRPr="0042173E">
              <w:rPr>
                <w:rFonts w:eastAsia="Times New Roman"/>
                <w:sz w:val="18"/>
                <w:szCs w:val="18"/>
                <w:lang w:eastAsia="ru-RU"/>
              </w:rPr>
              <w:t>,0</w:t>
            </w:r>
          </w:p>
        </w:tc>
        <w:tc>
          <w:tcPr>
            <w:tcW w:w="1276" w:type="dxa"/>
          </w:tcPr>
          <w:p w:rsidR="0042173E" w:rsidRPr="0042173E" w:rsidRDefault="00D20264" w:rsidP="00D20264">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4750</w:t>
            </w:r>
            <w:r w:rsidR="0042173E"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Целевые показатели (индикаторы) муниципальн</w:t>
            </w:r>
            <w:r w:rsidRPr="0042173E">
              <w:rPr>
                <w:rFonts w:eastAsia="Times New Roman"/>
                <w:sz w:val="18"/>
                <w:szCs w:val="18"/>
                <w:lang w:eastAsia="ru-RU"/>
              </w:rPr>
              <w:lastRenderedPageBreak/>
              <w:t>ой программы, подпрограммы, увязанные с основным мероприятием 1</w:t>
            </w:r>
          </w:p>
        </w:tc>
        <w:tc>
          <w:tcPr>
            <w:tcW w:w="7797" w:type="dxa"/>
            <w:gridSpan w:val="5"/>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Удельный вес трудоустроенных граждан в общей численности граждан, обратившихся за содействием в поиске работы в органы службы занятости</w:t>
            </w:r>
          </w:p>
        </w:tc>
        <w:tc>
          <w:tcPr>
            <w:tcW w:w="1842"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w:t>
            </w:r>
          </w:p>
        </w:tc>
        <w:tc>
          <w:tcPr>
            <w:tcW w:w="993" w:type="dxa"/>
          </w:tcPr>
          <w:p w:rsidR="0042173E" w:rsidRPr="0042173E" w:rsidRDefault="0042173E" w:rsidP="0042173E">
            <w:pPr>
              <w:autoSpaceDE w:val="0"/>
              <w:autoSpaceDN w:val="0"/>
              <w:spacing w:after="200"/>
              <w:jc w:val="center"/>
              <w:rPr>
                <w:sz w:val="18"/>
                <w:szCs w:val="18"/>
              </w:rPr>
            </w:pPr>
            <w:r w:rsidRPr="0042173E">
              <w:rPr>
                <w:sz w:val="18"/>
                <w:szCs w:val="18"/>
              </w:rPr>
              <w:t>82,45</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82,50</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82,55</w:t>
            </w:r>
          </w:p>
        </w:tc>
        <w:tc>
          <w:tcPr>
            <w:tcW w:w="1276" w:type="dxa"/>
          </w:tcPr>
          <w:p w:rsidR="0042173E" w:rsidRPr="0042173E" w:rsidRDefault="0042173E" w:rsidP="0042173E">
            <w:pPr>
              <w:autoSpaceDE w:val="0"/>
              <w:autoSpaceDN w:val="0"/>
              <w:spacing w:after="200"/>
              <w:jc w:val="center"/>
              <w:rPr>
                <w:sz w:val="18"/>
                <w:szCs w:val="18"/>
              </w:rPr>
            </w:pPr>
            <w:r w:rsidRPr="0042173E">
              <w:rPr>
                <w:sz w:val="18"/>
                <w:szCs w:val="18"/>
              </w:rPr>
              <w:t>82,60</w:t>
            </w:r>
          </w:p>
        </w:tc>
        <w:tc>
          <w:tcPr>
            <w:tcW w:w="1134" w:type="dxa"/>
          </w:tcPr>
          <w:p w:rsidR="0042173E" w:rsidRPr="0042173E" w:rsidRDefault="0042173E" w:rsidP="0042173E">
            <w:pPr>
              <w:autoSpaceDE w:val="0"/>
              <w:autoSpaceDN w:val="0"/>
              <w:spacing w:after="200"/>
              <w:jc w:val="center"/>
              <w:rPr>
                <w:sz w:val="18"/>
                <w:szCs w:val="18"/>
              </w:rPr>
            </w:pPr>
            <w:r w:rsidRPr="0042173E">
              <w:rPr>
                <w:sz w:val="18"/>
                <w:szCs w:val="18"/>
              </w:rPr>
              <w:t>82,70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7797" w:type="dxa"/>
            <w:gridSpan w:val="5"/>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Удельный вес безработных граждан, ищущих работу 12 и более месяцев, в общей численности безработных граждан, зарегистрированных в органах службы занятости</w:t>
            </w:r>
          </w:p>
        </w:tc>
        <w:tc>
          <w:tcPr>
            <w:tcW w:w="1842"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w:t>
            </w:r>
          </w:p>
        </w:tc>
        <w:tc>
          <w:tcPr>
            <w:tcW w:w="993" w:type="dxa"/>
          </w:tcPr>
          <w:p w:rsidR="0042173E" w:rsidRPr="0042173E" w:rsidRDefault="0042173E" w:rsidP="0042173E">
            <w:pPr>
              <w:autoSpaceDE w:val="0"/>
              <w:autoSpaceDN w:val="0"/>
              <w:spacing w:after="200"/>
              <w:jc w:val="center"/>
              <w:rPr>
                <w:sz w:val="18"/>
                <w:szCs w:val="18"/>
              </w:rPr>
            </w:pPr>
            <w:r w:rsidRPr="0042173E">
              <w:rPr>
                <w:sz w:val="18"/>
                <w:szCs w:val="18"/>
              </w:rPr>
              <w:t>2,25</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2,20</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2,20</w:t>
            </w:r>
          </w:p>
        </w:tc>
        <w:tc>
          <w:tcPr>
            <w:tcW w:w="1276" w:type="dxa"/>
          </w:tcPr>
          <w:p w:rsidR="0042173E" w:rsidRPr="0042173E" w:rsidRDefault="0042173E" w:rsidP="0042173E">
            <w:pPr>
              <w:autoSpaceDE w:val="0"/>
              <w:autoSpaceDN w:val="0"/>
              <w:spacing w:after="200"/>
              <w:jc w:val="center"/>
              <w:rPr>
                <w:sz w:val="18"/>
                <w:szCs w:val="18"/>
              </w:rPr>
            </w:pPr>
            <w:r w:rsidRPr="0042173E">
              <w:rPr>
                <w:sz w:val="18"/>
                <w:szCs w:val="18"/>
              </w:rPr>
              <w:t>2,10</w:t>
            </w:r>
          </w:p>
        </w:tc>
        <w:tc>
          <w:tcPr>
            <w:tcW w:w="1134" w:type="dxa"/>
          </w:tcPr>
          <w:p w:rsidR="0042173E" w:rsidRPr="0042173E" w:rsidRDefault="0042173E" w:rsidP="0042173E">
            <w:pPr>
              <w:autoSpaceDE w:val="0"/>
              <w:autoSpaceDN w:val="0"/>
              <w:spacing w:after="200"/>
              <w:jc w:val="center"/>
              <w:rPr>
                <w:sz w:val="18"/>
                <w:szCs w:val="18"/>
              </w:rPr>
            </w:pPr>
            <w:r w:rsidRPr="0042173E">
              <w:rPr>
                <w:sz w:val="18"/>
                <w:szCs w:val="18"/>
              </w:rPr>
              <w:t>2,0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7797" w:type="dxa"/>
            <w:gridSpan w:val="5"/>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Удельный вес работников, занятых во вредных и (или) опасных условиях труда, в общей численности работников</w:t>
            </w:r>
          </w:p>
        </w:tc>
        <w:tc>
          <w:tcPr>
            <w:tcW w:w="1842"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w:t>
            </w:r>
          </w:p>
        </w:tc>
        <w:tc>
          <w:tcPr>
            <w:tcW w:w="993" w:type="dxa"/>
          </w:tcPr>
          <w:p w:rsidR="0042173E" w:rsidRPr="0042173E" w:rsidRDefault="0042173E" w:rsidP="0042173E">
            <w:pPr>
              <w:autoSpaceDE w:val="0"/>
              <w:autoSpaceDN w:val="0"/>
              <w:spacing w:after="200"/>
              <w:jc w:val="center"/>
              <w:rPr>
                <w:sz w:val="18"/>
                <w:szCs w:val="18"/>
              </w:rPr>
            </w:pPr>
            <w:r w:rsidRPr="0042173E">
              <w:rPr>
                <w:sz w:val="18"/>
                <w:szCs w:val="18"/>
              </w:rPr>
              <w:t>65,0</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65,0</w:t>
            </w:r>
          </w:p>
        </w:tc>
        <w:tc>
          <w:tcPr>
            <w:tcW w:w="992" w:type="dxa"/>
          </w:tcPr>
          <w:p w:rsidR="0042173E" w:rsidRPr="0042173E" w:rsidRDefault="0042173E" w:rsidP="0042173E">
            <w:pPr>
              <w:autoSpaceDE w:val="0"/>
              <w:autoSpaceDN w:val="0"/>
              <w:spacing w:after="200"/>
              <w:jc w:val="center"/>
              <w:rPr>
                <w:sz w:val="18"/>
                <w:szCs w:val="18"/>
              </w:rPr>
            </w:pPr>
            <w:r w:rsidRPr="0042173E">
              <w:rPr>
                <w:sz w:val="18"/>
                <w:szCs w:val="18"/>
              </w:rPr>
              <w:t>66,0</w:t>
            </w:r>
          </w:p>
        </w:tc>
        <w:tc>
          <w:tcPr>
            <w:tcW w:w="1276" w:type="dxa"/>
          </w:tcPr>
          <w:p w:rsidR="0042173E" w:rsidRPr="0042173E" w:rsidRDefault="0042173E" w:rsidP="0042173E">
            <w:pPr>
              <w:autoSpaceDE w:val="0"/>
              <w:autoSpaceDN w:val="0"/>
              <w:spacing w:after="200"/>
              <w:jc w:val="center"/>
              <w:rPr>
                <w:sz w:val="18"/>
                <w:szCs w:val="18"/>
              </w:rPr>
            </w:pPr>
            <w:r w:rsidRPr="0042173E">
              <w:rPr>
                <w:sz w:val="18"/>
                <w:szCs w:val="18"/>
              </w:rPr>
              <w:t>68,0</w:t>
            </w:r>
          </w:p>
        </w:tc>
        <w:tc>
          <w:tcPr>
            <w:tcW w:w="1134" w:type="dxa"/>
          </w:tcPr>
          <w:p w:rsidR="0042173E" w:rsidRPr="0042173E" w:rsidRDefault="0042173E" w:rsidP="0042173E">
            <w:pPr>
              <w:autoSpaceDE w:val="0"/>
              <w:autoSpaceDN w:val="0"/>
              <w:spacing w:after="200"/>
              <w:jc w:val="center"/>
              <w:rPr>
                <w:sz w:val="18"/>
                <w:szCs w:val="18"/>
              </w:rPr>
            </w:pPr>
            <w:r w:rsidRPr="0042173E">
              <w:rPr>
                <w:sz w:val="18"/>
                <w:szCs w:val="18"/>
              </w:rPr>
              <w:t>70,0</w:t>
            </w:r>
          </w:p>
        </w:tc>
      </w:tr>
      <w:tr w:rsidR="0042173E" w:rsidRPr="0042173E" w:rsidTr="0042173E">
        <w:trPr>
          <w:trHeight w:val="13"/>
        </w:trPr>
        <w:tc>
          <w:tcPr>
            <w:tcW w:w="1196"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lastRenderedPageBreak/>
              <w:t>Мероприя</w:t>
            </w:r>
            <w:r w:rsidRPr="0042173E">
              <w:rPr>
                <w:rFonts w:eastAsia="Times New Roman"/>
                <w:sz w:val="18"/>
                <w:szCs w:val="18"/>
                <w:lang w:eastAsia="ru-RU"/>
              </w:rPr>
              <w:softHyphen/>
              <w:t>тие</w:t>
            </w:r>
            <w:r w:rsidRPr="0042173E">
              <w:rPr>
                <w:rFonts w:eastAsia="Times New Roman"/>
                <w:sz w:val="18"/>
                <w:szCs w:val="18"/>
                <w:lang w:val="en-US" w:eastAsia="ru-RU"/>
              </w:rPr>
              <w:t> </w:t>
            </w:r>
            <w:r w:rsidRPr="0042173E">
              <w:rPr>
                <w:rFonts w:eastAsia="Times New Roman"/>
                <w:sz w:val="18"/>
                <w:szCs w:val="18"/>
                <w:lang w:eastAsia="ru-RU"/>
              </w:rPr>
              <w:t>1.1</w:t>
            </w:r>
          </w:p>
        </w:tc>
        <w:tc>
          <w:tcPr>
            <w:tcW w:w="1681"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Организация проведения оплачиваемых общественных работ</w:t>
            </w:r>
          </w:p>
        </w:tc>
        <w:tc>
          <w:tcPr>
            <w:tcW w:w="1794" w:type="dxa"/>
            <w:vMerge w:val="restart"/>
          </w:tcPr>
          <w:p w:rsidR="0042173E" w:rsidRPr="0042173E" w:rsidRDefault="0042173E" w:rsidP="0042173E">
            <w:pPr>
              <w:autoSpaceDE w:val="0"/>
              <w:autoSpaceDN w:val="0"/>
              <w:jc w:val="center"/>
              <w:rPr>
                <w:rFonts w:eastAsia="Times New Roman"/>
                <w:sz w:val="18"/>
                <w:szCs w:val="18"/>
                <w:lang w:eastAsia="ru-RU"/>
              </w:rPr>
            </w:pPr>
          </w:p>
        </w:tc>
        <w:tc>
          <w:tcPr>
            <w:tcW w:w="318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Соисполнители подпрограммы-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согласованию);управление образования и молодежной политики администрации  Канашского муниципального округа Чувашской Республики.</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F54A80" w:rsidP="0042173E">
            <w:pPr>
              <w:autoSpaceDE w:val="0"/>
              <w:autoSpaceDN w:val="0"/>
              <w:jc w:val="center"/>
              <w:rPr>
                <w:rFonts w:eastAsia="Times New Roman"/>
                <w:sz w:val="18"/>
                <w:szCs w:val="18"/>
                <w:lang w:eastAsia="ru-RU"/>
              </w:rPr>
            </w:pPr>
            <w:r>
              <w:rPr>
                <w:rFonts w:eastAsia="Times New Roman"/>
                <w:sz w:val="18"/>
                <w:szCs w:val="18"/>
                <w:lang w:eastAsia="ru-RU"/>
              </w:rPr>
              <w:t>Ц610100000</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D20264" w:rsidP="0042173E">
            <w:pPr>
              <w:jc w:val="center"/>
              <w:rPr>
                <w:sz w:val="18"/>
                <w:szCs w:val="18"/>
              </w:rPr>
            </w:pPr>
            <w:r>
              <w:rPr>
                <w:sz w:val="18"/>
                <w:szCs w:val="18"/>
              </w:rPr>
              <w:t>600,0</w:t>
            </w:r>
          </w:p>
        </w:tc>
        <w:tc>
          <w:tcPr>
            <w:tcW w:w="992" w:type="dxa"/>
          </w:tcPr>
          <w:p w:rsidR="0042173E" w:rsidRPr="0042173E" w:rsidRDefault="00D20264" w:rsidP="0042173E">
            <w:pPr>
              <w:jc w:val="center"/>
              <w:rPr>
                <w:sz w:val="18"/>
                <w:szCs w:val="18"/>
              </w:rPr>
            </w:pPr>
            <w:r>
              <w:rPr>
                <w:sz w:val="18"/>
                <w:szCs w:val="18"/>
              </w:rPr>
              <w:t>200,0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3000,0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3000,0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vMerge/>
          </w:tcPr>
          <w:p w:rsidR="0042173E" w:rsidRPr="0042173E" w:rsidRDefault="0042173E" w:rsidP="0042173E">
            <w:pPr>
              <w:autoSpaceDE w:val="0"/>
              <w:autoSpaceDN w:val="0"/>
              <w:jc w:val="both"/>
              <w:rPr>
                <w:rFonts w:eastAsia="Times New Roman"/>
                <w:sz w:val="18"/>
                <w:szCs w:val="18"/>
                <w:lang w:eastAsia="ru-RU"/>
              </w:rPr>
            </w:pP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D20264" w:rsidP="0042173E">
            <w:pPr>
              <w:jc w:val="center"/>
              <w:rPr>
                <w:sz w:val="18"/>
                <w:szCs w:val="18"/>
              </w:rPr>
            </w:pPr>
            <w:r>
              <w:rPr>
                <w:sz w:val="18"/>
                <w:szCs w:val="18"/>
              </w:rPr>
              <w:t>600,0</w:t>
            </w:r>
          </w:p>
        </w:tc>
        <w:tc>
          <w:tcPr>
            <w:tcW w:w="992" w:type="dxa"/>
          </w:tcPr>
          <w:p w:rsidR="0042173E" w:rsidRPr="0042173E" w:rsidRDefault="00D20264" w:rsidP="0042173E">
            <w:pPr>
              <w:jc w:val="center"/>
              <w:rPr>
                <w:sz w:val="18"/>
                <w:szCs w:val="18"/>
              </w:rPr>
            </w:pPr>
            <w:r>
              <w:rPr>
                <w:sz w:val="18"/>
                <w:szCs w:val="18"/>
              </w:rPr>
              <w:t>200,0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3000,0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3000,0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Мероприя</w:t>
            </w:r>
            <w:r w:rsidRPr="0042173E">
              <w:rPr>
                <w:rFonts w:eastAsia="Times New Roman"/>
                <w:sz w:val="18"/>
                <w:szCs w:val="18"/>
                <w:lang w:eastAsia="ru-RU"/>
              </w:rPr>
              <w:softHyphen/>
              <w:t>тие</w:t>
            </w:r>
            <w:r w:rsidRPr="0042173E">
              <w:rPr>
                <w:rFonts w:eastAsia="Times New Roman"/>
                <w:sz w:val="18"/>
                <w:szCs w:val="18"/>
                <w:lang w:val="en-US" w:eastAsia="ru-RU"/>
              </w:rPr>
              <w:t> </w:t>
            </w:r>
            <w:r w:rsidRPr="0042173E">
              <w:rPr>
                <w:rFonts w:eastAsia="Times New Roman"/>
                <w:sz w:val="18"/>
                <w:szCs w:val="18"/>
                <w:lang w:eastAsia="ru-RU"/>
              </w:rPr>
              <w:t>1.2</w:t>
            </w:r>
          </w:p>
        </w:tc>
        <w:tc>
          <w:tcPr>
            <w:tcW w:w="1681"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Организация временного трудоустройства не</w:t>
            </w:r>
            <w:r w:rsidRPr="0042173E">
              <w:rPr>
                <w:rFonts w:eastAsia="Times New Roman"/>
                <w:sz w:val="18"/>
                <w:szCs w:val="18"/>
                <w:lang w:eastAsia="ru-RU"/>
              </w:rPr>
              <w:softHyphen/>
              <w:t>совер</w:t>
            </w:r>
            <w:r w:rsidRPr="0042173E">
              <w:rPr>
                <w:rFonts w:eastAsia="Times New Roman"/>
                <w:sz w:val="18"/>
                <w:szCs w:val="18"/>
                <w:lang w:eastAsia="ru-RU"/>
              </w:rPr>
              <w:softHyphen/>
              <w:t>шен</w:t>
            </w:r>
            <w:r w:rsidRPr="0042173E">
              <w:rPr>
                <w:rFonts w:eastAsia="Times New Roman"/>
                <w:sz w:val="18"/>
                <w:szCs w:val="18"/>
                <w:lang w:eastAsia="ru-RU"/>
              </w:rPr>
              <w:softHyphen/>
              <w:t>нолетних граждан в возрасте от 14 до 18 лет в свободное от учебы время</w:t>
            </w:r>
          </w:p>
        </w:tc>
        <w:tc>
          <w:tcPr>
            <w:tcW w:w="1794" w:type="dxa"/>
            <w:vMerge w:val="restart"/>
          </w:tcPr>
          <w:p w:rsidR="0042173E" w:rsidRPr="0042173E" w:rsidRDefault="0042173E" w:rsidP="0042173E">
            <w:pPr>
              <w:autoSpaceDE w:val="0"/>
              <w:autoSpaceDN w:val="0"/>
              <w:rPr>
                <w:rFonts w:eastAsia="Times New Roman"/>
                <w:sz w:val="18"/>
                <w:szCs w:val="18"/>
                <w:lang w:eastAsia="ru-RU"/>
              </w:rPr>
            </w:pPr>
            <w:r w:rsidRPr="0042173E">
              <w:rPr>
                <w:rFonts w:eastAsia="Times New Roman"/>
                <w:sz w:val="18"/>
                <w:szCs w:val="18"/>
                <w:lang w:eastAsia="ru-RU"/>
              </w:rPr>
              <w:t xml:space="preserve"> Создание условий для приобщения к труду несовершеннолетних граждан в возрасте от 14 до 18 лет в свободное от учебы время.</w:t>
            </w:r>
          </w:p>
        </w:tc>
        <w:tc>
          <w:tcPr>
            <w:tcW w:w="318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подпрограммы-</w:t>
            </w:r>
            <w:r w:rsidRPr="0042173E">
              <w:rPr>
                <w:rFonts w:asciiTheme="minorHAnsi" w:eastAsiaTheme="minorHAnsi" w:hAnsiTheme="minorHAnsi" w:cstheme="minorBidi"/>
                <w:sz w:val="18"/>
                <w:szCs w:val="18"/>
              </w:rPr>
              <w:t xml:space="preserve"> </w:t>
            </w:r>
            <w:r w:rsidRPr="0042173E">
              <w:rPr>
                <w:rFonts w:eastAsiaTheme="minorHAnsi"/>
                <w:sz w:val="18"/>
                <w:szCs w:val="18"/>
              </w:rPr>
              <w:t>финансовый отдел администрации Канашского муниципального округа Чувашской Республики</w:t>
            </w:r>
            <w:r w:rsidRPr="0042173E">
              <w:rPr>
                <w:rFonts w:asciiTheme="minorHAnsi" w:eastAsiaTheme="minorHAnsi" w:hAnsiTheme="minorHAnsi" w:cstheme="minorBidi"/>
                <w:sz w:val="18"/>
                <w:szCs w:val="18"/>
              </w:rPr>
              <w:t xml:space="preserve">; </w:t>
            </w:r>
            <w:r w:rsidRPr="0042173E">
              <w:rPr>
                <w:rFonts w:eastAsia="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Казенного учреждения Чувашской Республики «Центр занятости населения Чувашской </w:t>
            </w:r>
            <w:r w:rsidRPr="0042173E">
              <w:rPr>
                <w:rFonts w:eastAsia="Times New Roman"/>
                <w:sz w:val="18"/>
                <w:szCs w:val="18"/>
                <w:lang w:eastAsia="ru-RU"/>
              </w:rPr>
              <w:lastRenderedPageBreak/>
              <w:t>Республики» Министерства труда и социальной защиты Чувашской Республики по городу Канаш» (по согласованию);</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x</w:t>
            </w:r>
          </w:p>
        </w:tc>
        <w:tc>
          <w:tcPr>
            <w:tcW w:w="567" w:type="dxa"/>
          </w:tcPr>
          <w:p w:rsidR="0042173E" w:rsidRPr="0042173E" w:rsidRDefault="00F54A80" w:rsidP="0042173E">
            <w:pPr>
              <w:autoSpaceDE w:val="0"/>
              <w:autoSpaceDN w:val="0"/>
              <w:jc w:val="center"/>
              <w:rPr>
                <w:rFonts w:eastAsia="Times New Roman"/>
                <w:sz w:val="18"/>
                <w:szCs w:val="18"/>
                <w:lang w:eastAsia="ru-RU"/>
              </w:rPr>
            </w:pPr>
            <w:r>
              <w:rPr>
                <w:rFonts w:eastAsia="Times New Roman"/>
                <w:sz w:val="18"/>
                <w:szCs w:val="18"/>
                <w:lang w:eastAsia="ru-RU"/>
              </w:rPr>
              <w:t>Ц610100000</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350</w:t>
            </w:r>
            <w:r w:rsidR="0042173E" w:rsidRPr="0042173E">
              <w:rPr>
                <w:rFonts w:eastAsia="Times New Roman"/>
                <w:sz w:val="18"/>
                <w:szCs w:val="18"/>
                <w:lang w:eastAsia="ru-RU"/>
              </w:rPr>
              <w:t>,0</w:t>
            </w:r>
          </w:p>
        </w:tc>
        <w:tc>
          <w:tcPr>
            <w:tcW w:w="1276"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1750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1750</w:t>
            </w:r>
            <w:r w:rsidR="0042173E"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636"/>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842" w:type="dxa"/>
            <w:vMerge/>
          </w:tcPr>
          <w:p w:rsidR="0042173E" w:rsidRPr="0042173E" w:rsidRDefault="0042173E" w:rsidP="0042173E">
            <w:pPr>
              <w:autoSpaceDE w:val="0"/>
              <w:autoSpaceDN w:val="0"/>
              <w:jc w:val="both"/>
              <w:rPr>
                <w:rFonts w:eastAsia="Times New Roman"/>
                <w:sz w:val="18"/>
                <w:szCs w:val="18"/>
                <w:lang w:eastAsia="ru-RU"/>
              </w:rPr>
            </w:pPr>
          </w:p>
        </w:tc>
        <w:tc>
          <w:tcPr>
            <w:tcW w:w="993"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992" w:type="dxa"/>
          </w:tcPr>
          <w:p w:rsidR="0042173E" w:rsidRPr="0042173E" w:rsidRDefault="0042173E" w:rsidP="0042173E">
            <w:pPr>
              <w:jc w:val="center"/>
              <w:rPr>
                <w:sz w:val="18"/>
                <w:szCs w:val="18"/>
              </w:rPr>
            </w:pPr>
            <w:r w:rsidRPr="0042173E">
              <w:rPr>
                <w:sz w:val="18"/>
                <w:szCs w:val="18"/>
              </w:rPr>
              <w:t>0</w:t>
            </w:r>
          </w:p>
        </w:tc>
        <w:tc>
          <w:tcPr>
            <w:tcW w:w="127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Pr>
          <w:p w:rsidR="0042173E" w:rsidRPr="0042173E" w:rsidRDefault="0042173E" w:rsidP="0042173E">
            <w:pPr>
              <w:autoSpaceDE w:val="0"/>
              <w:autoSpaceDN w:val="0"/>
              <w:jc w:val="both"/>
              <w:rPr>
                <w:rFonts w:eastAsia="Times New Roman"/>
                <w:sz w:val="18"/>
                <w:szCs w:val="18"/>
                <w:lang w:eastAsia="ru-RU"/>
              </w:rPr>
            </w:pPr>
          </w:p>
        </w:tc>
        <w:tc>
          <w:tcPr>
            <w:tcW w:w="1681" w:type="dxa"/>
            <w:vMerge/>
          </w:tcPr>
          <w:p w:rsidR="0042173E" w:rsidRPr="0042173E" w:rsidRDefault="0042173E" w:rsidP="0042173E">
            <w:pPr>
              <w:autoSpaceDE w:val="0"/>
              <w:autoSpaceDN w:val="0"/>
              <w:jc w:val="both"/>
              <w:rPr>
                <w:rFonts w:eastAsia="Times New Roman"/>
                <w:sz w:val="18"/>
                <w:szCs w:val="18"/>
                <w:lang w:eastAsia="ru-RU"/>
              </w:rPr>
            </w:pPr>
          </w:p>
        </w:tc>
        <w:tc>
          <w:tcPr>
            <w:tcW w:w="1794" w:type="dxa"/>
            <w:vMerge/>
          </w:tcPr>
          <w:p w:rsidR="0042173E" w:rsidRPr="0042173E" w:rsidRDefault="0042173E" w:rsidP="0042173E">
            <w:pPr>
              <w:autoSpaceDE w:val="0"/>
              <w:autoSpaceDN w:val="0"/>
              <w:jc w:val="center"/>
              <w:rPr>
                <w:rFonts w:eastAsia="Times New Roman"/>
                <w:sz w:val="18"/>
                <w:szCs w:val="18"/>
                <w:lang w:eastAsia="ru-RU"/>
              </w:rPr>
            </w:pPr>
          </w:p>
        </w:tc>
        <w:tc>
          <w:tcPr>
            <w:tcW w:w="3188" w:type="dxa"/>
            <w:vMerge/>
          </w:tcPr>
          <w:p w:rsidR="0042173E" w:rsidRPr="0042173E" w:rsidRDefault="0042173E" w:rsidP="0042173E">
            <w:pPr>
              <w:autoSpaceDE w:val="0"/>
              <w:autoSpaceDN w:val="0"/>
              <w:jc w:val="center"/>
              <w:rPr>
                <w:rFonts w:eastAsia="Times New Roman"/>
                <w:sz w:val="18"/>
                <w:szCs w:val="18"/>
                <w:lang w:eastAsia="ru-RU"/>
              </w:rPr>
            </w:pP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993"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400,0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500</w:t>
            </w:r>
            <w:r w:rsidR="0042173E" w:rsidRPr="0042173E">
              <w:rPr>
                <w:rFonts w:eastAsia="Times New Roman"/>
                <w:sz w:val="18"/>
                <w:szCs w:val="18"/>
                <w:lang w:eastAsia="ru-RU"/>
              </w:rPr>
              <w:t>,0</w:t>
            </w:r>
          </w:p>
        </w:tc>
        <w:tc>
          <w:tcPr>
            <w:tcW w:w="992" w:type="dxa"/>
          </w:tcPr>
          <w:p w:rsidR="0042173E" w:rsidRPr="0042173E" w:rsidRDefault="00D20264" w:rsidP="0042173E">
            <w:pPr>
              <w:widowControl w:val="0"/>
              <w:suppressAutoHyphens/>
              <w:autoSpaceDE w:val="0"/>
              <w:jc w:val="center"/>
              <w:rPr>
                <w:rFonts w:eastAsia="Times New Roman"/>
                <w:sz w:val="24"/>
                <w:szCs w:val="24"/>
              </w:rPr>
            </w:pPr>
            <w:r>
              <w:rPr>
                <w:rFonts w:eastAsia="Times New Roman"/>
                <w:sz w:val="18"/>
                <w:szCs w:val="18"/>
                <w:lang w:eastAsia="ru-RU"/>
              </w:rPr>
              <w:t>350</w:t>
            </w:r>
            <w:r w:rsidR="0042173E" w:rsidRPr="0042173E">
              <w:rPr>
                <w:rFonts w:eastAsia="Times New Roman"/>
                <w:sz w:val="18"/>
                <w:szCs w:val="18"/>
                <w:lang w:eastAsia="ru-RU"/>
              </w:rPr>
              <w:t>,0</w:t>
            </w:r>
          </w:p>
        </w:tc>
        <w:tc>
          <w:tcPr>
            <w:tcW w:w="1276" w:type="dxa"/>
          </w:tcPr>
          <w:p w:rsidR="0042173E" w:rsidRPr="0042173E" w:rsidRDefault="00D20264" w:rsidP="00D20264">
            <w:pPr>
              <w:autoSpaceDE w:val="0"/>
              <w:autoSpaceDN w:val="0"/>
              <w:jc w:val="center"/>
              <w:rPr>
                <w:rFonts w:eastAsia="Times New Roman"/>
                <w:sz w:val="18"/>
                <w:szCs w:val="18"/>
                <w:lang w:eastAsia="ru-RU"/>
              </w:rPr>
            </w:pPr>
            <w:r>
              <w:rPr>
                <w:rFonts w:eastAsia="Times New Roman"/>
                <w:sz w:val="18"/>
                <w:szCs w:val="18"/>
                <w:lang w:eastAsia="ru-RU"/>
              </w:rPr>
              <w:t>1750</w:t>
            </w:r>
            <w:r w:rsidR="0042173E" w:rsidRPr="0042173E">
              <w:rPr>
                <w:rFonts w:eastAsia="Times New Roman"/>
                <w:sz w:val="18"/>
                <w:szCs w:val="18"/>
                <w:lang w:eastAsia="ru-RU"/>
              </w:rPr>
              <w:t>,0</w:t>
            </w:r>
          </w:p>
        </w:tc>
        <w:tc>
          <w:tcPr>
            <w:tcW w:w="1134" w:type="dxa"/>
          </w:tcPr>
          <w:p w:rsidR="0042173E" w:rsidRPr="0042173E" w:rsidRDefault="00D20264" w:rsidP="0042173E">
            <w:pPr>
              <w:autoSpaceDE w:val="0"/>
              <w:autoSpaceDN w:val="0"/>
              <w:jc w:val="center"/>
              <w:rPr>
                <w:rFonts w:eastAsia="Times New Roman"/>
                <w:sz w:val="18"/>
                <w:szCs w:val="18"/>
                <w:lang w:eastAsia="ru-RU"/>
              </w:rPr>
            </w:pPr>
            <w:r>
              <w:rPr>
                <w:rFonts w:eastAsia="Times New Roman"/>
                <w:sz w:val="18"/>
                <w:szCs w:val="18"/>
                <w:lang w:eastAsia="ru-RU"/>
              </w:rPr>
              <w:t>1750</w:t>
            </w:r>
            <w:r w:rsidR="0042173E" w:rsidRPr="0042173E">
              <w:rPr>
                <w:rFonts w:eastAsia="Times New Roman"/>
                <w:sz w:val="18"/>
                <w:szCs w:val="18"/>
                <w:lang w:eastAsia="ru-RU"/>
              </w:rPr>
              <w:t>,0</w:t>
            </w:r>
          </w:p>
        </w:tc>
      </w:tr>
      <w:tr w:rsidR="0042173E" w:rsidRPr="0042173E" w:rsidTr="0042173E">
        <w:trPr>
          <w:trHeight w:val="13"/>
        </w:trPr>
        <w:tc>
          <w:tcPr>
            <w:tcW w:w="1196" w:type="dxa"/>
            <w:gridSpan w:val="2"/>
            <w:vMerge/>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681" w:type="dxa"/>
            <w:vMerge/>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794" w:type="dxa"/>
            <w:vMerge/>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3188" w:type="dxa"/>
            <w:vMerge/>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567"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567"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1842"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lastRenderedPageBreak/>
              <w:t>Мероприя</w:t>
            </w:r>
            <w:r w:rsidRPr="0042173E">
              <w:rPr>
                <w:rFonts w:eastAsia="Times New Roman"/>
                <w:sz w:val="18"/>
                <w:szCs w:val="18"/>
                <w:lang w:eastAsia="ru-RU"/>
              </w:rPr>
              <w:softHyphen/>
              <w:t>тие 1.3</w:t>
            </w:r>
          </w:p>
        </w:tc>
        <w:tc>
          <w:tcPr>
            <w:tcW w:w="1681"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Организация временного трудоустройства безработных граждан, испытывающих трудности в поиске работы</w:t>
            </w:r>
          </w:p>
        </w:tc>
        <w:tc>
          <w:tcPr>
            <w:tcW w:w="1794"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Повышение качества и доступности услуг по трудоустройству</w:t>
            </w:r>
          </w:p>
        </w:tc>
        <w:tc>
          <w:tcPr>
            <w:tcW w:w="3188"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администрация Канашского муниципального округа Чувашской Республики.</w:t>
            </w:r>
          </w:p>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Участники подпрограммы-</w:t>
            </w:r>
            <w:r w:rsidRPr="0042173E">
              <w:rPr>
                <w:rFonts w:asciiTheme="minorHAnsi" w:eastAsiaTheme="minorHAnsi" w:hAnsiTheme="minorHAnsi" w:cstheme="minorBidi"/>
                <w:sz w:val="18"/>
                <w:szCs w:val="18"/>
              </w:rPr>
              <w:t xml:space="preserve"> </w:t>
            </w:r>
            <w:r w:rsidRPr="0042173E">
              <w:rPr>
                <w:rFonts w:eastAsiaTheme="minorHAnsi"/>
                <w:sz w:val="18"/>
                <w:szCs w:val="18"/>
              </w:rPr>
              <w:t>финансовый отдел администрации Канашского муниципального округа Чувашской Республики</w:t>
            </w:r>
            <w:r w:rsidRPr="0042173E">
              <w:rPr>
                <w:rFonts w:asciiTheme="minorHAnsi" w:eastAsiaTheme="minorHAnsi" w:hAnsiTheme="minorHAnsi" w:cstheme="minorBidi"/>
                <w:sz w:val="18"/>
                <w:szCs w:val="18"/>
              </w:rPr>
              <w:t xml:space="preserve">; </w:t>
            </w:r>
            <w:r w:rsidRPr="0042173E">
              <w:rPr>
                <w:rFonts w:eastAsia="Times New Roman"/>
                <w:sz w:val="18"/>
                <w:szCs w:val="18"/>
                <w:lang w:eastAsia="ru-RU"/>
              </w:rPr>
              <w:t xml:space="preserve">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управление образования и молодежной политики администрации  Канашского муниципального округа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keepNext/>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всего</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х</w:t>
            </w:r>
          </w:p>
        </w:tc>
        <w:tc>
          <w:tcPr>
            <w:tcW w:w="1842"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х</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х</w:t>
            </w:r>
          </w:p>
        </w:tc>
        <w:tc>
          <w:tcPr>
            <w:tcW w:w="1842"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3"/>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p w:rsidR="0042173E" w:rsidRPr="0042173E" w:rsidRDefault="0042173E" w:rsidP="0042173E">
            <w:pPr>
              <w:spacing w:after="200" w:line="276" w:lineRule="auto"/>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525"/>
        </w:trPr>
        <w:tc>
          <w:tcPr>
            <w:tcW w:w="1196" w:type="dxa"/>
            <w:gridSpan w:val="2"/>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681"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p>
        </w:tc>
        <w:tc>
          <w:tcPr>
            <w:tcW w:w="1794"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3188"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center"/>
              <w:rPr>
                <w:rFonts w:eastAsia="Times New Roman"/>
                <w:sz w:val="18"/>
                <w:szCs w:val="18"/>
                <w:lang w:eastAsia="ru-RU"/>
              </w:rPr>
            </w:pPr>
            <w:r w:rsidRPr="0042173E">
              <w:rPr>
                <w:rFonts w:eastAsia="Times New Roman"/>
                <w:sz w:val="18"/>
                <w:szCs w:val="18"/>
                <w:lang w:eastAsia="ru-RU"/>
              </w:rPr>
              <w:t>x</w:t>
            </w:r>
          </w:p>
        </w:tc>
        <w:tc>
          <w:tcPr>
            <w:tcW w:w="184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spacing w:line="233" w:lineRule="auto"/>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113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r w:rsidR="00E801A8">
              <w:rPr>
                <w:rFonts w:eastAsia="Times New Roman"/>
                <w:sz w:val="18"/>
                <w:szCs w:val="18"/>
                <w:lang w:eastAsia="ru-RU"/>
              </w:rPr>
              <w:t>.»</w:t>
            </w:r>
          </w:p>
        </w:tc>
      </w:tr>
    </w:tbl>
    <w:p w:rsidR="0042173E" w:rsidRPr="0042173E" w:rsidRDefault="0042173E" w:rsidP="0042173E">
      <w:pPr>
        <w:framePr w:w="15445" w:wrap="auto" w:hAnchor="text"/>
        <w:autoSpaceDE w:val="0"/>
        <w:autoSpaceDN w:val="0"/>
        <w:adjustRightInd w:val="0"/>
        <w:jc w:val="both"/>
        <w:rPr>
          <w:sz w:val="24"/>
          <w:szCs w:val="24"/>
        </w:rPr>
        <w:sectPr w:rsidR="0042173E" w:rsidRPr="0042173E" w:rsidSect="0042173E">
          <w:pgSz w:w="16838" w:h="11905" w:orient="landscape" w:code="9"/>
          <w:pgMar w:top="568" w:right="1134" w:bottom="851" w:left="1134" w:header="709" w:footer="709" w:gutter="0"/>
          <w:pgNumType w:start="1"/>
          <w:cols w:space="720"/>
          <w:titlePg/>
          <w:docGrid w:linePitch="326"/>
        </w:sectPr>
      </w:pPr>
    </w:p>
    <w:p w:rsidR="00D20264" w:rsidRPr="00D20264" w:rsidRDefault="00D20264" w:rsidP="00D20264">
      <w:pPr>
        <w:ind w:left="4992"/>
        <w:jc w:val="both"/>
        <w:rPr>
          <w:sz w:val="24"/>
          <w:szCs w:val="24"/>
        </w:rPr>
      </w:pPr>
      <w:r w:rsidRPr="00D20264">
        <w:rPr>
          <w:sz w:val="24"/>
          <w:szCs w:val="24"/>
        </w:rPr>
        <w:lastRenderedPageBreak/>
        <w:t xml:space="preserve">Приложение №3 </w:t>
      </w:r>
    </w:p>
    <w:p w:rsidR="00D20264" w:rsidRPr="00D20264" w:rsidRDefault="00D20264" w:rsidP="00D20264">
      <w:pPr>
        <w:ind w:left="4992"/>
        <w:jc w:val="both"/>
        <w:rPr>
          <w:sz w:val="24"/>
          <w:szCs w:val="24"/>
        </w:rPr>
      </w:pPr>
      <w:r w:rsidRPr="00D20264">
        <w:rPr>
          <w:sz w:val="24"/>
          <w:szCs w:val="24"/>
        </w:rPr>
        <w:t xml:space="preserve">к постановлению администрации </w:t>
      </w:r>
    </w:p>
    <w:p w:rsidR="00D20264" w:rsidRPr="00D20264" w:rsidRDefault="00D20264" w:rsidP="00D20264">
      <w:pPr>
        <w:ind w:left="4992"/>
        <w:jc w:val="both"/>
        <w:rPr>
          <w:sz w:val="24"/>
          <w:szCs w:val="24"/>
        </w:rPr>
      </w:pPr>
      <w:r w:rsidRPr="00D20264">
        <w:rPr>
          <w:sz w:val="24"/>
          <w:szCs w:val="24"/>
        </w:rPr>
        <w:t xml:space="preserve">Канашского муниципального округа </w:t>
      </w:r>
    </w:p>
    <w:p w:rsidR="00D20264" w:rsidRPr="00D20264" w:rsidRDefault="00D20264" w:rsidP="00D20264">
      <w:pPr>
        <w:ind w:left="4992"/>
        <w:jc w:val="both"/>
        <w:rPr>
          <w:sz w:val="24"/>
          <w:szCs w:val="24"/>
        </w:rPr>
      </w:pPr>
      <w:r w:rsidRPr="00D20264">
        <w:rPr>
          <w:sz w:val="24"/>
          <w:szCs w:val="24"/>
        </w:rPr>
        <w:t xml:space="preserve">Чувашской Республики </w:t>
      </w:r>
    </w:p>
    <w:p w:rsidR="00D20264" w:rsidRDefault="00D20264" w:rsidP="00D20264">
      <w:pPr>
        <w:ind w:left="4992"/>
        <w:jc w:val="both"/>
        <w:rPr>
          <w:sz w:val="24"/>
          <w:szCs w:val="24"/>
        </w:rPr>
      </w:pPr>
      <w:r>
        <w:rPr>
          <w:sz w:val="24"/>
          <w:szCs w:val="24"/>
        </w:rPr>
        <w:t>от                  №</w:t>
      </w:r>
    </w:p>
    <w:p w:rsidR="0042173E" w:rsidRPr="0042173E" w:rsidRDefault="00EE6098" w:rsidP="00D20264">
      <w:pPr>
        <w:ind w:left="4992"/>
        <w:jc w:val="both"/>
        <w:rPr>
          <w:sz w:val="24"/>
          <w:szCs w:val="24"/>
        </w:rPr>
      </w:pPr>
      <w:r>
        <w:rPr>
          <w:sz w:val="24"/>
          <w:szCs w:val="24"/>
        </w:rPr>
        <w:t>«</w:t>
      </w:r>
      <w:r w:rsidR="0042173E" w:rsidRPr="0042173E">
        <w:rPr>
          <w:sz w:val="24"/>
          <w:szCs w:val="24"/>
        </w:rPr>
        <w:t>Приложение № 4</w:t>
      </w:r>
    </w:p>
    <w:p w:rsidR="0042173E" w:rsidRPr="0042173E" w:rsidRDefault="0042173E" w:rsidP="0042173E">
      <w:pPr>
        <w:autoSpaceDE w:val="0"/>
        <w:autoSpaceDN w:val="0"/>
        <w:adjustRightInd w:val="0"/>
        <w:ind w:left="4992"/>
        <w:jc w:val="both"/>
        <w:rPr>
          <w:sz w:val="24"/>
          <w:szCs w:val="24"/>
        </w:rPr>
      </w:pPr>
      <w:r w:rsidRPr="0042173E">
        <w:rPr>
          <w:sz w:val="24"/>
          <w:szCs w:val="24"/>
        </w:rPr>
        <w:t>к муниципальной программе Канашского муниципального округа  Чувашской Республики «Содействие занятости населения» на 2023-2035 годы</w:t>
      </w:r>
    </w:p>
    <w:p w:rsidR="0042173E" w:rsidRPr="0042173E" w:rsidRDefault="0042173E" w:rsidP="0042173E">
      <w:pPr>
        <w:autoSpaceDE w:val="0"/>
        <w:autoSpaceDN w:val="0"/>
        <w:adjustRightInd w:val="0"/>
        <w:jc w:val="right"/>
        <w:rPr>
          <w:sz w:val="24"/>
          <w:szCs w:val="24"/>
        </w:rPr>
      </w:pPr>
    </w:p>
    <w:p w:rsidR="0042173E" w:rsidRPr="0042173E" w:rsidRDefault="0042173E" w:rsidP="0042173E">
      <w:pPr>
        <w:autoSpaceDE w:val="0"/>
        <w:autoSpaceDN w:val="0"/>
        <w:adjustRightInd w:val="0"/>
        <w:jc w:val="center"/>
        <w:rPr>
          <w:b/>
          <w:sz w:val="24"/>
          <w:szCs w:val="24"/>
        </w:rPr>
      </w:pPr>
      <w:r w:rsidRPr="0042173E">
        <w:rPr>
          <w:b/>
          <w:sz w:val="24"/>
          <w:szCs w:val="24"/>
        </w:rPr>
        <w:t xml:space="preserve">Паспорт </w:t>
      </w:r>
    </w:p>
    <w:p w:rsidR="0042173E" w:rsidRPr="0042173E" w:rsidRDefault="0042173E" w:rsidP="0042173E">
      <w:pPr>
        <w:autoSpaceDE w:val="0"/>
        <w:autoSpaceDN w:val="0"/>
        <w:jc w:val="center"/>
        <w:rPr>
          <w:b/>
          <w:sz w:val="24"/>
          <w:szCs w:val="24"/>
        </w:rPr>
      </w:pPr>
    </w:p>
    <w:p w:rsidR="0042173E" w:rsidRPr="0042173E" w:rsidRDefault="0042173E" w:rsidP="0042173E">
      <w:pPr>
        <w:autoSpaceDE w:val="0"/>
        <w:autoSpaceDN w:val="0"/>
        <w:adjustRightInd w:val="0"/>
        <w:jc w:val="center"/>
        <w:rPr>
          <w:b/>
          <w:sz w:val="24"/>
          <w:szCs w:val="24"/>
        </w:rPr>
      </w:pPr>
      <w:r w:rsidRPr="0042173E">
        <w:rPr>
          <w:b/>
          <w:sz w:val="24"/>
          <w:szCs w:val="24"/>
        </w:rPr>
        <w:t>подпрограммы «Безопасный труд» муниципальной программы Канашского муниципального округа  Чувашской Республики «Содействие занятости населения» на 2023-2035годы</w:t>
      </w:r>
    </w:p>
    <w:p w:rsidR="0042173E" w:rsidRPr="0042173E" w:rsidRDefault="0042173E" w:rsidP="0042173E">
      <w:pPr>
        <w:autoSpaceDE w:val="0"/>
        <w:autoSpaceDN w:val="0"/>
        <w:adjustRightInd w:val="0"/>
        <w:jc w:val="center"/>
        <w:rPr>
          <w:b/>
          <w:sz w:val="24"/>
          <w:szCs w:val="24"/>
        </w:rPr>
      </w:pPr>
    </w:p>
    <w:p w:rsidR="0042173E" w:rsidRPr="0042173E" w:rsidRDefault="0042173E" w:rsidP="0042173E">
      <w:pPr>
        <w:autoSpaceDE w:val="0"/>
        <w:autoSpaceDN w:val="0"/>
        <w:adjustRightInd w:val="0"/>
        <w:ind w:firstLine="709"/>
        <w:jc w:val="both"/>
        <w:outlineLvl w:val="0"/>
        <w:rPr>
          <w:sz w:val="24"/>
          <w:szCs w:val="24"/>
        </w:rPr>
      </w:pPr>
    </w:p>
    <w:p w:rsidR="0042173E" w:rsidRPr="0042173E" w:rsidRDefault="0042173E" w:rsidP="0042173E">
      <w:pPr>
        <w:autoSpaceDE w:val="0"/>
        <w:autoSpaceDN w:val="0"/>
        <w:adjustRightInd w:val="0"/>
        <w:ind w:firstLine="709"/>
        <w:jc w:val="both"/>
        <w:outlineLvl w:val="0"/>
        <w:rPr>
          <w:sz w:val="24"/>
          <w:szCs w:val="24"/>
        </w:rPr>
      </w:pPr>
    </w:p>
    <w:tbl>
      <w:tblPr>
        <w:tblW w:w="5000" w:type="pct"/>
        <w:tblLayout w:type="fixed"/>
        <w:tblCellMar>
          <w:left w:w="62" w:type="dxa"/>
          <w:right w:w="62" w:type="dxa"/>
        </w:tblCellMar>
        <w:tblLook w:val="0000" w:firstRow="0" w:lastRow="0" w:firstColumn="0" w:lastColumn="0" w:noHBand="0" w:noVBand="0"/>
      </w:tblPr>
      <w:tblGrid>
        <w:gridCol w:w="2957"/>
        <w:gridCol w:w="461"/>
        <w:gridCol w:w="6342"/>
      </w:tblGrid>
      <w:tr w:rsidR="0042173E" w:rsidRPr="0042173E" w:rsidTr="0042173E">
        <w:trPr>
          <w:trHeight w:val="866"/>
        </w:trPr>
        <w:tc>
          <w:tcPr>
            <w:tcW w:w="1515" w:type="pct"/>
          </w:tcPr>
          <w:p w:rsidR="0042173E" w:rsidRPr="0042173E" w:rsidRDefault="0042173E" w:rsidP="0042173E">
            <w:pPr>
              <w:autoSpaceDE w:val="0"/>
              <w:autoSpaceDN w:val="0"/>
              <w:adjustRightInd w:val="0"/>
              <w:jc w:val="both"/>
              <w:rPr>
                <w:sz w:val="24"/>
                <w:szCs w:val="24"/>
              </w:rPr>
            </w:pPr>
            <w:r w:rsidRPr="0042173E">
              <w:rPr>
                <w:sz w:val="24"/>
                <w:szCs w:val="24"/>
              </w:rPr>
              <w:t xml:space="preserve">Ответственный исполнитель подпрограммы </w:t>
            </w:r>
          </w:p>
          <w:p w:rsidR="0042173E" w:rsidRPr="0042173E" w:rsidRDefault="0042173E" w:rsidP="0042173E">
            <w:pPr>
              <w:autoSpaceDE w:val="0"/>
              <w:autoSpaceDN w:val="0"/>
              <w:adjustRightInd w:val="0"/>
              <w:jc w:val="both"/>
              <w:rPr>
                <w:sz w:val="24"/>
                <w:szCs w:val="24"/>
              </w:rPr>
            </w:pPr>
          </w:p>
          <w:p w:rsidR="0042173E" w:rsidRPr="0042173E" w:rsidRDefault="0042173E" w:rsidP="0042173E">
            <w:pPr>
              <w:autoSpaceDE w:val="0"/>
              <w:autoSpaceDN w:val="0"/>
              <w:adjustRightInd w:val="0"/>
              <w:jc w:val="both"/>
              <w:rPr>
                <w:sz w:val="24"/>
                <w:szCs w:val="24"/>
              </w:rPr>
            </w:pPr>
          </w:p>
          <w:p w:rsidR="0042173E" w:rsidRPr="0042173E" w:rsidRDefault="0042173E" w:rsidP="0042173E">
            <w:pPr>
              <w:autoSpaceDE w:val="0"/>
              <w:autoSpaceDN w:val="0"/>
              <w:adjustRightInd w:val="0"/>
              <w:jc w:val="both"/>
              <w:rPr>
                <w:sz w:val="24"/>
                <w:szCs w:val="24"/>
              </w:rPr>
            </w:pPr>
            <w:r w:rsidRPr="0042173E">
              <w:rPr>
                <w:sz w:val="24"/>
                <w:szCs w:val="24"/>
              </w:rPr>
              <w:t xml:space="preserve">Соисполнители подпрограммы                      </w:t>
            </w:r>
          </w:p>
        </w:tc>
        <w:tc>
          <w:tcPr>
            <w:tcW w:w="236" w:type="pct"/>
          </w:tcPr>
          <w:p w:rsidR="0042173E" w:rsidRPr="0042173E" w:rsidRDefault="0042173E" w:rsidP="0042173E">
            <w:pPr>
              <w:autoSpaceDE w:val="0"/>
              <w:autoSpaceDN w:val="0"/>
              <w:adjustRightInd w:val="0"/>
              <w:jc w:val="center"/>
              <w:rPr>
                <w:sz w:val="24"/>
                <w:szCs w:val="24"/>
              </w:rPr>
            </w:pPr>
            <w:r w:rsidRPr="0042173E">
              <w:rPr>
                <w:sz w:val="24"/>
                <w:szCs w:val="24"/>
              </w:rPr>
              <w:t>–</w:t>
            </w: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p>
          <w:p w:rsidR="0042173E" w:rsidRPr="0042173E" w:rsidRDefault="0042173E" w:rsidP="0042173E">
            <w:pPr>
              <w:widowControl w:val="0"/>
              <w:suppressAutoHyphens/>
              <w:autoSpaceDE w:val="0"/>
              <w:rPr>
                <w:sz w:val="24"/>
                <w:szCs w:val="24"/>
              </w:rPr>
            </w:pPr>
            <w:r w:rsidRPr="0042173E">
              <w:rPr>
                <w:sz w:val="24"/>
                <w:szCs w:val="24"/>
              </w:rPr>
              <w:t xml:space="preserve">-        </w:t>
            </w:r>
          </w:p>
        </w:tc>
        <w:tc>
          <w:tcPr>
            <w:tcW w:w="3249" w:type="pct"/>
          </w:tcPr>
          <w:p w:rsidR="0042173E" w:rsidRPr="0042173E" w:rsidRDefault="0042173E" w:rsidP="0042173E">
            <w:pPr>
              <w:widowControl w:val="0"/>
              <w:suppressAutoHyphens/>
              <w:autoSpaceDE w:val="0"/>
              <w:jc w:val="both"/>
              <w:rPr>
                <w:rFonts w:eastAsia="Times New Roman"/>
                <w:sz w:val="24"/>
                <w:szCs w:val="24"/>
                <w:lang w:eastAsia="ru-RU"/>
              </w:rPr>
            </w:pPr>
            <w:r w:rsidRPr="0042173E">
              <w:rPr>
                <w:rFonts w:eastAsia="Times New Roman"/>
                <w:sz w:val="24"/>
                <w:szCs w:val="24"/>
                <w:lang w:eastAsia="ru-RU"/>
              </w:rPr>
              <w:t>администрация Канашского муниципального округа Чувашской Республики</w:t>
            </w:r>
          </w:p>
          <w:p w:rsidR="0042173E" w:rsidRPr="0042173E" w:rsidRDefault="0042173E" w:rsidP="0042173E">
            <w:pPr>
              <w:widowControl w:val="0"/>
              <w:suppressAutoHyphens/>
              <w:autoSpaceDE w:val="0"/>
              <w:jc w:val="both"/>
              <w:rPr>
                <w:rFonts w:eastAsia="Times New Roman"/>
                <w:sz w:val="24"/>
                <w:szCs w:val="24"/>
                <w:lang w:eastAsia="ru-RU"/>
              </w:rPr>
            </w:pPr>
          </w:p>
          <w:p w:rsidR="0042173E" w:rsidRPr="0042173E" w:rsidRDefault="0042173E" w:rsidP="0042173E">
            <w:pPr>
              <w:widowControl w:val="0"/>
              <w:suppressAutoHyphens/>
              <w:autoSpaceDE w:val="0"/>
              <w:jc w:val="both"/>
              <w:rPr>
                <w:rFonts w:eastAsia="Times New Roman"/>
                <w:sz w:val="24"/>
                <w:szCs w:val="24"/>
                <w:lang w:eastAsia="ru-RU"/>
              </w:rPr>
            </w:pPr>
          </w:p>
          <w:p w:rsidR="0042173E" w:rsidRPr="0042173E" w:rsidRDefault="0042173E" w:rsidP="0042173E">
            <w:pPr>
              <w:widowControl w:val="0"/>
              <w:suppressAutoHyphens/>
              <w:autoSpaceDE w:val="0"/>
              <w:jc w:val="both"/>
              <w:rPr>
                <w:rFonts w:eastAsia="Times New Roman"/>
                <w:sz w:val="24"/>
                <w:szCs w:val="24"/>
                <w:lang w:eastAsia="ru-RU"/>
              </w:rPr>
            </w:pPr>
          </w:p>
          <w:p w:rsidR="0042173E" w:rsidRPr="0042173E" w:rsidRDefault="0042173E" w:rsidP="0042173E">
            <w:pPr>
              <w:widowControl w:val="0"/>
              <w:suppressAutoHyphens/>
              <w:autoSpaceDE w:val="0"/>
              <w:autoSpaceDN w:val="0"/>
              <w:adjustRightInd w:val="0"/>
              <w:ind w:right="175"/>
              <w:jc w:val="both"/>
              <w:rPr>
                <w:rFonts w:eastAsia="Times New Roman"/>
                <w:sz w:val="24"/>
                <w:szCs w:val="24"/>
                <w:lang w:eastAsia="ru-RU"/>
              </w:rPr>
            </w:pPr>
            <w:r w:rsidRPr="0042173E">
              <w:rPr>
                <w:rFonts w:eastAsia="Times New Roman"/>
                <w:sz w:val="24"/>
                <w:szCs w:val="24"/>
                <w:lang w:eastAsia="ru-RU"/>
              </w:rPr>
              <w:t>финансовый отдел администрации Канашского муниципального округа Чувашской Республики; 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widowControl w:val="0"/>
              <w:suppressAutoHyphens/>
              <w:autoSpaceDE w:val="0"/>
              <w:autoSpaceDN w:val="0"/>
              <w:adjustRightInd w:val="0"/>
              <w:ind w:right="175"/>
              <w:jc w:val="both"/>
              <w:rPr>
                <w:rFonts w:eastAsia="Times New Roman"/>
                <w:sz w:val="24"/>
                <w:szCs w:val="24"/>
                <w:lang w:eastAsia="ru-RU"/>
              </w:rPr>
            </w:pPr>
            <w:r w:rsidRPr="0042173E">
              <w:rPr>
                <w:rFonts w:eastAsia="Times New Roman"/>
                <w:sz w:val="24"/>
                <w:szCs w:val="24"/>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 (по согласованию).</w:t>
            </w:r>
          </w:p>
        </w:tc>
      </w:tr>
      <w:tr w:rsidR="0042173E" w:rsidRPr="0042173E" w:rsidTr="0042173E">
        <w:tc>
          <w:tcPr>
            <w:tcW w:w="1515" w:type="pct"/>
          </w:tcPr>
          <w:p w:rsidR="0042173E" w:rsidRPr="0042173E" w:rsidRDefault="0042173E" w:rsidP="0042173E">
            <w:pPr>
              <w:autoSpaceDE w:val="0"/>
              <w:autoSpaceDN w:val="0"/>
              <w:adjustRightInd w:val="0"/>
              <w:jc w:val="both"/>
              <w:rPr>
                <w:sz w:val="24"/>
                <w:szCs w:val="24"/>
              </w:rPr>
            </w:pPr>
            <w:r w:rsidRPr="0042173E">
              <w:rPr>
                <w:sz w:val="24"/>
                <w:szCs w:val="24"/>
              </w:rPr>
              <w:t xml:space="preserve">Цели подпрограммы </w:t>
            </w:r>
          </w:p>
        </w:tc>
        <w:tc>
          <w:tcPr>
            <w:tcW w:w="236" w:type="pct"/>
          </w:tcPr>
          <w:p w:rsidR="0042173E" w:rsidRPr="0042173E" w:rsidRDefault="0042173E" w:rsidP="0042173E">
            <w:pPr>
              <w:autoSpaceDE w:val="0"/>
              <w:autoSpaceDN w:val="0"/>
              <w:adjustRightInd w:val="0"/>
              <w:jc w:val="center"/>
              <w:rPr>
                <w:sz w:val="24"/>
                <w:szCs w:val="24"/>
              </w:rPr>
            </w:pPr>
            <w:r w:rsidRPr="0042173E">
              <w:rPr>
                <w:sz w:val="24"/>
                <w:szCs w:val="24"/>
              </w:rPr>
              <w:t>–</w:t>
            </w:r>
          </w:p>
        </w:tc>
        <w:tc>
          <w:tcPr>
            <w:tcW w:w="3249" w:type="pct"/>
          </w:tcPr>
          <w:p w:rsidR="0042173E" w:rsidRPr="0042173E" w:rsidRDefault="0042173E" w:rsidP="0042173E">
            <w:pPr>
              <w:autoSpaceDE w:val="0"/>
              <w:autoSpaceDN w:val="0"/>
              <w:jc w:val="both"/>
              <w:rPr>
                <w:sz w:val="24"/>
                <w:szCs w:val="24"/>
              </w:rPr>
            </w:pPr>
            <w:r w:rsidRPr="0042173E">
              <w:rPr>
                <w:sz w:val="24"/>
                <w:szCs w:val="24"/>
              </w:rPr>
              <w:t>снижение профессиональной заболеваемости и производственного травматизма;</w:t>
            </w:r>
          </w:p>
          <w:p w:rsidR="0042173E" w:rsidRPr="0042173E" w:rsidRDefault="0042173E" w:rsidP="0042173E">
            <w:pPr>
              <w:autoSpaceDE w:val="0"/>
              <w:autoSpaceDN w:val="0"/>
              <w:jc w:val="both"/>
              <w:rPr>
                <w:sz w:val="24"/>
                <w:szCs w:val="24"/>
              </w:rPr>
            </w:pPr>
            <w:r w:rsidRPr="0042173E">
              <w:rPr>
                <w:sz w:val="24"/>
                <w:szCs w:val="24"/>
              </w:rPr>
              <w:t>сохранение жизни и здоровья работников в процессе трудовой деятельности, улучшение условий и охраны труда;</w:t>
            </w:r>
          </w:p>
          <w:p w:rsidR="0042173E" w:rsidRPr="0042173E" w:rsidRDefault="0042173E" w:rsidP="0042173E">
            <w:pPr>
              <w:autoSpaceDE w:val="0"/>
              <w:autoSpaceDN w:val="0"/>
              <w:jc w:val="both"/>
              <w:rPr>
                <w:sz w:val="24"/>
                <w:szCs w:val="24"/>
              </w:rPr>
            </w:pPr>
            <w:r w:rsidRPr="0042173E">
              <w:rPr>
                <w:sz w:val="24"/>
                <w:szCs w:val="24"/>
              </w:rPr>
              <w:t>переход к системе управления профессиональными рисками на всех уровнях охраны труда.</w:t>
            </w:r>
          </w:p>
        </w:tc>
      </w:tr>
      <w:tr w:rsidR="0042173E" w:rsidRPr="0042173E" w:rsidTr="0042173E">
        <w:tc>
          <w:tcPr>
            <w:tcW w:w="1515" w:type="pct"/>
          </w:tcPr>
          <w:p w:rsidR="0042173E" w:rsidRPr="0042173E" w:rsidRDefault="0042173E" w:rsidP="0042173E">
            <w:pPr>
              <w:autoSpaceDE w:val="0"/>
              <w:autoSpaceDN w:val="0"/>
              <w:adjustRightInd w:val="0"/>
              <w:jc w:val="both"/>
              <w:rPr>
                <w:sz w:val="24"/>
                <w:szCs w:val="24"/>
              </w:rPr>
            </w:pPr>
            <w:r w:rsidRPr="0042173E">
              <w:rPr>
                <w:sz w:val="24"/>
                <w:szCs w:val="24"/>
              </w:rPr>
              <w:t>Задачи подпрограммы</w:t>
            </w:r>
          </w:p>
        </w:tc>
        <w:tc>
          <w:tcPr>
            <w:tcW w:w="236" w:type="pct"/>
          </w:tcPr>
          <w:p w:rsidR="0042173E" w:rsidRPr="0042173E" w:rsidRDefault="0042173E" w:rsidP="0042173E">
            <w:pPr>
              <w:autoSpaceDE w:val="0"/>
              <w:autoSpaceDN w:val="0"/>
              <w:adjustRightInd w:val="0"/>
              <w:jc w:val="center"/>
              <w:rPr>
                <w:sz w:val="24"/>
                <w:szCs w:val="24"/>
              </w:rPr>
            </w:pPr>
            <w:r w:rsidRPr="0042173E">
              <w:rPr>
                <w:sz w:val="24"/>
                <w:szCs w:val="24"/>
              </w:rPr>
              <w:t>–</w:t>
            </w:r>
          </w:p>
        </w:tc>
        <w:tc>
          <w:tcPr>
            <w:tcW w:w="3249" w:type="pct"/>
          </w:tcPr>
          <w:p w:rsidR="0042173E" w:rsidRPr="0042173E" w:rsidRDefault="0042173E" w:rsidP="0042173E">
            <w:pPr>
              <w:autoSpaceDE w:val="0"/>
              <w:autoSpaceDN w:val="0"/>
              <w:jc w:val="both"/>
              <w:rPr>
                <w:sz w:val="24"/>
                <w:szCs w:val="24"/>
              </w:rPr>
            </w:pPr>
            <w:r w:rsidRPr="0042173E">
              <w:rPr>
                <w:sz w:val="24"/>
                <w:szCs w:val="24"/>
              </w:rPr>
              <w:t>развитие системы государственного управления охраной труда;</w:t>
            </w:r>
          </w:p>
          <w:p w:rsidR="0042173E" w:rsidRPr="0042173E" w:rsidRDefault="0042173E" w:rsidP="0042173E">
            <w:pPr>
              <w:autoSpaceDE w:val="0"/>
              <w:autoSpaceDN w:val="0"/>
              <w:jc w:val="both"/>
              <w:rPr>
                <w:sz w:val="24"/>
                <w:szCs w:val="24"/>
              </w:rPr>
            </w:pPr>
            <w:r w:rsidRPr="0042173E">
              <w:rPr>
                <w:sz w:val="24"/>
                <w:szCs w:val="24"/>
              </w:rPr>
              <w:t>снижение рисков несчастных случаев на производстве и профессиональных заболеваний;</w:t>
            </w:r>
          </w:p>
          <w:p w:rsidR="0042173E" w:rsidRPr="0042173E" w:rsidRDefault="0042173E" w:rsidP="0042173E">
            <w:pPr>
              <w:autoSpaceDE w:val="0"/>
              <w:autoSpaceDN w:val="0"/>
              <w:jc w:val="both"/>
              <w:rPr>
                <w:sz w:val="24"/>
                <w:szCs w:val="24"/>
              </w:rPr>
            </w:pPr>
            <w:r w:rsidRPr="0042173E">
              <w:rPr>
                <w:sz w:val="24"/>
                <w:szCs w:val="24"/>
              </w:rPr>
              <w:t>повышение качества рабочих мест и условий труда;</w:t>
            </w:r>
          </w:p>
          <w:p w:rsidR="0042173E" w:rsidRPr="0042173E" w:rsidRDefault="0042173E" w:rsidP="0042173E">
            <w:pPr>
              <w:autoSpaceDE w:val="0"/>
              <w:autoSpaceDN w:val="0"/>
              <w:jc w:val="both"/>
              <w:rPr>
                <w:sz w:val="24"/>
                <w:szCs w:val="24"/>
              </w:rPr>
            </w:pPr>
            <w:r w:rsidRPr="0042173E">
              <w:rPr>
                <w:sz w:val="24"/>
                <w:szCs w:val="24"/>
              </w:rPr>
              <w:t>развитие системы обучения по охране труда;</w:t>
            </w:r>
          </w:p>
          <w:p w:rsidR="0042173E" w:rsidRPr="0042173E" w:rsidRDefault="0042173E" w:rsidP="0042173E">
            <w:pPr>
              <w:autoSpaceDE w:val="0"/>
              <w:autoSpaceDN w:val="0"/>
              <w:jc w:val="both"/>
              <w:rPr>
                <w:sz w:val="24"/>
                <w:szCs w:val="24"/>
              </w:rPr>
            </w:pPr>
            <w:r w:rsidRPr="0042173E">
              <w:rPr>
                <w:sz w:val="24"/>
                <w:szCs w:val="24"/>
              </w:rPr>
              <w:t>сохранение и укрепление физического, психического здоровья работающих, обеспечение их профессиональной активности и долголетия;</w:t>
            </w:r>
          </w:p>
          <w:p w:rsidR="0042173E" w:rsidRPr="0042173E" w:rsidRDefault="0042173E" w:rsidP="0042173E">
            <w:pPr>
              <w:autoSpaceDE w:val="0"/>
              <w:autoSpaceDN w:val="0"/>
              <w:jc w:val="both"/>
              <w:rPr>
                <w:sz w:val="24"/>
                <w:szCs w:val="24"/>
              </w:rPr>
            </w:pPr>
            <w:r w:rsidRPr="0042173E">
              <w:rPr>
                <w:sz w:val="24"/>
                <w:szCs w:val="24"/>
              </w:rPr>
              <w:t>внедрение работодателями современных систем управления охраной труда;</w:t>
            </w:r>
          </w:p>
          <w:p w:rsidR="0042173E" w:rsidRPr="0042173E" w:rsidRDefault="0042173E" w:rsidP="0042173E">
            <w:pPr>
              <w:autoSpaceDE w:val="0"/>
              <w:autoSpaceDN w:val="0"/>
              <w:jc w:val="both"/>
              <w:rPr>
                <w:sz w:val="24"/>
                <w:szCs w:val="24"/>
              </w:rPr>
            </w:pPr>
            <w:r w:rsidRPr="0042173E">
              <w:rPr>
                <w:sz w:val="24"/>
                <w:szCs w:val="24"/>
              </w:rPr>
              <w:t>информационное обеспечение и пропаганда здорового образа жизни и охраны труда работающего населения.</w:t>
            </w:r>
          </w:p>
          <w:p w:rsidR="0042173E" w:rsidRPr="0042173E" w:rsidRDefault="0042173E" w:rsidP="0042173E">
            <w:pPr>
              <w:autoSpaceDE w:val="0"/>
              <w:autoSpaceDN w:val="0"/>
              <w:jc w:val="both"/>
              <w:rPr>
                <w:sz w:val="24"/>
                <w:szCs w:val="24"/>
              </w:rPr>
            </w:pPr>
          </w:p>
        </w:tc>
      </w:tr>
      <w:tr w:rsidR="0042173E" w:rsidRPr="0042173E" w:rsidTr="0042173E">
        <w:tc>
          <w:tcPr>
            <w:tcW w:w="1515" w:type="pct"/>
          </w:tcPr>
          <w:p w:rsidR="0042173E" w:rsidRPr="0042173E" w:rsidRDefault="0042173E" w:rsidP="0042173E">
            <w:pPr>
              <w:autoSpaceDE w:val="0"/>
              <w:autoSpaceDN w:val="0"/>
              <w:adjustRightInd w:val="0"/>
              <w:jc w:val="both"/>
              <w:rPr>
                <w:sz w:val="24"/>
                <w:szCs w:val="24"/>
              </w:rPr>
            </w:pPr>
            <w:r w:rsidRPr="0042173E">
              <w:rPr>
                <w:sz w:val="24"/>
                <w:szCs w:val="24"/>
              </w:rPr>
              <w:lastRenderedPageBreak/>
              <w:t>Целевые показатели (индикаторы) подпрограммы</w:t>
            </w:r>
          </w:p>
        </w:tc>
        <w:tc>
          <w:tcPr>
            <w:tcW w:w="236" w:type="pct"/>
          </w:tcPr>
          <w:p w:rsidR="0042173E" w:rsidRPr="0042173E" w:rsidRDefault="0042173E" w:rsidP="0042173E">
            <w:pPr>
              <w:autoSpaceDE w:val="0"/>
              <w:autoSpaceDN w:val="0"/>
              <w:adjustRightInd w:val="0"/>
              <w:jc w:val="center"/>
              <w:rPr>
                <w:sz w:val="26"/>
                <w:szCs w:val="24"/>
              </w:rPr>
            </w:pPr>
            <w:r w:rsidRPr="0042173E">
              <w:rPr>
                <w:sz w:val="26"/>
                <w:szCs w:val="24"/>
              </w:rPr>
              <w:t>–</w:t>
            </w:r>
          </w:p>
        </w:tc>
        <w:tc>
          <w:tcPr>
            <w:tcW w:w="3249" w:type="pct"/>
          </w:tcPr>
          <w:p w:rsidR="0042173E" w:rsidRPr="0042173E" w:rsidRDefault="0042173E" w:rsidP="0042173E">
            <w:pPr>
              <w:autoSpaceDE w:val="0"/>
              <w:autoSpaceDN w:val="0"/>
              <w:jc w:val="both"/>
              <w:rPr>
                <w:sz w:val="24"/>
                <w:szCs w:val="24"/>
              </w:rPr>
            </w:pPr>
            <w:r w:rsidRPr="0042173E">
              <w:rPr>
                <w:sz w:val="24"/>
                <w:szCs w:val="24"/>
              </w:rPr>
              <w:t>достижение к 2036 году следующих целевых индикаторов и показателей (по сравнению с 2017 годом):</w:t>
            </w:r>
          </w:p>
          <w:p w:rsidR="0042173E" w:rsidRPr="0042173E" w:rsidRDefault="0042173E" w:rsidP="0042173E">
            <w:pPr>
              <w:autoSpaceDE w:val="0"/>
              <w:autoSpaceDN w:val="0"/>
              <w:jc w:val="both"/>
              <w:rPr>
                <w:sz w:val="24"/>
                <w:szCs w:val="24"/>
              </w:rPr>
            </w:pPr>
            <w:r w:rsidRPr="0042173E">
              <w:rPr>
                <w:sz w:val="24"/>
                <w:szCs w:val="24"/>
              </w:rPr>
              <w:t>численность пострадавших в результате несчастных случаев на производстве со смертельным исходом в расчете на 1 тыс. работающих – не более 0,04 человека;</w:t>
            </w:r>
          </w:p>
          <w:p w:rsidR="0042173E" w:rsidRPr="0042173E" w:rsidRDefault="0042173E" w:rsidP="0042173E">
            <w:pPr>
              <w:autoSpaceDE w:val="0"/>
              <w:autoSpaceDN w:val="0"/>
              <w:jc w:val="both"/>
              <w:rPr>
                <w:sz w:val="24"/>
                <w:szCs w:val="24"/>
              </w:rPr>
            </w:pPr>
            <w:r w:rsidRPr="0042173E">
              <w:rPr>
                <w:sz w:val="24"/>
                <w:szCs w:val="24"/>
              </w:rPr>
              <w:t>количество пострадавших на производстве на 1 тыс. работающих – не более 0,7 человека;</w:t>
            </w:r>
          </w:p>
          <w:p w:rsidR="0042173E" w:rsidRPr="0042173E" w:rsidRDefault="0042173E" w:rsidP="0042173E">
            <w:pPr>
              <w:autoSpaceDE w:val="0"/>
              <w:autoSpaceDN w:val="0"/>
              <w:spacing w:line="230" w:lineRule="auto"/>
              <w:jc w:val="both"/>
              <w:rPr>
                <w:sz w:val="24"/>
                <w:szCs w:val="24"/>
              </w:rPr>
            </w:pPr>
            <w:r w:rsidRPr="0042173E">
              <w:rPr>
                <w:sz w:val="24"/>
                <w:szCs w:val="24"/>
              </w:rPr>
              <w:t xml:space="preserve">доля обученных по охране труда в расчете на </w:t>
            </w:r>
            <w:r w:rsidRPr="0042173E">
              <w:rPr>
                <w:sz w:val="24"/>
                <w:szCs w:val="24"/>
              </w:rPr>
              <w:br/>
              <w:t>100 работающих – не менее 4,0 процента.</w:t>
            </w:r>
          </w:p>
          <w:p w:rsidR="0042173E" w:rsidRPr="0042173E" w:rsidRDefault="0042173E" w:rsidP="0042173E">
            <w:pPr>
              <w:autoSpaceDE w:val="0"/>
              <w:autoSpaceDN w:val="0"/>
              <w:spacing w:line="230" w:lineRule="auto"/>
              <w:jc w:val="both"/>
              <w:rPr>
                <w:sz w:val="26"/>
                <w:szCs w:val="24"/>
              </w:rPr>
            </w:pPr>
          </w:p>
        </w:tc>
      </w:tr>
      <w:tr w:rsidR="0042173E" w:rsidRPr="0042173E" w:rsidTr="0042173E">
        <w:trPr>
          <w:trHeight w:val="1348"/>
        </w:trPr>
        <w:tc>
          <w:tcPr>
            <w:tcW w:w="1515" w:type="pct"/>
          </w:tcPr>
          <w:p w:rsidR="0042173E" w:rsidRPr="0042173E" w:rsidRDefault="0042173E" w:rsidP="0042173E">
            <w:pPr>
              <w:autoSpaceDE w:val="0"/>
              <w:autoSpaceDN w:val="0"/>
              <w:adjustRightInd w:val="0"/>
              <w:spacing w:line="228" w:lineRule="auto"/>
              <w:jc w:val="both"/>
              <w:rPr>
                <w:sz w:val="24"/>
                <w:szCs w:val="24"/>
              </w:rPr>
            </w:pPr>
            <w:r w:rsidRPr="0042173E">
              <w:rPr>
                <w:sz w:val="24"/>
                <w:szCs w:val="24"/>
              </w:rPr>
              <w:t>Этапы и сроки реализации подпрограммы</w:t>
            </w:r>
          </w:p>
        </w:tc>
        <w:tc>
          <w:tcPr>
            <w:tcW w:w="236" w:type="pct"/>
          </w:tcPr>
          <w:p w:rsidR="0042173E" w:rsidRPr="0042173E" w:rsidRDefault="0042173E" w:rsidP="0042173E">
            <w:pPr>
              <w:autoSpaceDE w:val="0"/>
              <w:autoSpaceDN w:val="0"/>
              <w:adjustRightInd w:val="0"/>
              <w:spacing w:line="228" w:lineRule="auto"/>
              <w:jc w:val="center"/>
              <w:rPr>
                <w:sz w:val="24"/>
                <w:szCs w:val="24"/>
              </w:rPr>
            </w:pPr>
            <w:r w:rsidRPr="0042173E">
              <w:rPr>
                <w:sz w:val="24"/>
                <w:szCs w:val="24"/>
              </w:rPr>
              <w:t>–</w:t>
            </w:r>
          </w:p>
        </w:tc>
        <w:tc>
          <w:tcPr>
            <w:tcW w:w="3249" w:type="pct"/>
          </w:tcPr>
          <w:p w:rsidR="0042173E" w:rsidRPr="0042173E" w:rsidRDefault="0042173E" w:rsidP="0042173E">
            <w:pPr>
              <w:autoSpaceDE w:val="0"/>
              <w:autoSpaceDN w:val="0"/>
              <w:adjustRightInd w:val="0"/>
              <w:spacing w:line="228" w:lineRule="auto"/>
              <w:rPr>
                <w:sz w:val="24"/>
                <w:szCs w:val="24"/>
              </w:rPr>
            </w:pPr>
            <w:r w:rsidRPr="0042173E">
              <w:rPr>
                <w:sz w:val="24"/>
                <w:szCs w:val="24"/>
              </w:rPr>
              <w:t>2023–2035 годы:</w:t>
            </w:r>
          </w:p>
          <w:p w:rsidR="0042173E" w:rsidRPr="0042173E" w:rsidRDefault="0042173E" w:rsidP="0042173E">
            <w:pPr>
              <w:autoSpaceDE w:val="0"/>
              <w:autoSpaceDN w:val="0"/>
              <w:adjustRightInd w:val="0"/>
              <w:spacing w:line="228" w:lineRule="auto"/>
              <w:rPr>
                <w:sz w:val="24"/>
                <w:szCs w:val="24"/>
              </w:rPr>
            </w:pPr>
            <w:r w:rsidRPr="0042173E">
              <w:rPr>
                <w:sz w:val="24"/>
                <w:szCs w:val="24"/>
              </w:rPr>
              <w:t>1 этап – 2023–2025 годы;</w:t>
            </w:r>
          </w:p>
          <w:p w:rsidR="0042173E" w:rsidRPr="0042173E" w:rsidRDefault="0042173E" w:rsidP="0042173E">
            <w:pPr>
              <w:autoSpaceDE w:val="0"/>
              <w:autoSpaceDN w:val="0"/>
              <w:adjustRightInd w:val="0"/>
              <w:spacing w:line="228" w:lineRule="auto"/>
              <w:rPr>
                <w:sz w:val="24"/>
                <w:szCs w:val="24"/>
              </w:rPr>
            </w:pPr>
            <w:r w:rsidRPr="0042173E">
              <w:rPr>
                <w:sz w:val="24"/>
                <w:szCs w:val="24"/>
              </w:rPr>
              <w:t>2 этап – 2026–2030 годы;</w:t>
            </w:r>
          </w:p>
          <w:p w:rsidR="0042173E" w:rsidRPr="0042173E" w:rsidRDefault="0042173E" w:rsidP="0042173E">
            <w:pPr>
              <w:autoSpaceDE w:val="0"/>
              <w:autoSpaceDN w:val="0"/>
              <w:adjustRightInd w:val="0"/>
              <w:spacing w:line="228" w:lineRule="auto"/>
              <w:rPr>
                <w:sz w:val="24"/>
                <w:szCs w:val="24"/>
              </w:rPr>
            </w:pPr>
            <w:r w:rsidRPr="0042173E">
              <w:rPr>
                <w:sz w:val="24"/>
                <w:szCs w:val="24"/>
              </w:rPr>
              <w:t>3 этап – 2031–2035 годы.</w:t>
            </w:r>
          </w:p>
        </w:tc>
      </w:tr>
      <w:tr w:rsidR="0042173E" w:rsidRPr="0042173E" w:rsidTr="0042173E">
        <w:tc>
          <w:tcPr>
            <w:tcW w:w="1515" w:type="pct"/>
          </w:tcPr>
          <w:p w:rsidR="0042173E" w:rsidRPr="0042173E" w:rsidRDefault="0042173E" w:rsidP="0042173E">
            <w:pPr>
              <w:autoSpaceDE w:val="0"/>
              <w:autoSpaceDN w:val="0"/>
              <w:adjustRightInd w:val="0"/>
              <w:spacing w:line="228" w:lineRule="auto"/>
              <w:jc w:val="both"/>
              <w:rPr>
                <w:sz w:val="24"/>
                <w:szCs w:val="24"/>
              </w:rPr>
            </w:pPr>
            <w:r w:rsidRPr="0042173E">
              <w:rPr>
                <w:sz w:val="24"/>
                <w:szCs w:val="24"/>
              </w:rPr>
              <w:t>Объемы финансирования подпрограммы с разбивкой по годам реализации подпрограммы программы</w:t>
            </w:r>
          </w:p>
        </w:tc>
        <w:tc>
          <w:tcPr>
            <w:tcW w:w="236" w:type="pct"/>
          </w:tcPr>
          <w:p w:rsidR="0042173E" w:rsidRPr="0042173E" w:rsidRDefault="0042173E" w:rsidP="0042173E">
            <w:pPr>
              <w:autoSpaceDE w:val="0"/>
              <w:autoSpaceDN w:val="0"/>
              <w:adjustRightInd w:val="0"/>
              <w:spacing w:line="228" w:lineRule="auto"/>
              <w:jc w:val="center"/>
              <w:rPr>
                <w:sz w:val="24"/>
                <w:szCs w:val="24"/>
              </w:rPr>
            </w:pPr>
            <w:r w:rsidRPr="0042173E">
              <w:rPr>
                <w:sz w:val="24"/>
                <w:szCs w:val="24"/>
              </w:rPr>
              <w:t>–</w:t>
            </w:r>
          </w:p>
        </w:tc>
        <w:tc>
          <w:tcPr>
            <w:tcW w:w="3249" w:type="pct"/>
            <w:shd w:val="clear" w:color="auto" w:fill="auto"/>
          </w:tcPr>
          <w:p w:rsidR="0042173E" w:rsidRPr="0042173E" w:rsidRDefault="0042173E" w:rsidP="0042173E">
            <w:pPr>
              <w:autoSpaceDE w:val="0"/>
              <w:autoSpaceDN w:val="0"/>
              <w:spacing w:line="228" w:lineRule="auto"/>
              <w:jc w:val="both"/>
              <w:rPr>
                <w:sz w:val="24"/>
                <w:szCs w:val="24"/>
              </w:rPr>
            </w:pPr>
            <w:r w:rsidRPr="0042173E">
              <w:rPr>
                <w:sz w:val="24"/>
                <w:szCs w:val="24"/>
              </w:rPr>
              <w:t>прогнозируемые объемы финансирования мероприятий подпрограммы в 2</w:t>
            </w:r>
            <w:r w:rsidR="00D20264">
              <w:rPr>
                <w:sz w:val="24"/>
                <w:szCs w:val="24"/>
              </w:rPr>
              <w:t>023–2035 годах составляют 1130,8</w:t>
            </w:r>
            <w:r w:rsidRPr="0042173E">
              <w:rPr>
                <w:sz w:val="24"/>
                <w:szCs w:val="24"/>
              </w:rPr>
              <w:t xml:space="preserve"> тыс. рублей, в том числе:</w:t>
            </w:r>
          </w:p>
          <w:p w:rsidR="0042173E" w:rsidRPr="0042173E" w:rsidRDefault="0042173E" w:rsidP="0042173E">
            <w:pPr>
              <w:autoSpaceDE w:val="0"/>
              <w:autoSpaceDN w:val="0"/>
              <w:adjustRightInd w:val="0"/>
              <w:spacing w:line="228" w:lineRule="auto"/>
              <w:jc w:val="both"/>
              <w:rPr>
                <w:sz w:val="24"/>
                <w:szCs w:val="24"/>
              </w:rPr>
            </w:pPr>
            <w:r w:rsidRPr="0042173E">
              <w:rPr>
                <w:sz w:val="24"/>
                <w:szCs w:val="24"/>
              </w:rPr>
              <w:t>в 2023 году – 80,9 тыс. рублей;</w:t>
            </w:r>
          </w:p>
          <w:p w:rsidR="0042173E" w:rsidRPr="0042173E" w:rsidRDefault="00D20264" w:rsidP="0042173E">
            <w:pPr>
              <w:autoSpaceDE w:val="0"/>
              <w:autoSpaceDN w:val="0"/>
              <w:adjustRightInd w:val="0"/>
              <w:spacing w:line="228" w:lineRule="auto"/>
              <w:jc w:val="both"/>
              <w:rPr>
                <w:sz w:val="24"/>
                <w:szCs w:val="24"/>
              </w:rPr>
            </w:pPr>
            <w:r>
              <w:rPr>
                <w:sz w:val="24"/>
                <w:szCs w:val="24"/>
              </w:rPr>
              <w:t>в 2024 году – 85,2</w:t>
            </w:r>
            <w:r w:rsidR="0042173E" w:rsidRPr="0042173E">
              <w:rPr>
                <w:sz w:val="24"/>
                <w:szCs w:val="24"/>
              </w:rPr>
              <w:t xml:space="preserve"> тыс. рублей;</w:t>
            </w:r>
          </w:p>
          <w:p w:rsidR="0042173E" w:rsidRPr="0042173E" w:rsidRDefault="00D20264" w:rsidP="0042173E">
            <w:pPr>
              <w:autoSpaceDE w:val="0"/>
              <w:autoSpaceDN w:val="0"/>
              <w:adjustRightInd w:val="0"/>
              <w:spacing w:line="228" w:lineRule="auto"/>
              <w:jc w:val="both"/>
              <w:rPr>
                <w:sz w:val="24"/>
                <w:szCs w:val="24"/>
              </w:rPr>
            </w:pPr>
            <w:r>
              <w:rPr>
                <w:sz w:val="24"/>
                <w:szCs w:val="24"/>
              </w:rPr>
              <w:t>в 2025 году – 87,7</w:t>
            </w:r>
            <w:r w:rsidR="0042173E" w:rsidRPr="0042173E">
              <w:rPr>
                <w:sz w:val="24"/>
                <w:szCs w:val="24"/>
              </w:rPr>
              <w:t xml:space="preserve"> тыс. рублей;</w:t>
            </w:r>
          </w:p>
          <w:p w:rsidR="0042173E" w:rsidRPr="0042173E" w:rsidRDefault="00D20264" w:rsidP="0042173E">
            <w:pPr>
              <w:autoSpaceDE w:val="0"/>
              <w:autoSpaceDN w:val="0"/>
              <w:adjustRightInd w:val="0"/>
              <w:spacing w:line="228" w:lineRule="auto"/>
              <w:jc w:val="both"/>
              <w:rPr>
                <w:sz w:val="24"/>
                <w:szCs w:val="24"/>
              </w:rPr>
            </w:pPr>
            <w:r>
              <w:rPr>
                <w:sz w:val="24"/>
                <w:szCs w:val="24"/>
              </w:rPr>
              <w:t>в 2026–2030 годах – 438,5</w:t>
            </w:r>
            <w:r w:rsidR="0042173E" w:rsidRPr="0042173E">
              <w:rPr>
                <w:sz w:val="24"/>
                <w:szCs w:val="24"/>
              </w:rPr>
              <w:t>тыс. рублей;</w:t>
            </w:r>
          </w:p>
          <w:p w:rsidR="0042173E" w:rsidRPr="0042173E" w:rsidRDefault="0042173E" w:rsidP="0042173E">
            <w:pPr>
              <w:autoSpaceDE w:val="0"/>
              <w:autoSpaceDN w:val="0"/>
              <w:adjustRightInd w:val="0"/>
              <w:spacing w:line="228" w:lineRule="auto"/>
              <w:jc w:val="both"/>
              <w:rPr>
                <w:sz w:val="24"/>
                <w:szCs w:val="24"/>
              </w:rPr>
            </w:pPr>
            <w:r w:rsidRPr="0042173E">
              <w:rPr>
                <w:sz w:val="24"/>
                <w:szCs w:val="24"/>
              </w:rPr>
              <w:t>в 2031</w:t>
            </w:r>
            <w:r w:rsidR="00D20264">
              <w:rPr>
                <w:sz w:val="24"/>
                <w:szCs w:val="24"/>
              </w:rPr>
              <w:t>–2035 годах – 438,5</w:t>
            </w:r>
            <w:r w:rsidRPr="0042173E">
              <w:rPr>
                <w:sz w:val="24"/>
                <w:szCs w:val="24"/>
              </w:rPr>
              <w:t xml:space="preserve"> тыс. рублей;</w:t>
            </w:r>
          </w:p>
          <w:p w:rsidR="0042173E" w:rsidRPr="0042173E" w:rsidRDefault="0042173E" w:rsidP="0042173E">
            <w:pPr>
              <w:autoSpaceDE w:val="0"/>
              <w:autoSpaceDN w:val="0"/>
              <w:adjustRightInd w:val="0"/>
              <w:spacing w:line="228" w:lineRule="auto"/>
              <w:jc w:val="both"/>
              <w:rPr>
                <w:rFonts w:eastAsia="Times New Roman"/>
                <w:color w:val="000000"/>
                <w:sz w:val="24"/>
                <w:szCs w:val="24"/>
                <w:lang w:eastAsia="ru-RU"/>
              </w:rPr>
            </w:pPr>
            <w:r w:rsidRPr="0042173E">
              <w:rPr>
                <w:sz w:val="24"/>
                <w:szCs w:val="24"/>
              </w:rPr>
              <w:t>из них средства:</w:t>
            </w:r>
            <w:r w:rsidRPr="0042173E">
              <w:rPr>
                <w:rFonts w:eastAsia="Times New Roman"/>
                <w:color w:val="000000"/>
                <w:sz w:val="24"/>
                <w:szCs w:val="24"/>
                <w:lang w:eastAsia="ru-RU"/>
              </w:rPr>
              <w:t xml:space="preserve"> республиканский бюдж</w:t>
            </w:r>
            <w:r w:rsidR="00E801A8">
              <w:rPr>
                <w:rFonts w:eastAsia="Times New Roman"/>
                <w:color w:val="000000"/>
                <w:sz w:val="24"/>
                <w:szCs w:val="24"/>
                <w:lang w:eastAsia="ru-RU"/>
              </w:rPr>
              <w:t>ет Чувашской Республики – 1130,8</w:t>
            </w:r>
            <w:r w:rsidRPr="0042173E">
              <w:rPr>
                <w:rFonts w:eastAsia="Times New Roman"/>
                <w:color w:val="000000"/>
                <w:sz w:val="24"/>
                <w:szCs w:val="24"/>
                <w:lang w:eastAsia="ru-RU"/>
              </w:rPr>
              <w:t xml:space="preserve"> тыс. рублей в том числе:</w:t>
            </w:r>
          </w:p>
          <w:p w:rsidR="0042173E" w:rsidRPr="0042173E" w:rsidRDefault="0042173E" w:rsidP="0042173E">
            <w:pPr>
              <w:autoSpaceDE w:val="0"/>
              <w:autoSpaceDN w:val="0"/>
              <w:adjustRightInd w:val="0"/>
              <w:spacing w:line="228" w:lineRule="auto"/>
              <w:jc w:val="both"/>
              <w:rPr>
                <w:sz w:val="24"/>
                <w:szCs w:val="24"/>
              </w:rPr>
            </w:pPr>
            <w:r w:rsidRPr="0042173E">
              <w:rPr>
                <w:sz w:val="24"/>
                <w:szCs w:val="24"/>
              </w:rPr>
              <w:t>в 2023 году – 80,9 тыс. рублей;</w:t>
            </w:r>
          </w:p>
          <w:p w:rsidR="0042173E" w:rsidRPr="0042173E" w:rsidRDefault="00E801A8" w:rsidP="0042173E">
            <w:pPr>
              <w:autoSpaceDE w:val="0"/>
              <w:autoSpaceDN w:val="0"/>
              <w:adjustRightInd w:val="0"/>
              <w:spacing w:line="228" w:lineRule="auto"/>
              <w:jc w:val="both"/>
              <w:rPr>
                <w:sz w:val="24"/>
                <w:szCs w:val="24"/>
              </w:rPr>
            </w:pPr>
            <w:r>
              <w:rPr>
                <w:sz w:val="24"/>
                <w:szCs w:val="24"/>
              </w:rPr>
              <w:t>в 2024 году – 85,2</w:t>
            </w:r>
            <w:r w:rsidR="0042173E" w:rsidRPr="0042173E">
              <w:rPr>
                <w:sz w:val="24"/>
                <w:szCs w:val="24"/>
              </w:rPr>
              <w:t xml:space="preserve"> тыс. рублей;</w:t>
            </w:r>
          </w:p>
          <w:p w:rsidR="0042173E" w:rsidRPr="0042173E" w:rsidRDefault="00E801A8" w:rsidP="0042173E">
            <w:pPr>
              <w:autoSpaceDE w:val="0"/>
              <w:autoSpaceDN w:val="0"/>
              <w:adjustRightInd w:val="0"/>
              <w:spacing w:line="228" w:lineRule="auto"/>
              <w:jc w:val="both"/>
              <w:rPr>
                <w:sz w:val="24"/>
                <w:szCs w:val="24"/>
              </w:rPr>
            </w:pPr>
            <w:r>
              <w:rPr>
                <w:sz w:val="24"/>
                <w:szCs w:val="24"/>
              </w:rPr>
              <w:t>в 2025 году – 87,7</w:t>
            </w:r>
            <w:r w:rsidR="0042173E" w:rsidRPr="0042173E">
              <w:rPr>
                <w:sz w:val="24"/>
                <w:szCs w:val="24"/>
              </w:rPr>
              <w:t xml:space="preserve"> тыс. рублей;</w:t>
            </w:r>
          </w:p>
          <w:p w:rsidR="0042173E" w:rsidRPr="0042173E" w:rsidRDefault="00E801A8" w:rsidP="0042173E">
            <w:pPr>
              <w:autoSpaceDE w:val="0"/>
              <w:autoSpaceDN w:val="0"/>
              <w:adjustRightInd w:val="0"/>
              <w:spacing w:line="228" w:lineRule="auto"/>
              <w:jc w:val="both"/>
              <w:rPr>
                <w:sz w:val="24"/>
                <w:szCs w:val="24"/>
              </w:rPr>
            </w:pPr>
            <w:r>
              <w:rPr>
                <w:sz w:val="24"/>
                <w:szCs w:val="24"/>
              </w:rPr>
              <w:t>в 2026–2030 годах – 438,5</w:t>
            </w:r>
            <w:r w:rsidR="0042173E" w:rsidRPr="0042173E">
              <w:rPr>
                <w:sz w:val="24"/>
                <w:szCs w:val="24"/>
              </w:rPr>
              <w:t>тыс. рублей;</w:t>
            </w:r>
          </w:p>
          <w:p w:rsidR="0042173E" w:rsidRPr="0042173E" w:rsidRDefault="00E801A8" w:rsidP="0042173E">
            <w:pPr>
              <w:autoSpaceDE w:val="0"/>
              <w:autoSpaceDN w:val="0"/>
              <w:adjustRightInd w:val="0"/>
              <w:spacing w:line="228" w:lineRule="auto"/>
              <w:jc w:val="both"/>
              <w:rPr>
                <w:sz w:val="24"/>
                <w:szCs w:val="24"/>
              </w:rPr>
            </w:pPr>
            <w:r>
              <w:rPr>
                <w:sz w:val="24"/>
                <w:szCs w:val="24"/>
              </w:rPr>
              <w:t>в 2031–2035 годах – 438,5</w:t>
            </w:r>
            <w:r w:rsidR="0042173E" w:rsidRPr="0042173E">
              <w:rPr>
                <w:sz w:val="24"/>
                <w:szCs w:val="24"/>
              </w:rPr>
              <w:t xml:space="preserve"> тыс. рублей.</w:t>
            </w:r>
          </w:p>
          <w:p w:rsidR="0042173E" w:rsidRPr="0042173E" w:rsidRDefault="0042173E" w:rsidP="0042173E">
            <w:pPr>
              <w:widowControl w:val="0"/>
              <w:suppressAutoHyphens/>
              <w:autoSpaceDE w:val="0"/>
              <w:ind w:right="175"/>
              <w:jc w:val="both"/>
              <w:rPr>
                <w:rFonts w:eastAsia="Times New Roman"/>
                <w:color w:val="000000"/>
                <w:sz w:val="24"/>
                <w:szCs w:val="24"/>
                <w:lang w:eastAsia="ru-RU"/>
              </w:rPr>
            </w:pPr>
          </w:p>
          <w:p w:rsidR="0042173E" w:rsidRPr="0042173E" w:rsidRDefault="0042173E" w:rsidP="0042173E">
            <w:pPr>
              <w:widowControl w:val="0"/>
              <w:suppressAutoHyphens/>
              <w:autoSpaceDE w:val="0"/>
              <w:autoSpaceDN w:val="0"/>
              <w:adjustRightInd w:val="0"/>
              <w:ind w:right="175"/>
              <w:jc w:val="both"/>
              <w:rPr>
                <w:rFonts w:eastAsia="Times New Roman"/>
                <w:b/>
                <w:color w:val="000000"/>
                <w:sz w:val="24"/>
                <w:szCs w:val="24"/>
                <w:lang w:eastAsia="ru-RU"/>
              </w:rPr>
            </w:pPr>
            <w:r w:rsidRPr="0042173E">
              <w:rPr>
                <w:rFonts w:eastAsia="Times New Roman"/>
                <w:color w:val="000000"/>
                <w:sz w:val="24"/>
                <w:szCs w:val="24"/>
                <w:lang w:eastAsia="ru-RU"/>
              </w:rPr>
              <w:t>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w:t>
            </w:r>
          </w:p>
          <w:p w:rsidR="0042173E" w:rsidRPr="0042173E" w:rsidRDefault="0042173E" w:rsidP="0042173E">
            <w:pPr>
              <w:autoSpaceDE w:val="0"/>
              <w:autoSpaceDN w:val="0"/>
              <w:adjustRightInd w:val="0"/>
              <w:spacing w:line="228" w:lineRule="auto"/>
              <w:jc w:val="both"/>
              <w:rPr>
                <w:sz w:val="24"/>
                <w:szCs w:val="24"/>
              </w:rPr>
            </w:pPr>
          </w:p>
        </w:tc>
      </w:tr>
      <w:tr w:rsidR="0042173E" w:rsidRPr="0042173E" w:rsidTr="0042173E">
        <w:trPr>
          <w:trHeight w:val="81"/>
        </w:trPr>
        <w:tc>
          <w:tcPr>
            <w:tcW w:w="1515" w:type="pct"/>
          </w:tcPr>
          <w:p w:rsidR="0042173E" w:rsidRPr="0042173E" w:rsidRDefault="0042173E" w:rsidP="0042173E">
            <w:pPr>
              <w:autoSpaceDE w:val="0"/>
              <w:autoSpaceDN w:val="0"/>
              <w:jc w:val="both"/>
              <w:rPr>
                <w:sz w:val="24"/>
                <w:szCs w:val="24"/>
              </w:rPr>
            </w:pPr>
            <w:r w:rsidRPr="0042173E">
              <w:rPr>
                <w:sz w:val="24"/>
                <w:szCs w:val="24"/>
              </w:rPr>
              <w:t>Ожидаемые результаты реализации подпрограммы</w:t>
            </w:r>
          </w:p>
        </w:tc>
        <w:tc>
          <w:tcPr>
            <w:tcW w:w="236" w:type="pct"/>
          </w:tcPr>
          <w:p w:rsidR="0042173E" w:rsidRPr="0042173E" w:rsidRDefault="0042173E" w:rsidP="0042173E">
            <w:pPr>
              <w:autoSpaceDE w:val="0"/>
              <w:autoSpaceDN w:val="0"/>
              <w:jc w:val="both"/>
              <w:rPr>
                <w:sz w:val="24"/>
                <w:szCs w:val="24"/>
              </w:rPr>
            </w:pPr>
            <w:r w:rsidRPr="0042173E">
              <w:rPr>
                <w:sz w:val="24"/>
                <w:szCs w:val="24"/>
              </w:rPr>
              <w:t>–</w:t>
            </w:r>
          </w:p>
        </w:tc>
        <w:tc>
          <w:tcPr>
            <w:tcW w:w="3249" w:type="pct"/>
          </w:tcPr>
          <w:p w:rsidR="0042173E" w:rsidRPr="0042173E" w:rsidRDefault="0042173E" w:rsidP="0042173E">
            <w:pPr>
              <w:autoSpaceDE w:val="0"/>
              <w:autoSpaceDN w:val="0"/>
              <w:jc w:val="both"/>
              <w:rPr>
                <w:sz w:val="24"/>
                <w:szCs w:val="24"/>
              </w:rPr>
            </w:pPr>
            <w:r w:rsidRPr="0042173E">
              <w:rPr>
                <w:sz w:val="24"/>
                <w:szCs w:val="24"/>
              </w:rPr>
              <w:t>совершенствование системы управления охраной труда в  Канашском муниципального округа Чувашской Республики;</w:t>
            </w:r>
          </w:p>
          <w:p w:rsidR="0042173E" w:rsidRPr="0042173E" w:rsidRDefault="0042173E" w:rsidP="0042173E">
            <w:pPr>
              <w:autoSpaceDE w:val="0"/>
              <w:autoSpaceDN w:val="0"/>
              <w:jc w:val="both"/>
              <w:rPr>
                <w:sz w:val="24"/>
                <w:szCs w:val="24"/>
              </w:rPr>
            </w:pPr>
            <w:r w:rsidRPr="0042173E">
              <w:rPr>
                <w:sz w:val="24"/>
                <w:szCs w:val="24"/>
              </w:rPr>
              <w:t>сокращение численности работников, занятых в неблагоприятных условиях труда;</w:t>
            </w:r>
          </w:p>
          <w:p w:rsidR="0042173E" w:rsidRPr="0042173E" w:rsidRDefault="0042173E" w:rsidP="0042173E">
            <w:pPr>
              <w:autoSpaceDE w:val="0"/>
              <w:autoSpaceDN w:val="0"/>
              <w:jc w:val="both"/>
              <w:rPr>
                <w:sz w:val="24"/>
                <w:szCs w:val="24"/>
              </w:rPr>
            </w:pPr>
            <w:r w:rsidRPr="0042173E">
              <w:rPr>
                <w:sz w:val="24"/>
                <w:szCs w:val="24"/>
              </w:rPr>
              <w:t>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42173E" w:rsidRPr="0042173E" w:rsidRDefault="0042173E" w:rsidP="0042173E">
            <w:pPr>
              <w:autoSpaceDE w:val="0"/>
              <w:autoSpaceDN w:val="0"/>
              <w:jc w:val="both"/>
              <w:rPr>
                <w:sz w:val="24"/>
                <w:szCs w:val="24"/>
              </w:rPr>
            </w:pPr>
            <w:r w:rsidRPr="0042173E">
              <w:rPr>
                <w:sz w:val="24"/>
                <w:szCs w:val="24"/>
              </w:rPr>
              <w:t xml:space="preserve">снижение уровня профессиональной заболеваемости, производственного травматизма, </w:t>
            </w:r>
            <w:proofErr w:type="spellStart"/>
            <w:r w:rsidRPr="0042173E">
              <w:rPr>
                <w:sz w:val="24"/>
                <w:szCs w:val="24"/>
              </w:rPr>
              <w:t>инвалидизации</w:t>
            </w:r>
            <w:proofErr w:type="spellEnd"/>
            <w:r w:rsidRPr="0042173E">
              <w:rPr>
                <w:sz w:val="24"/>
                <w:szCs w:val="24"/>
              </w:rPr>
              <w:t xml:space="preserve"> работающих;</w:t>
            </w:r>
          </w:p>
          <w:p w:rsidR="0042173E" w:rsidRPr="0042173E" w:rsidRDefault="0042173E" w:rsidP="0042173E">
            <w:pPr>
              <w:autoSpaceDE w:val="0"/>
              <w:autoSpaceDN w:val="0"/>
              <w:jc w:val="both"/>
              <w:rPr>
                <w:sz w:val="24"/>
                <w:szCs w:val="24"/>
              </w:rPr>
            </w:pPr>
            <w:r w:rsidRPr="0042173E">
              <w:rPr>
                <w:sz w:val="24"/>
                <w:szCs w:val="24"/>
              </w:rPr>
              <w:t>повышение уровня социальной защиты работников от профессиональных рисков и их удовлетворенности условиями труда;</w:t>
            </w:r>
          </w:p>
          <w:p w:rsidR="0042173E" w:rsidRPr="0042173E" w:rsidRDefault="0042173E" w:rsidP="0042173E">
            <w:pPr>
              <w:autoSpaceDE w:val="0"/>
              <w:autoSpaceDN w:val="0"/>
              <w:jc w:val="both"/>
              <w:rPr>
                <w:sz w:val="24"/>
                <w:szCs w:val="24"/>
              </w:rPr>
            </w:pPr>
            <w:r w:rsidRPr="0042173E">
              <w:rPr>
                <w:sz w:val="24"/>
                <w:szCs w:val="24"/>
              </w:rPr>
              <w:t>повышение трудоспособности населения и производительности труда.</w:t>
            </w:r>
          </w:p>
          <w:p w:rsidR="0042173E" w:rsidRPr="0042173E" w:rsidRDefault="0042173E" w:rsidP="0042173E">
            <w:pPr>
              <w:autoSpaceDE w:val="0"/>
              <w:autoSpaceDN w:val="0"/>
              <w:jc w:val="both"/>
              <w:rPr>
                <w:sz w:val="24"/>
                <w:szCs w:val="24"/>
              </w:rPr>
            </w:pPr>
          </w:p>
          <w:p w:rsidR="0042173E" w:rsidRPr="0042173E" w:rsidRDefault="0042173E" w:rsidP="0042173E">
            <w:pPr>
              <w:autoSpaceDE w:val="0"/>
              <w:autoSpaceDN w:val="0"/>
              <w:jc w:val="both"/>
              <w:rPr>
                <w:sz w:val="24"/>
                <w:szCs w:val="24"/>
              </w:rPr>
            </w:pPr>
          </w:p>
          <w:p w:rsidR="0042173E" w:rsidRPr="0042173E" w:rsidRDefault="0042173E" w:rsidP="0042173E">
            <w:pPr>
              <w:autoSpaceDE w:val="0"/>
              <w:autoSpaceDN w:val="0"/>
              <w:jc w:val="both"/>
              <w:rPr>
                <w:sz w:val="24"/>
                <w:szCs w:val="24"/>
              </w:rPr>
            </w:pPr>
          </w:p>
          <w:p w:rsidR="0042173E" w:rsidRPr="0042173E" w:rsidRDefault="0042173E" w:rsidP="0042173E">
            <w:pPr>
              <w:autoSpaceDE w:val="0"/>
              <w:autoSpaceDN w:val="0"/>
              <w:jc w:val="both"/>
              <w:rPr>
                <w:sz w:val="24"/>
                <w:szCs w:val="24"/>
              </w:rPr>
            </w:pPr>
          </w:p>
        </w:tc>
      </w:tr>
    </w:tbl>
    <w:p w:rsidR="0042173E" w:rsidRPr="0042173E" w:rsidRDefault="0042173E" w:rsidP="0042173E">
      <w:pPr>
        <w:autoSpaceDE w:val="0"/>
        <w:autoSpaceDN w:val="0"/>
        <w:adjustRightInd w:val="0"/>
        <w:rPr>
          <w:b/>
          <w:sz w:val="24"/>
          <w:szCs w:val="24"/>
        </w:rPr>
      </w:pPr>
    </w:p>
    <w:p w:rsidR="0042173E" w:rsidRPr="0042173E" w:rsidRDefault="0042173E" w:rsidP="0042173E">
      <w:pPr>
        <w:autoSpaceDE w:val="0"/>
        <w:autoSpaceDN w:val="0"/>
        <w:adjustRightInd w:val="0"/>
        <w:rPr>
          <w:b/>
          <w:sz w:val="24"/>
          <w:szCs w:val="24"/>
        </w:rPr>
      </w:pPr>
    </w:p>
    <w:p w:rsidR="0042173E" w:rsidRPr="0042173E" w:rsidRDefault="0042173E" w:rsidP="0042173E">
      <w:pPr>
        <w:autoSpaceDE w:val="0"/>
        <w:autoSpaceDN w:val="0"/>
        <w:adjustRightInd w:val="0"/>
        <w:ind w:firstLine="708"/>
        <w:jc w:val="center"/>
        <w:rPr>
          <w:b/>
          <w:sz w:val="24"/>
          <w:szCs w:val="24"/>
        </w:rPr>
      </w:pPr>
      <w:r w:rsidRPr="0042173E">
        <w:rPr>
          <w:b/>
          <w:sz w:val="24"/>
          <w:szCs w:val="24"/>
        </w:rPr>
        <w:t>Раздел I. Приоритеты в сфере реализации подпрограммы, цели, задачи, описание сроков и этапов реализации подпрограммы, общая характеристика участия Канашского муниципального округа Чувашской Республики в реализации подпрограммы</w:t>
      </w:r>
    </w:p>
    <w:p w:rsidR="0042173E" w:rsidRPr="0042173E" w:rsidRDefault="0042173E" w:rsidP="0042173E">
      <w:pPr>
        <w:autoSpaceDE w:val="0"/>
        <w:autoSpaceDN w:val="0"/>
        <w:adjustRightInd w:val="0"/>
        <w:spacing w:line="247" w:lineRule="auto"/>
        <w:ind w:firstLine="709"/>
        <w:jc w:val="center"/>
        <w:rPr>
          <w:sz w:val="24"/>
          <w:szCs w:val="24"/>
        </w:rPr>
      </w:pPr>
    </w:p>
    <w:p w:rsidR="0042173E" w:rsidRPr="0042173E" w:rsidRDefault="0042173E" w:rsidP="0042173E">
      <w:pPr>
        <w:autoSpaceDE w:val="0"/>
        <w:autoSpaceDN w:val="0"/>
        <w:spacing w:line="247" w:lineRule="auto"/>
        <w:ind w:firstLine="709"/>
        <w:jc w:val="both"/>
        <w:rPr>
          <w:sz w:val="24"/>
          <w:szCs w:val="24"/>
        </w:rPr>
      </w:pPr>
      <w:r w:rsidRPr="0042173E">
        <w:rPr>
          <w:sz w:val="24"/>
          <w:szCs w:val="24"/>
        </w:rPr>
        <w:t>Приоритетными направлениями политики в сфере охраны труда являются осуществление правовых, социально-экономических, организационно-технических, санитарно-гигиенических, лечебно-профилактических и иных мероприятий по обеспечению безопасности, сохранению здоровья и работоспособности человека в процессе труда, формирование культуры безопасности на производстве.</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Основными целями подпрограммы «Безопасный труд» муниципальной программы Канашского муниципального округа Чувашской Республики «Содействие занятости населения» на 2023-2035 годы (далее – подпрограмма) являются:</w:t>
      </w:r>
    </w:p>
    <w:p w:rsidR="0042173E" w:rsidRPr="0042173E" w:rsidRDefault="0042173E" w:rsidP="0042173E">
      <w:pPr>
        <w:autoSpaceDE w:val="0"/>
        <w:autoSpaceDN w:val="0"/>
        <w:spacing w:line="247" w:lineRule="auto"/>
        <w:ind w:firstLine="709"/>
        <w:jc w:val="both"/>
        <w:rPr>
          <w:sz w:val="24"/>
          <w:szCs w:val="24"/>
        </w:rPr>
      </w:pPr>
      <w:r w:rsidRPr="0042173E">
        <w:rPr>
          <w:sz w:val="24"/>
          <w:szCs w:val="24"/>
        </w:rPr>
        <w:t>снижение профессиональной заболеваемости и производственного травматизма;</w:t>
      </w:r>
    </w:p>
    <w:p w:rsidR="0042173E" w:rsidRPr="0042173E" w:rsidRDefault="0042173E" w:rsidP="0042173E">
      <w:pPr>
        <w:autoSpaceDE w:val="0"/>
        <w:autoSpaceDN w:val="0"/>
        <w:spacing w:line="247" w:lineRule="auto"/>
        <w:ind w:firstLine="709"/>
        <w:jc w:val="both"/>
        <w:rPr>
          <w:sz w:val="24"/>
          <w:szCs w:val="24"/>
        </w:rPr>
      </w:pPr>
      <w:r w:rsidRPr="0042173E">
        <w:rPr>
          <w:sz w:val="24"/>
          <w:szCs w:val="24"/>
        </w:rPr>
        <w:t>сохранение жизни и здоровья работников в процессе трудовой деятельности, улучшение условий и охраны труда;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переход к системе управления профессиональными рисками на всех уровнях охраны труда.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Для обеспечения реализации политики в области охраны труда важное значение имеет осуществление принятых мероприятий муниципальной программы, которые направлены на создание здоровых и безопасных условий труда на предприятиях и в организациях, сокращение производственного травматизма. Приняты соответствующие муниципальные нормативные правовые акты, связанные с деятельностью координационных советов по охране труда при главе Канашского муниципального округа,  определены функции и права специалиста администрации Канашского муниципального округа Чувашской Республики по охране труда, проводятся месячники по охране труда, смотры-конкурсы и т.д. </w:t>
      </w:r>
    </w:p>
    <w:p w:rsidR="0042173E" w:rsidRPr="0042173E" w:rsidRDefault="0042173E" w:rsidP="0042173E">
      <w:pPr>
        <w:autoSpaceDE w:val="0"/>
        <w:autoSpaceDN w:val="0"/>
        <w:adjustRightInd w:val="0"/>
        <w:spacing w:line="247" w:lineRule="auto"/>
        <w:ind w:firstLine="709"/>
        <w:jc w:val="both"/>
        <w:rPr>
          <w:sz w:val="24"/>
          <w:szCs w:val="24"/>
        </w:rPr>
      </w:pPr>
    </w:p>
    <w:p w:rsidR="0042173E" w:rsidRPr="0042173E" w:rsidRDefault="0042173E" w:rsidP="0042173E">
      <w:pPr>
        <w:autoSpaceDE w:val="0"/>
        <w:autoSpaceDN w:val="0"/>
        <w:adjustRightInd w:val="0"/>
        <w:spacing w:line="247" w:lineRule="auto"/>
        <w:ind w:firstLine="708"/>
        <w:jc w:val="center"/>
        <w:rPr>
          <w:b/>
          <w:sz w:val="24"/>
          <w:szCs w:val="24"/>
        </w:rPr>
      </w:pPr>
      <w:r w:rsidRPr="0042173E">
        <w:rPr>
          <w:b/>
          <w:sz w:val="24"/>
          <w:szCs w:val="24"/>
        </w:rPr>
        <w:t>Раздел II. Перечень и сведения о целевых показателях (индикаторах) подпрограммы с расшифровкой плановых значений по годам ее реализации</w:t>
      </w:r>
    </w:p>
    <w:p w:rsidR="0042173E" w:rsidRPr="0042173E" w:rsidRDefault="0042173E" w:rsidP="0042173E">
      <w:pPr>
        <w:autoSpaceDE w:val="0"/>
        <w:autoSpaceDN w:val="0"/>
        <w:adjustRightInd w:val="0"/>
        <w:spacing w:line="247" w:lineRule="auto"/>
        <w:ind w:firstLine="708"/>
        <w:jc w:val="center"/>
        <w:rPr>
          <w:b/>
          <w:sz w:val="24"/>
          <w:szCs w:val="24"/>
        </w:rPr>
      </w:pP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Целевыми и показателями (индикаторами) подпрограммы являются:</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количество пострадавших на производстве на 1 тыс. работающих;</w:t>
      </w:r>
    </w:p>
    <w:p w:rsidR="0042173E" w:rsidRPr="0042173E" w:rsidRDefault="0042173E" w:rsidP="0042173E">
      <w:pPr>
        <w:autoSpaceDE w:val="0"/>
        <w:autoSpaceDN w:val="0"/>
        <w:adjustRightInd w:val="0"/>
        <w:ind w:firstLine="709"/>
        <w:jc w:val="both"/>
        <w:rPr>
          <w:sz w:val="24"/>
          <w:szCs w:val="24"/>
        </w:rPr>
      </w:pPr>
      <w:r w:rsidRPr="0042173E">
        <w:rPr>
          <w:sz w:val="24"/>
          <w:szCs w:val="24"/>
        </w:rPr>
        <w:t>доля обученных по охране труда в расчете на 100 работающих.</w:t>
      </w:r>
    </w:p>
    <w:p w:rsidR="0042173E" w:rsidRPr="0042173E" w:rsidRDefault="0042173E" w:rsidP="0042173E">
      <w:pPr>
        <w:autoSpaceDE w:val="0"/>
        <w:autoSpaceDN w:val="0"/>
        <w:adjustRightInd w:val="0"/>
        <w:ind w:firstLine="709"/>
        <w:jc w:val="both"/>
        <w:rPr>
          <w:sz w:val="24"/>
          <w:szCs w:val="24"/>
        </w:rPr>
      </w:pPr>
      <w:r w:rsidRPr="0042173E">
        <w:rPr>
          <w:sz w:val="24"/>
          <w:szCs w:val="24"/>
        </w:rPr>
        <w:t>В результате реализации мероприятий подпрограммы ожидается достижение к 2036 году следующих целевых  показателей (индикаторов):</w:t>
      </w:r>
    </w:p>
    <w:p w:rsidR="0042173E" w:rsidRPr="0042173E" w:rsidRDefault="0042173E" w:rsidP="0042173E">
      <w:pPr>
        <w:autoSpaceDE w:val="0"/>
        <w:autoSpaceDN w:val="0"/>
        <w:adjustRightInd w:val="0"/>
        <w:ind w:firstLine="709"/>
        <w:jc w:val="both"/>
        <w:rPr>
          <w:sz w:val="24"/>
          <w:szCs w:val="24"/>
        </w:rPr>
      </w:pPr>
      <w:r w:rsidRPr="0042173E">
        <w:rPr>
          <w:sz w:val="24"/>
          <w:szCs w:val="24"/>
        </w:rPr>
        <w:t>численность пострадавших в результате несчастных случаев на производстве со смертельным исходом в расчете на 1 тыс. работающих:</w:t>
      </w:r>
    </w:p>
    <w:p w:rsidR="0042173E" w:rsidRPr="0042173E" w:rsidRDefault="0042173E" w:rsidP="0042173E">
      <w:pPr>
        <w:autoSpaceDE w:val="0"/>
        <w:autoSpaceDN w:val="0"/>
        <w:adjustRightInd w:val="0"/>
        <w:ind w:firstLine="709"/>
        <w:jc w:val="both"/>
        <w:rPr>
          <w:sz w:val="24"/>
          <w:szCs w:val="24"/>
        </w:rPr>
      </w:pPr>
      <w:r w:rsidRPr="0042173E">
        <w:rPr>
          <w:sz w:val="24"/>
          <w:szCs w:val="24"/>
        </w:rPr>
        <w:t>в 2023 году – 0,05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2024 году – 0,05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2025 году – 0,04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2030 году – 0,04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в 2035 году – 0,04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количество пострадавших на производстве на 1 тыс. работающих:</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lastRenderedPageBreak/>
        <w:t>в 2023 году – 0,7 человека;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2024 году – 0,7 человека;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2025 году – 0,7 человека;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2030 году – 0,7 человека;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2035 году – 0,7 человека;</w:t>
      </w:r>
    </w:p>
    <w:p w:rsidR="0042173E" w:rsidRPr="0042173E" w:rsidRDefault="0042173E" w:rsidP="0042173E">
      <w:pPr>
        <w:autoSpaceDE w:val="0"/>
        <w:autoSpaceDN w:val="0"/>
        <w:adjustRightInd w:val="0"/>
        <w:ind w:firstLine="709"/>
        <w:jc w:val="both"/>
        <w:rPr>
          <w:sz w:val="24"/>
          <w:szCs w:val="24"/>
        </w:rPr>
      </w:pPr>
      <w:r w:rsidRPr="0042173E">
        <w:rPr>
          <w:sz w:val="24"/>
          <w:szCs w:val="24"/>
        </w:rPr>
        <w:t>доля обученных по охране труда в расчете на 100 работающих:</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2023 году – 3,2 процента;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2024 году – 3,2 процента;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2025 году – 3,5 процента;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2030 году – 3,5 процента;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2035 году – 4,0 процента.</w:t>
      </w:r>
    </w:p>
    <w:p w:rsidR="0042173E" w:rsidRPr="0042173E" w:rsidRDefault="0042173E" w:rsidP="0042173E">
      <w:pPr>
        <w:autoSpaceDE w:val="0"/>
        <w:autoSpaceDN w:val="0"/>
        <w:adjustRightInd w:val="0"/>
        <w:spacing w:line="247" w:lineRule="auto"/>
        <w:jc w:val="center"/>
        <w:rPr>
          <w:b/>
          <w:sz w:val="24"/>
          <w:szCs w:val="24"/>
        </w:rPr>
      </w:pPr>
    </w:p>
    <w:p w:rsidR="0042173E" w:rsidRPr="0042173E" w:rsidRDefault="0042173E" w:rsidP="0042173E">
      <w:pPr>
        <w:tabs>
          <w:tab w:val="left" w:pos="709"/>
        </w:tabs>
        <w:autoSpaceDE w:val="0"/>
        <w:autoSpaceDN w:val="0"/>
        <w:adjustRightInd w:val="0"/>
        <w:spacing w:line="247" w:lineRule="auto"/>
        <w:ind w:firstLine="708"/>
        <w:jc w:val="center"/>
        <w:rPr>
          <w:b/>
          <w:sz w:val="24"/>
          <w:szCs w:val="24"/>
        </w:rPr>
      </w:pPr>
      <w:r w:rsidRPr="0042173E">
        <w:rPr>
          <w:b/>
          <w:sz w:val="24"/>
          <w:szCs w:val="24"/>
        </w:rPr>
        <w:t>Раздел III. Характеристики основных мероприятий, мероприятий</w:t>
      </w:r>
    </w:p>
    <w:p w:rsidR="0042173E" w:rsidRPr="0042173E" w:rsidRDefault="0042173E" w:rsidP="0042173E">
      <w:pPr>
        <w:autoSpaceDE w:val="0"/>
        <w:autoSpaceDN w:val="0"/>
        <w:adjustRightInd w:val="0"/>
        <w:spacing w:line="247" w:lineRule="auto"/>
        <w:ind w:left="709"/>
        <w:jc w:val="center"/>
        <w:rPr>
          <w:b/>
          <w:sz w:val="24"/>
          <w:szCs w:val="24"/>
        </w:rPr>
      </w:pPr>
      <w:r w:rsidRPr="0042173E">
        <w:rPr>
          <w:b/>
          <w:sz w:val="24"/>
          <w:szCs w:val="24"/>
        </w:rPr>
        <w:t>подпрограммы с указанием сроков и этапов их реализации</w:t>
      </w:r>
    </w:p>
    <w:p w:rsidR="0042173E" w:rsidRPr="0042173E" w:rsidRDefault="0042173E" w:rsidP="0042173E">
      <w:pPr>
        <w:autoSpaceDE w:val="0"/>
        <w:autoSpaceDN w:val="0"/>
        <w:adjustRightInd w:val="0"/>
        <w:spacing w:line="247" w:lineRule="auto"/>
        <w:ind w:firstLine="708"/>
        <w:jc w:val="center"/>
        <w:rPr>
          <w:sz w:val="24"/>
          <w:szCs w:val="24"/>
        </w:rPr>
      </w:pP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Основное мероприятие 1. Организационно-техническое обеспечение охраны труда и здоровья работающих.</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Мероприятие 1.1 </w:t>
      </w:r>
      <w:r w:rsidRPr="0042173E">
        <w:rPr>
          <w:rFonts w:eastAsia="Times New Roman"/>
          <w:sz w:val="24"/>
          <w:szCs w:val="24"/>
          <w:lang w:eastAsia="ru-RU"/>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 Мероприятие 1.2. Проведение мониторинга условий и охраны труда.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 xml:space="preserve"> В республике внедрена уникальная система мониторинга условий и охраны труда, не имеющая аналогов в России, в соответствии с постановлением Кабинета Министров Чувашской Республики от 29 января 2007 г. № 12 «О мониторинге условий и охраны труда». Предложенная модель мониторинга позволяет не только учитывать и анализировать результаты проведенной работы, но и прогнозировать развитие ситуации и в дальнейшем предупреждать негативные последствия, а следовательно, перейти к полноценной системе управления профессиональными рисками.</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Мероприятие 1.3. Материально-техническое и программное обеспечение мониторинга условий и охраны труда.</w:t>
      </w:r>
    </w:p>
    <w:p w:rsidR="0042173E" w:rsidRPr="0042173E" w:rsidRDefault="0042173E" w:rsidP="0042173E">
      <w:pPr>
        <w:autoSpaceDE w:val="0"/>
        <w:autoSpaceDN w:val="0"/>
        <w:adjustRightInd w:val="0"/>
        <w:spacing w:line="247" w:lineRule="auto"/>
        <w:ind w:firstLine="709"/>
        <w:jc w:val="both"/>
        <w:rPr>
          <w:sz w:val="24"/>
          <w:szCs w:val="24"/>
        </w:rPr>
      </w:pPr>
      <w:r w:rsidRPr="0042173E">
        <w:rPr>
          <w:sz w:val="24"/>
          <w:szCs w:val="24"/>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p w:rsidR="0042173E" w:rsidRPr="0042173E" w:rsidRDefault="0042173E" w:rsidP="0042173E">
      <w:pPr>
        <w:autoSpaceDE w:val="0"/>
        <w:autoSpaceDN w:val="0"/>
        <w:adjustRightInd w:val="0"/>
        <w:spacing w:line="235" w:lineRule="auto"/>
        <w:ind w:firstLine="709"/>
        <w:jc w:val="both"/>
        <w:rPr>
          <w:sz w:val="24"/>
          <w:szCs w:val="24"/>
        </w:rPr>
      </w:pPr>
      <w:r w:rsidRPr="0042173E">
        <w:rPr>
          <w:sz w:val="24"/>
          <w:szCs w:val="24"/>
        </w:rPr>
        <w:t>Подпрограмма реализуется в 2023–2035 годах в три этапа:</w:t>
      </w:r>
    </w:p>
    <w:p w:rsidR="0042173E" w:rsidRPr="0042173E" w:rsidRDefault="0042173E" w:rsidP="0042173E">
      <w:pPr>
        <w:autoSpaceDE w:val="0"/>
        <w:autoSpaceDN w:val="0"/>
        <w:adjustRightInd w:val="0"/>
        <w:spacing w:line="235" w:lineRule="auto"/>
        <w:ind w:firstLine="709"/>
        <w:jc w:val="both"/>
        <w:rPr>
          <w:sz w:val="24"/>
          <w:szCs w:val="24"/>
        </w:rPr>
      </w:pPr>
      <w:r w:rsidRPr="0042173E">
        <w:rPr>
          <w:sz w:val="24"/>
          <w:szCs w:val="24"/>
        </w:rPr>
        <w:t>1 этап – 2023–2025 годы;</w:t>
      </w:r>
    </w:p>
    <w:p w:rsidR="0042173E" w:rsidRPr="0042173E" w:rsidRDefault="0042173E" w:rsidP="0042173E">
      <w:pPr>
        <w:autoSpaceDE w:val="0"/>
        <w:autoSpaceDN w:val="0"/>
        <w:adjustRightInd w:val="0"/>
        <w:spacing w:line="235" w:lineRule="auto"/>
        <w:ind w:firstLine="709"/>
        <w:jc w:val="both"/>
        <w:rPr>
          <w:sz w:val="24"/>
          <w:szCs w:val="24"/>
        </w:rPr>
      </w:pPr>
      <w:r w:rsidRPr="0042173E">
        <w:rPr>
          <w:sz w:val="24"/>
          <w:szCs w:val="24"/>
        </w:rPr>
        <w:t>2 этап – 2026–2030 годы;</w:t>
      </w:r>
    </w:p>
    <w:p w:rsidR="0042173E" w:rsidRPr="0042173E" w:rsidRDefault="0042173E" w:rsidP="0042173E">
      <w:pPr>
        <w:autoSpaceDE w:val="0"/>
        <w:autoSpaceDN w:val="0"/>
        <w:adjustRightInd w:val="0"/>
        <w:spacing w:line="235" w:lineRule="auto"/>
        <w:ind w:firstLine="709"/>
        <w:jc w:val="both"/>
        <w:rPr>
          <w:sz w:val="24"/>
          <w:szCs w:val="24"/>
        </w:rPr>
      </w:pPr>
      <w:r w:rsidRPr="0042173E">
        <w:rPr>
          <w:sz w:val="24"/>
          <w:szCs w:val="24"/>
        </w:rPr>
        <w:t>3 этап – 2031–2035 годы.</w:t>
      </w:r>
    </w:p>
    <w:p w:rsidR="0042173E" w:rsidRPr="0042173E" w:rsidRDefault="0042173E" w:rsidP="0042173E">
      <w:pPr>
        <w:autoSpaceDE w:val="0"/>
        <w:autoSpaceDN w:val="0"/>
        <w:adjustRightInd w:val="0"/>
        <w:spacing w:line="235" w:lineRule="auto"/>
        <w:jc w:val="both"/>
        <w:rPr>
          <w:sz w:val="24"/>
          <w:szCs w:val="24"/>
        </w:rPr>
      </w:pPr>
    </w:p>
    <w:p w:rsidR="0042173E" w:rsidRPr="0042173E" w:rsidRDefault="0042173E" w:rsidP="0042173E">
      <w:pPr>
        <w:autoSpaceDE w:val="0"/>
        <w:autoSpaceDN w:val="0"/>
        <w:adjustRightInd w:val="0"/>
        <w:spacing w:line="235" w:lineRule="auto"/>
        <w:ind w:left="708" w:firstLine="708"/>
        <w:jc w:val="center"/>
        <w:outlineLvl w:val="0"/>
        <w:rPr>
          <w:b/>
          <w:sz w:val="24"/>
          <w:szCs w:val="24"/>
        </w:rPr>
      </w:pPr>
      <w:r w:rsidRPr="0042173E">
        <w:rPr>
          <w:b/>
          <w:sz w:val="24"/>
          <w:szCs w:val="24"/>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2173E" w:rsidRPr="0042173E" w:rsidRDefault="0042173E" w:rsidP="0042173E">
      <w:pPr>
        <w:autoSpaceDE w:val="0"/>
        <w:autoSpaceDN w:val="0"/>
        <w:adjustRightInd w:val="0"/>
        <w:spacing w:line="235" w:lineRule="auto"/>
        <w:ind w:firstLine="708"/>
        <w:jc w:val="center"/>
        <w:outlineLvl w:val="0"/>
        <w:rPr>
          <w:b/>
          <w:sz w:val="24"/>
          <w:szCs w:val="24"/>
        </w:rPr>
      </w:pPr>
    </w:p>
    <w:p w:rsidR="0042173E" w:rsidRPr="0042173E" w:rsidRDefault="0042173E" w:rsidP="0042173E">
      <w:pPr>
        <w:autoSpaceDE w:val="0"/>
        <w:autoSpaceDN w:val="0"/>
        <w:adjustRightInd w:val="0"/>
        <w:spacing w:line="235" w:lineRule="auto"/>
        <w:ind w:firstLine="708"/>
        <w:outlineLvl w:val="0"/>
        <w:rPr>
          <w:rFonts w:eastAsia="Times New Roman"/>
          <w:sz w:val="24"/>
          <w:szCs w:val="24"/>
          <w:lang w:eastAsia="ru-RU"/>
        </w:rPr>
      </w:pPr>
      <w:r w:rsidRPr="0042173E">
        <w:rPr>
          <w:rFonts w:eastAsia="Times New Roman"/>
          <w:sz w:val="24"/>
          <w:szCs w:val="24"/>
          <w:lang w:eastAsia="ru-RU"/>
        </w:rPr>
        <w:t>Общий объем финансирования подпрограммы в</w:t>
      </w:r>
      <w:r w:rsidR="009E0090">
        <w:rPr>
          <w:rFonts w:eastAsia="Times New Roman"/>
          <w:sz w:val="24"/>
          <w:szCs w:val="24"/>
          <w:lang w:eastAsia="ru-RU"/>
        </w:rPr>
        <w:t xml:space="preserve"> 2023–2035 годах составляет 1130,8</w:t>
      </w:r>
      <w:r w:rsidRPr="0042173E">
        <w:rPr>
          <w:rFonts w:eastAsia="Times New Roman"/>
          <w:sz w:val="24"/>
          <w:szCs w:val="24"/>
          <w:lang w:eastAsia="ru-RU"/>
        </w:rPr>
        <w:t xml:space="preserve"> тыс. рублей, в том числе за счет средств:</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республиканского бюдже</w:t>
      </w:r>
      <w:r w:rsidR="00E801A8">
        <w:rPr>
          <w:rFonts w:eastAsia="Times New Roman"/>
          <w:sz w:val="24"/>
          <w:szCs w:val="24"/>
          <w:lang w:eastAsia="ru-RU"/>
        </w:rPr>
        <w:t>та Чувашской Республики – 1130,8</w:t>
      </w:r>
      <w:r w:rsidRPr="0042173E">
        <w:rPr>
          <w:rFonts w:eastAsia="Times New Roman"/>
          <w:sz w:val="24"/>
          <w:szCs w:val="24"/>
          <w:lang w:eastAsia="ru-RU"/>
        </w:rPr>
        <w:t xml:space="preserve"> тыс. рублей;</w:t>
      </w:r>
    </w:p>
    <w:p w:rsidR="0042173E" w:rsidRPr="0042173E" w:rsidRDefault="0042173E" w:rsidP="0042173E">
      <w:pPr>
        <w:autoSpaceDE w:val="0"/>
        <w:autoSpaceDN w:val="0"/>
        <w:spacing w:line="235" w:lineRule="auto"/>
        <w:ind w:firstLine="709"/>
        <w:jc w:val="both"/>
        <w:rPr>
          <w:sz w:val="24"/>
          <w:szCs w:val="24"/>
        </w:rPr>
      </w:pPr>
      <w:r w:rsidRPr="0042173E">
        <w:rPr>
          <w:sz w:val="24"/>
          <w:szCs w:val="24"/>
        </w:rPr>
        <w:t>внебюджетных источников – 0 тыс. рублей.</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Прогнозируемый объем финансирования подпрограммы на 1 этапе (</w:t>
      </w:r>
      <w:r w:rsidR="00E801A8">
        <w:rPr>
          <w:rFonts w:eastAsia="Times New Roman"/>
          <w:sz w:val="24"/>
          <w:szCs w:val="24"/>
          <w:lang w:eastAsia="ru-RU"/>
        </w:rPr>
        <w:t>2023–2025 годы) составляет 253,8</w:t>
      </w:r>
      <w:r w:rsidRPr="0042173E">
        <w:rPr>
          <w:rFonts w:eastAsia="Times New Roman"/>
          <w:sz w:val="24"/>
          <w:szCs w:val="24"/>
          <w:lang w:eastAsia="ru-RU"/>
        </w:rPr>
        <w:t xml:space="preserve"> тыс. рублей, в том числе за счет средств:</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color w:val="000000"/>
          <w:sz w:val="24"/>
          <w:szCs w:val="24"/>
          <w:lang w:eastAsia="ru-RU"/>
        </w:rPr>
        <w:t xml:space="preserve">республиканского бюджета Чувашской Республики </w:t>
      </w:r>
      <w:r w:rsidRPr="0042173E">
        <w:rPr>
          <w:rFonts w:eastAsia="Times New Roman"/>
          <w:sz w:val="24"/>
          <w:szCs w:val="24"/>
          <w:lang w:eastAsia="ru-RU"/>
        </w:rPr>
        <w:t>в том числе:</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в 2023 году – 80,9тыс. рублей;</w:t>
      </w:r>
    </w:p>
    <w:p w:rsidR="0042173E" w:rsidRPr="0042173E" w:rsidRDefault="00E801A8" w:rsidP="0042173E">
      <w:pPr>
        <w:autoSpaceDE w:val="0"/>
        <w:autoSpaceDN w:val="0"/>
        <w:spacing w:line="235" w:lineRule="auto"/>
        <w:ind w:firstLine="709"/>
        <w:jc w:val="both"/>
        <w:rPr>
          <w:rFonts w:eastAsia="Times New Roman"/>
          <w:sz w:val="24"/>
          <w:szCs w:val="24"/>
          <w:lang w:eastAsia="ru-RU"/>
        </w:rPr>
      </w:pPr>
      <w:r>
        <w:rPr>
          <w:rFonts w:eastAsia="Times New Roman"/>
          <w:sz w:val="24"/>
          <w:szCs w:val="24"/>
          <w:lang w:eastAsia="ru-RU"/>
        </w:rPr>
        <w:lastRenderedPageBreak/>
        <w:t>в 2024 году – 85,2</w:t>
      </w:r>
      <w:r w:rsidR="0042173E" w:rsidRPr="0042173E">
        <w:rPr>
          <w:rFonts w:eastAsia="Times New Roman"/>
          <w:sz w:val="24"/>
          <w:szCs w:val="24"/>
          <w:lang w:eastAsia="ru-RU"/>
        </w:rPr>
        <w:t xml:space="preserve"> тыс. рублей;</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в 2025 год</w:t>
      </w:r>
      <w:r w:rsidR="00E801A8">
        <w:rPr>
          <w:rFonts w:eastAsia="Times New Roman"/>
          <w:sz w:val="24"/>
          <w:szCs w:val="24"/>
          <w:lang w:eastAsia="ru-RU"/>
        </w:rPr>
        <w:t>у – 87,7</w:t>
      </w:r>
      <w:r w:rsidRPr="0042173E">
        <w:rPr>
          <w:rFonts w:eastAsia="Times New Roman"/>
          <w:sz w:val="24"/>
          <w:szCs w:val="24"/>
          <w:lang w:eastAsia="ru-RU"/>
        </w:rPr>
        <w:t xml:space="preserve"> тыс. рублей.</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p>
    <w:p w:rsidR="0042173E" w:rsidRPr="0042173E" w:rsidRDefault="0042173E" w:rsidP="0042173E">
      <w:pPr>
        <w:autoSpaceDE w:val="0"/>
        <w:autoSpaceDN w:val="0"/>
        <w:ind w:firstLine="709"/>
        <w:jc w:val="both"/>
        <w:rPr>
          <w:rFonts w:eastAsia="Times New Roman"/>
          <w:sz w:val="24"/>
          <w:szCs w:val="24"/>
          <w:lang w:eastAsia="ru-RU"/>
        </w:rPr>
      </w:pPr>
      <w:r w:rsidRPr="0042173E">
        <w:rPr>
          <w:rFonts w:eastAsia="Times New Roman"/>
          <w:sz w:val="24"/>
          <w:szCs w:val="24"/>
          <w:lang w:eastAsia="ru-RU"/>
        </w:rPr>
        <w:t>На 2 этапе (2026–2030 годы) объем финансировани</w:t>
      </w:r>
      <w:r w:rsidR="00E801A8">
        <w:rPr>
          <w:rFonts w:eastAsia="Times New Roman"/>
          <w:sz w:val="24"/>
          <w:szCs w:val="24"/>
          <w:lang w:eastAsia="ru-RU"/>
        </w:rPr>
        <w:t xml:space="preserve">я подпрограммы составляет 438,5 </w:t>
      </w:r>
      <w:r w:rsidRPr="0042173E">
        <w:rPr>
          <w:rFonts w:eastAsia="Times New Roman"/>
          <w:sz w:val="24"/>
          <w:szCs w:val="24"/>
          <w:lang w:eastAsia="ru-RU"/>
        </w:rPr>
        <w:t>тыс. рублей, в том числе за счет средств:</w:t>
      </w:r>
    </w:p>
    <w:p w:rsidR="0042173E" w:rsidRPr="0042173E" w:rsidRDefault="0042173E" w:rsidP="0042173E">
      <w:pPr>
        <w:autoSpaceDE w:val="0"/>
        <w:autoSpaceDN w:val="0"/>
        <w:spacing w:line="235" w:lineRule="auto"/>
        <w:ind w:firstLine="709"/>
        <w:jc w:val="both"/>
        <w:rPr>
          <w:rFonts w:eastAsia="Times New Roman"/>
          <w:sz w:val="24"/>
          <w:szCs w:val="24"/>
          <w:lang w:eastAsia="ru-RU"/>
        </w:rPr>
      </w:pPr>
      <w:r w:rsidRPr="0042173E">
        <w:rPr>
          <w:rFonts w:eastAsia="Times New Roman"/>
          <w:sz w:val="24"/>
          <w:szCs w:val="24"/>
          <w:lang w:eastAsia="ru-RU"/>
        </w:rPr>
        <w:t>-</w:t>
      </w:r>
      <w:r w:rsidRPr="0042173E">
        <w:rPr>
          <w:rFonts w:eastAsia="Times New Roman"/>
          <w:color w:val="000000"/>
          <w:sz w:val="24"/>
          <w:szCs w:val="24"/>
          <w:lang w:eastAsia="ru-RU"/>
        </w:rPr>
        <w:t xml:space="preserve"> республиканского бюджета Чувашской Республики </w:t>
      </w:r>
      <w:r w:rsidR="00E801A8">
        <w:rPr>
          <w:rFonts w:eastAsia="Times New Roman"/>
          <w:sz w:val="24"/>
          <w:szCs w:val="24"/>
          <w:lang w:eastAsia="ru-RU"/>
        </w:rPr>
        <w:t>438,5</w:t>
      </w:r>
      <w:r w:rsidRPr="0042173E">
        <w:rPr>
          <w:rFonts w:eastAsia="Times New Roman"/>
          <w:sz w:val="24"/>
          <w:szCs w:val="24"/>
          <w:lang w:eastAsia="ru-RU"/>
        </w:rPr>
        <w:t xml:space="preserve"> тыс. рублей;</w:t>
      </w:r>
    </w:p>
    <w:p w:rsidR="0042173E" w:rsidRPr="0042173E" w:rsidRDefault="0042173E" w:rsidP="0042173E">
      <w:pPr>
        <w:autoSpaceDE w:val="0"/>
        <w:autoSpaceDN w:val="0"/>
        <w:ind w:firstLine="709"/>
        <w:jc w:val="both"/>
        <w:rPr>
          <w:rFonts w:eastAsia="Times New Roman"/>
          <w:sz w:val="24"/>
          <w:szCs w:val="24"/>
          <w:lang w:eastAsia="ru-RU"/>
        </w:rPr>
      </w:pPr>
      <w:r w:rsidRPr="0042173E">
        <w:rPr>
          <w:rFonts w:eastAsia="Times New Roman"/>
          <w:sz w:val="24"/>
          <w:szCs w:val="24"/>
          <w:lang w:eastAsia="ru-RU"/>
        </w:rPr>
        <w:t>На 3 этапе (2031–2035 годы) объем финансирован</w:t>
      </w:r>
      <w:r w:rsidR="00E801A8">
        <w:rPr>
          <w:rFonts w:eastAsia="Times New Roman"/>
          <w:sz w:val="24"/>
          <w:szCs w:val="24"/>
          <w:lang w:eastAsia="ru-RU"/>
        </w:rPr>
        <w:t>ия подпрограммы составляет 438,5</w:t>
      </w:r>
      <w:r w:rsidRPr="0042173E">
        <w:rPr>
          <w:rFonts w:eastAsia="Times New Roman"/>
          <w:sz w:val="24"/>
          <w:szCs w:val="24"/>
          <w:lang w:eastAsia="ru-RU"/>
        </w:rPr>
        <w:t xml:space="preserve"> тыс. рублей, в том числе за счет средств:</w:t>
      </w:r>
    </w:p>
    <w:p w:rsidR="0042173E" w:rsidRPr="0042173E" w:rsidRDefault="0042173E" w:rsidP="0042173E">
      <w:pPr>
        <w:autoSpaceDE w:val="0"/>
        <w:autoSpaceDN w:val="0"/>
        <w:ind w:firstLine="709"/>
        <w:jc w:val="both"/>
        <w:rPr>
          <w:rFonts w:eastAsia="Times New Roman"/>
          <w:sz w:val="24"/>
          <w:szCs w:val="24"/>
          <w:lang w:eastAsia="ru-RU"/>
        </w:rPr>
      </w:pPr>
      <w:r w:rsidRPr="0042173E">
        <w:rPr>
          <w:rFonts w:eastAsia="Times New Roman"/>
          <w:color w:val="000000"/>
          <w:sz w:val="24"/>
          <w:szCs w:val="24"/>
          <w:lang w:eastAsia="ru-RU"/>
        </w:rPr>
        <w:t>республиканский бюджет Чувашской Республики</w:t>
      </w:r>
      <w:r w:rsidR="00E801A8">
        <w:rPr>
          <w:rFonts w:eastAsia="Times New Roman"/>
          <w:sz w:val="24"/>
          <w:szCs w:val="24"/>
          <w:lang w:eastAsia="ru-RU"/>
        </w:rPr>
        <w:t xml:space="preserve"> – 438,5</w:t>
      </w:r>
      <w:r w:rsidRPr="0042173E">
        <w:rPr>
          <w:rFonts w:eastAsia="Times New Roman"/>
          <w:sz w:val="24"/>
          <w:szCs w:val="24"/>
          <w:lang w:eastAsia="ru-RU"/>
        </w:rPr>
        <w:t xml:space="preserve"> тыс. рублей;</w:t>
      </w:r>
    </w:p>
    <w:p w:rsidR="0042173E" w:rsidRPr="0042173E" w:rsidRDefault="0042173E" w:rsidP="0042173E">
      <w:pPr>
        <w:autoSpaceDE w:val="0"/>
        <w:autoSpaceDN w:val="0"/>
        <w:adjustRightInd w:val="0"/>
        <w:ind w:firstLine="709"/>
        <w:jc w:val="both"/>
        <w:rPr>
          <w:rFonts w:eastAsia="Times New Roman"/>
          <w:sz w:val="24"/>
          <w:szCs w:val="24"/>
          <w:lang w:eastAsia="ru-RU"/>
        </w:rPr>
      </w:pPr>
      <w:r w:rsidRPr="0042173E">
        <w:rPr>
          <w:rFonts w:eastAsia="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42173E" w:rsidRPr="0042173E" w:rsidRDefault="0042173E" w:rsidP="0042173E">
      <w:pPr>
        <w:autoSpaceDE w:val="0"/>
        <w:autoSpaceDN w:val="0"/>
        <w:adjustRightInd w:val="0"/>
        <w:ind w:firstLine="709"/>
        <w:jc w:val="both"/>
        <w:rPr>
          <w:sz w:val="24"/>
          <w:szCs w:val="24"/>
        </w:rPr>
      </w:pPr>
      <w:r w:rsidRPr="0042173E">
        <w:rPr>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w:t>
      </w:r>
    </w:p>
    <w:p w:rsidR="0042173E" w:rsidRPr="0042173E" w:rsidRDefault="0042173E" w:rsidP="0042173E">
      <w:pPr>
        <w:jc w:val="both"/>
        <w:rPr>
          <w:sz w:val="26"/>
          <w:szCs w:val="24"/>
        </w:rPr>
      </w:pPr>
    </w:p>
    <w:p w:rsidR="0042173E" w:rsidRPr="0042173E" w:rsidRDefault="0042173E" w:rsidP="0042173E">
      <w:pPr>
        <w:jc w:val="both"/>
        <w:rPr>
          <w:sz w:val="26"/>
          <w:szCs w:val="24"/>
        </w:rPr>
      </w:pPr>
    </w:p>
    <w:p w:rsidR="0042173E" w:rsidRPr="0042173E" w:rsidRDefault="0042173E" w:rsidP="0042173E">
      <w:pPr>
        <w:autoSpaceDE w:val="0"/>
        <w:autoSpaceDN w:val="0"/>
        <w:adjustRightInd w:val="0"/>
        <w:jc w:val="both"/>
        <w:rPr>
          <w:sz w:val="24"/>
          <w:szCs w:val="24"/>
        </w:rPr>
      </w:pPr>
      <w:r w:rsidRPr="0042173E">
        <w:rPr>
          <w:sz w:val="26"/>
          <w:szCs w:val="24"/>
        </w:rPr>
        <w:t xml:space="preserve">                                                          _____________</w:t>
      </w:r>
    </w:p>
    <w:p w:rsidR="0042173E" w:rsidRPr="0042173E" w:rsidRDefault="0042173E" w:rsidP="0042173E">
      <w:pPr>
        <w:autoSpaceDE w:val="0"/>
        <w:autoSpaceDN w:val="0"/>
        <w:adjustRightInd w:val="0"/>
        <w:jc w:val="center"/>
        <w:rPr>
          <w:sz w:val="26"/>
          <w:szCs w:val="26"/>
        </w:rPr>
      </w:pPr>
    </w:p>
    <w:p w:rsidR="0042173E" w:rsidRPr="0042173E" w:rsidRDefault="0042173E" w:rsidP="0042173E">
      <w:pPr>
        <w:jc w:val="center"/>
        <w:rPr>
          <w:b/>
          <w:sz w:val="24"/>
          <w:szCs w:val="24"/>
        </w:rPr>
      </w:pPr>
    </w:p>
    <w:p w:rsidR="0042173E" w:rsidRPr="0042173E" w:rsidRDefault="0042173E" w:rsidP="0042173E">
      <w:pPr>
        <w:autoSpaceDE w:val="0"/>
        <w:autoSpaceDN w:val="0"/>
        <w:adjustRightInd w:val="0"/>
        <w:ind w:firstLine="709"/>
        <w:jc w:val="both"/>
        <w:rPr>
          <w:sz w:val="24"/>
          <w:szCs w:val="24"/>
        </w:rPr>
      </w:pPr>
    </w:p>
    <w:p w:rsidR="0042173E" w:rsidRPr="0042173E" w:rsidRDefault="0042173E" w:rsidP="0042173E">
      <w:pPr>
        <w:autoSpaceDE w:val="0"/>
        <w:autoSpaceDN w:val="0"/>
        <w:adjustRightInd w:val="0"/>
        <w:jc w:val="center"/>
        <w:rPr>
          <w:rFonts w:cs="Courier New"/>
          <w:sz w:val="26"/>
          <w:szCs w:val="26"/>
        </w:rPr>
        <w:sectPr w:rsidR="0042173E" w:rsidRPr="0042173E" w:rsidSect="0042173E">
          <w:pgSz w:w="11905" w:h="16838" w:code="9"/>
          <w:pgMar w:top="426" w:right="851" w:bottom="1134" w:left="1418" w:header="709" w:footer="709" w:gutter="0"/>
          <w:pgNumType w:start="1"/>
          <w:cols w:space="720"/>
          <w:titlePg/>
          <w:docGrid w:linePitch="326"/>
        </w:sectPr>
      </w:pPr>
    </w:p>
    <w:p w:rsidR="0042173E" w:rsidRPr="0042173E" w:rsidRDefault="0042173E" w:rsidP="0042173E">
      <w:pPr>
        <w:autoSpaceDE w:val="0"/>
        <w:autoSpaceDN w:val="0"/>
        <w:adjustRightInd w:val="0"/>
        <w:ind w:left="10356"/>
        <w:jc w:val="both"/>
        <w:rPr>
          <w:sz w:val="24"/>
          <w:szCs w:val="24"/>
        </w:rPr>
      </w:pPr>
      <w:r w:rsidRPr="0042173E">
        <w:rPr>
          <w:sz w:val="24"/>
          <w:szCs w:val="24"/>
        </w:rPr>
        <w:lastRenderedPageBreak/>
        <w:t>Приложение</w:t>
      </w:r>
    </w:p>
    <w:p w:rsidR="0042173E" w:rsidRPr="0042173E" w:rsidRDefault="0042173E" w:rsidP="0042173E">
      <w:pPr>
        <w:autoSpaceDE w:val="0"/>
        <w:autoSpaceDN w:val="0"/>
        <w:adjustRightInd w:val="0"/>
        <w:ind w:left="10356"/>
        <w:jc w:val="both"/>
        <w:rPr>
          <w:sz w:val="24"/>
          <w:szCs w:val="24"/>
        </w:rPr>
      </w:pPr>
      <w:r w:rsidRPr="0042173E">
        <w:rPr>
          <w:sz w:val="24"/>
          <w:szCs w:val="24"/>
        </w:rPr>
        <w:t>к подпрограмме «Безопасный труд»</w:t>
      </w:r>
    </w:p>
    <w:p w:rsidR="0042173E" w:rsidRPr="0042173E" w:rsidRDefault="0042173E" w:rsidP="0042173E">
      <w:pPr>
        <w:autoSpaceDE w:val="0"/>
        <w:autoSpaceDN w:val="0"/>
        <w:adjustRightInd w:val="0"/>
        <w:ind w:left="10356"/>
        <w:jc w:val="both"/>
        <w:rPr>
          <w:sz w:val="24"/>
          <w:szCs w:val="24"/>
        </w:rPr>
      </w:pPr>
      <w:r w:rsidRPr="0042173E">
        <w:rPr>
          <w:sz w:val="24"/>
          <w:szCs w:val="24"/>
        </w:rPr>
        <w:t xml:space="preserve">муниципальной программы Канашского муниципального округа Чувашской Республики «Содействие занятости населения» </w:t>
      </w:r>
    </w:p>
    <w:p w:rsidR="0042173E" w:rsidRPr="0042173E" w:rsidRDefault="0042173E" w:rsidP="0042173E">
      <w:pPr>
        <w:autoSpaceDE w:val="0"/>
        <w:autoSpaceDN w:val="0"/>
        <w:adjustRightInd w:val="0"/>
        <w:ind w:left="10356"/>
        <w:jc w:val="both"/>
        <w:rPr>
          <w:sz w:val="24"/>
          <w:szCs w:val="24"/>
        </w:rPr>
      </w:pPr>
      <w:r w:rsidRPr="0042173E">
        <w:rPr>
          <w:sz w:val="24"/>
          <w:szCs w:val="24"/>
        </w:rPr>
        <w:t>на 2023-2035 годы</w:t>
      </w:r>
    </w:p>
    <w:p w:rsidR="0042173E" w:rsidRPr="0042173E" w:rsidRDefault="0042173E" w:rsidP="0042173E">
      <w:pPr>
        <w:autoSpaceDE w:val="0"/>
        <w:autoSpaceDN w:val="0"/>
        <w:adjustRightInd w:val="0"/>
        <w:jc w:val="both"/>
        <w:rPr>
          <w:sz w:val="24"/>
          <w:szCs w:val="24"/>
        </w:rPr>
      </w:pPr>
    </w:p>
    <w:p w:rsidR="0042173E" w:rsidRPr="0042173E" w:rsidRDefault="0042173E" w:rsidP="0042173E">
      <w:pPr>
        <w:autoSpaceDE w:val="0"/>
        <w:autoSpaceDN w:val="0"/>
        <w:adjustRightInd w:val="0"/>
        <w:jc w:val="both"/>
        <w:rPr>
          <w:sz w:val="26"/>
          <w:szCs w:val="26"/>
        </w:rPr>
      </w:pPr>
    </w:p>
    <w:p w:rsidR="0042173E" w:rsidRPr="0042173E" w:rsidRDefault="0042173E" w:rsidP="0042173E">
      <w:pPr>
        <w:autoSpaceDE w:val="0"/>
        <w:autoSpaceDN w:val="0"/>
        <w:adjustRightInd w:val="0"/>
        <w:jc w:val="center"/>
        <w:rPr>
          <w:b/>
          <w:sz w:val="26"/>
          <w:szCs w:val="26"/>
        </w:rPr>
      </w:pPr>
      <w:r w:rsidRPr="0042173E">
        <w:rPr>
          <w:b/>
          <w:sz w:val="26"/>
          <w:szCs w:val="26"/>
        </w:rPr>
        <w:t>РЕСУРСНОЕ ОБЕСПЕЧЕНИЕ</w:t>
      </w:r>
    </w:p>
    <w:p w:rsidR="0042173E" w:rsidRPr="0042173E" w:rsidRDefault="0042173E" w:rsidP="0042173E">
      <w:pPr>
        <w:autoSpaceDE w:val="0"/>
        <w:autoSpaceDN w:val="0"/>
        <w:adjustRightInd w:val="0"/>
        <w:jc w:val="center"/>
        <w:rPr>
          <w:b/>
          <w:sz w:val="26"/>
          <w:szCs w:val="26"/>
        </w:rPr>
      </w:pPr>
      <w:r w:rsidRPr="0042173E">
        <w:rPr>
          <w:b/>
          <w:sz w:val="26"/>
          <w:szCs w:val="26"/>
        </w:rPr>
        <w:t>реализации подпрограммы «Безопасный труд» муниципальной программы Канашского муниципального округа Чувашской Республики «Содействие занятости населения» на 2023-2035 годы за счет всех источников финансирования</w:t>
      </w:r>
    </w:p>
    <w:p w:rsidR="0042173E" w:rsidRPr="0042173E" w:rsidRDefault="0042173E" w:rsidP="0042173E">
      <w:pPr>
        <w:tabs>
          <w:tab w:val="left" w:pos="4928"/>
          <w:tab w:val="left" w:pos="9857"/>
        </w:tabs>
        <w:autoSpaceDE w:val="0"/>
        <w:autoSpaceDN w:val="0"/>
        <w:rPr>
          <w:rFonts w:eastAsia="Times New Roman"/>
          <w:b/>
          <w:sz w:val="24"/>
          <w:szCs w:val="24"/>
          <w:lang w:eastAsia="ru-RU"/>
        </w:rPr>
      </w:pPr>
    </w:p>
    <w:p w:rsidR="0042173E" w:rsidRPr="0042173E" w:rsidRDefault="0042173E" w:rsidP="0042173E">
      <w:pPr>
        <w:tabs>
          <w:tab w:val="left" w:pos="4928"/>
          <w:tab w:val="left" w:pos="9857"/>
        </w:tabs>
        <w:autoSpaceDE w:val="0"/>
        <w:autoSpaceDN w:val="0"/>
        <w:rPr>
          <w:rFonts w:eastAsia="Times New Roman"/>
          <w:b/>
          <w:sz w:val="24"/>
          <w:szCs w:val="24"/>
          <w:lang w:eastAsia="ru-RU"/>
        </w:rPr>
      </w:pPr>
    </w:p>
    <w:tbl>
      <w:tblPr>
        <w:tblpPr w:leftFromText="180" w:rightFromText="180" w:vertAnchor="text" w:horzAnchor="margin" w:tblpX="771" w:tblpYSpec="outside"/>
        <w:tblOverlap w:val="never"/>
        <w:tblW w:w="14663"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55"/>
        <w:gridCol w:w="1258"/>
        <w:gridCol w:w="2002"/>
        <w:gridCol w:w="1939"/>
        <w:gridCol w:w="704"/>
        <w:gridCol w:w="759"/>
        <w:gridCol w:w="1775"/>
        <w:gridCol w:w="1126"/>
        <w:gridCol w:w="1126"/>
        <w:gridCol w:w="1126"/>
        <w:gridCol w:w="985"/>
        <w:gridCol w:w="808"/>
      </w:tblGrid>
      <w:tr w:rsidR="0042173E" w:rsidRPr="0042173E" w:rsidTr="0042173E">
        <w:trPr>
          <w:trHeight w:val="20"/>
          <w:tblHeader/>
        </w:trPr>
        <w:tc>
          <w:tcPr>
            <w:tcW w:w="1055" w:type="dxa"/>
            <w:vMerge w:val="restart"/>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Статус</w:t>
            </w:r>
          </w:p>
        </w:tc>
        <w:tc>
          <w:tcPr>
            <w:tcW w:w="1258"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Наименование подпрограммы муниципальной программы Канашского муниципального округа (основного мероприятия)</w:t>
            </w:r>
          </w:p>
        </w:tc>
        <w:tc>
          <w:tcPr>
            <w:tcW w:w="2002" w:type="dxa"/>
            <w:vMerge w:val="restart"/>
          </w:tcPr>
          <w:p w:rsidR="0042173E" w:rsidRPr="0042173E" w:rsidRDefault="0042173E" w:rsidP="0042173E">
            <w:pPr>
              <w:widowControl w:val="0"/>
              <w:suppressAutoHyphens/>
              <w:autoSpaceDE w:val="0"/>
              <w:rPr>
                <w:rFonts w:eastAsia="Times New Roman"/>
                <w:kern w:val="1"/>
                <w:sz w:val="18"/>
                <w:szCs w:val="18"/>
                <w:lang w:eastAsia="hi-IN" w:bidi="hi-IN"/>
              </w:rPr>
            </w:pPr>
            <w:r w:rsidRPr="0042173E">
              <w:rPr>
                <w:rFonts w:eastAsia="Times New Roman"/>
                <w:kern w:val="1"/>
                <w:sz w:val="18"/>
                <w:szCs w:val="18"/>
                <w:lang w:eastAsia="hi-IN" w:bidi="hi-IN"/>
              </w:rPr>
              <w:t>Задача подпрограммы муниципальной программы Канашского муниципального округа Чувашской Республики</w:t>
            </w:r>
          </w:p>
        </w:tc>
        <w:tc>
          <w:tcPr>
            <w:tcW w:w="1939" w:type="dxa"/>
            <w:vMerge w:val="restart"/>
          </w:tcPr>
          <w:p w:rsidR="0042173E" w:rsidRPr="0042173E" w:rsidRDefault="0042173E" w:rsidP="0042173E">
            <w:pPr>
              <w:widowControl w:val="0"/>
              <w:suppressAutoHyphens/>
              <w:autoSpaceDE w:val="0"/>
              <w:rPr>
                <w:rFonts w:eastAsia="Times New Roman"/>
                <w:kern w:val="1"/>
                <w:sz w:val="18"/>
                <w:szCs w:val="18"/>
                <w:lang w:eastAsia="ru-RU" w:bidi="hi-IN"/>
              </w:rPr>
            </w:pPr>
            <w:r w:rsidRPr="0042173E">
              <w:rPr>
                <w:rFonts w:eastAsia="Times New Roman"/>
                <w:kern w:val="1"/>
                <w:sz w:val="18"/>
                <w:szCs w:val="18"/>
                <w:lang w:eastAsia="hi-IN" w:bidi="hi-IN"/>
              </w:rPr>
              <w:t>Ответственный исполнитель, соисполнитель, участники</w:t>
            </w:r>
          </w:p>
        </w:tc>
        <w:tc>
          <w:tcPr>
            <w:tcW w:w="1463" w:type="dxa"/>
            <w:gridSpan w:val="2"/>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Код бюджетной классификации</w:t>
            </w:r>
          </w:p>
        </w:tc>
        <w:tc>
          <w:tcPr>
            <w:tcW w:w="1775" w:type="dxa"/>
            <w:vMerge w:val="restart"/>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Источники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финансирования</w:t>
            </w:r>
          </w:p>
        </w:tc>
        <w:tc>
          <w:tcPr>
            <w:tcW w:w="5171" w:type="dxa"/>
            <w:gridSpan w:val="5"/>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Расходы по годам, тыс. рублей</w:t>
            </w:r>
          </w:p>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blHeader/>
        </w:trPr>
        <w:tc>
          <w:tcPr>
            <w:tcW w:w="1055" w:type="dxa"/>
            <w:vMerge/>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258" w:type="dxa"/>
            <w:vMerge/>
          </w:tcPr>
          <w:p w:rsidR="0042173E" w:rsidRPr="0042173E" w:rsidRDefault="0042173E" w:rsidP="0042173E">
            <w:pPr>
              <w:autoSpaceDE w:val="0"/>
              <w:autoSpaceDN w:val="0"/>
              <w:jc w:val="center"/>
              <w:rPr>
                <w:rFonts w:eastAsia="Times New Roman"/>
                <w:sz w:val="18"/>
                <w:szCs w:val="18"/>
                <w:lang w:eastAsia="ru-RU"/>
              </w:rPr>
            </w:pPr>
          </w:p>
        </w:tc>
        <w:tc>
          <w:tcPr>
            <w:tcW w:w="2002" w:type="dxa"/>
            <w:vMerge/>
          </w:tcPr>
          <w:p w:rsidR="0042173E" w:rsidRPr="0042173E" w:rsidRDefault="0042173E" w:rsidP="0042173E">
            <w:pPr>
              <w:autoSpaceDE w:val="0"/>
              <w:autoSpaceDN w:val="0"/>
              <w:jc w:val="center"/>
              <w:rPr>
                <w:rFonts w:eastAsia="Times New Roman"/>
                <w:sz w:val="18"/>
                <w:szCs w:val="18"/>
                <w:lang w:eastAsia="ru-RU"/>
              </w:rPr>
            </w:pPr>
          </w:p>
        </w:tc>
        <w:tc>
          <w:tcPr>
            <w:tcW w:w="1939" w:type="dxa"/>
            <w:vMerge/>
          </w:tcPr>
          <w:p w:rsidR="0042173E" w:rsidRPr="0042173E" w:rsidRDefault="0042173E" w:rsidP="0042173E">
            <w:pPr>
              <w:autoSpaceDE w:val="0"/>
              <w:autoSpaceDN w:val="0"/>
              <w:jc w:val="center"/>
              <w:rPr>
                <w:rFonts w:eastAsia="Times New Roman"/>
                <w:sz w:val="18"/>
                <w:szCs w:val="18"/>
                <w:lang w:eastAsia="ru-RU"/>
              </w:rPr>
            </w:pPr>
          </w:p>
        </w:tc>
        <w:tc>
          <w:tcPr>
            <w:tcW w:w="70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главный распорядитель бюджетных средств</w:t>
            </w:r>
          </w:p>
        </w:tc>
        <w:tc>
          <w:tcPr>
            <w:tcW w:w="759" w:type="dxa"/>
          </w:tcPr>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целевая статья расходов</w:t>
            </w:r>
          </w:p>
          <w:p w:rsidR="0042173E" w:rsidRPr="0042173E" w:rsidRDefault="0042173E" w:rsidP="0042173E">
            <w:pPr>
              <w:autoSpaceDE w:val="0"/>
              <w:autoSpaceDN w:val="0"/>
              <w:jc w:val="center"/>
              <w:rPr>
                <w:rFonts w:eastAsia="Times New Roman"/>
                <w:sz w:val="18"/>
                <w:szCs w:val="18"/>
                <w:lang w:eastAsia="ru-RU"/>
              </w:rPr>
            </w:pPr>
          </w:p>
        </w:tc>
        <w:tc>
          <w:tcPr>
            <w:tcW w:w="1775" w:type="dxa"/>
            <w:vMerge/>
          </w:tcPr>
          <w:p w:rsidR="0042173E" w:rsidRPr="0042173E" w:rsidRDefault="0042173E" w:rsidP="0042173E">
            <w:pPr>
              <w:autoSpaceDE w:val="0"/>
              <w:autoSpaceDN w:val="0"/>
              <w:jc w:val="center"/>
              <w:rPr>
                <w:rFonts w:eastAsia="Times New Roman"/>
                <w:sz w:val="18"/>
                <w:szCs w:val="18"/>
                <w:lang w:eastAsia="ru-RU"/>
              </w:rPr>
            </w:pP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2023</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2024</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2025</w:t>
            </w:r>
          </w:p>
        </w:tc>
        <w:tc>
          <w:tcPr>
            <w:tcW w:w="98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2026-2030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2031-2035</w:t>
            </w:r>
          </w:p>
        </w:tc>
      </w:tr>
      <w:tr w:rsidR="0042173E" w:rsidRPr="0042173E" w:rsidTr="0042173E">
        <w:trPr>
          <w:trHeight w:val="392"/>
          <w:tblHeader/>
        </w:trPr>
        <w:tc>
          <w:tcPr>
            <w:tcW w:w="1055"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w:t>
            </w:r>
          </w:p>
        </w:tc>
        <w:tc>
          <w:tcPr>
            <w:tcW w:w="1258"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2</w:t>
            </w:r>
          </w:p>
        </w:tc>
        <w:tc>
          <w:tcPr>
            <w:tcW w:w="2002" w:type="dxa"/>
          </w:tcPr>
          <w:p w:rsidR="0042173E" w:rsidRPr="0042173E" w:rsidRDefault="0042173E" w:rsidP="0042173E">
            <w:pPr>
              <w:autoSpaceDE w:val="0"/>
              <w:autoSpaceDN w:val="0"/>
              <w:jc w:val="center"/>
              <w:rPr>
                <w:rFonts w:eastAsia="Times New Roman"/>
                <w:sz w:val="18"/>
                <w:szCs w:val="18"/>
                <w:lang w:eastAsia="ru-RU"/>
              </w:rPr>
            </w:pPr>
          </w:p>
        </w:tc>
        <w:tc>
          <w:tcPr>
            <w:tcW w:w="193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3</w:t>
            </w:r>
          </w:p>
        </w:tc>
        <w:tc>
          <w:tcPr>
            <w:tcW w:w="704"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4</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5</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rPr>
                <w:rFonts w:eastAsia="Times New Roman"/>
                <w:sz w:val="18"/>
                <w:szCs w:val="18"/>
                <w:lang w:eastAsia="ru-RU"/>
              </w:rPr>
            </w:pPr>
          </w:p>
        </w:tc>
        <w:tc>
          <w:tcPr>
            <w:tcW w:w="177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6</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7</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8</w:t>
            </w:r>
          </w:p>
        </w:tc>
        <w:tc>
          <w:tcPr>
            <w:tcW w:w="1126"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9</w:t>
            </w:r>
          </w:p>
        </w:tc>
        <w:tc>
          <w:tcPr>
            <w:tcW w:w="98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11</w:t>
            </w:r>
          </w:p>
        </w:tc>
      </w:tr>
      <w:tr w:rsidR="0042173E" w:rsidRPr="0042173E" w:rsidTr="0042173E">
        <w:trPr>
          <w:trHeight w:val="20"/>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Подпро</w:t>
            </w:r>
            <w:r w:rsidRPr="0042173E">
              <w:rPr>
                <w:rFonts w:eastAsia="Times New Roman"/>
                <w:sz w:val="18"/>
                <w:szCs w:val="18"/>
                <w:lang w:eastAsia="ru-RU"/>
              </w:rPr>
              <w:softHyphen/>
              <w:t>грамма</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«Безопасный труд»</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Развитие системы государственного управления охраной труда; снижение рисков несчастных случаев на производстве и профессиональных заболеваний; повышение качества рабочих мест и условий труда; развитие системы обучения по охране труда;</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сохранение и укрепление </w:t>
            </w:r>
            <w:r w:rsidRPr="0042173E">
              <w:rPr>
                <w:rFonts w:eastAsia="Times New Roman"/>
                <w:sz w:val="18"/>
                <w:szCs w:val="18"/>
                <w:lang w:eastAsia="ru-RU"/>
              </w:rPr>
              <w:lastRenderedPageBreak/>
              <w:t>физического, психического здоровья работающих, обеспечение их профессиональной активности и долголетия; внедрение работодателями современных систем управления охраной труда; информационное обеспечение и пропаганда здорового образа жизни и охраны труда работающего населения</w:t>
            </w:r>
          </w:p>
        </w:tc>
        <w:tc>
          <w:tcPr>
            <w:tcW w:w="1939"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 xml:space="preserve">Ответственный исполнитель подпрограммы - </w:t>
            </w:r>
            <w:r w:rsidRPr="0042173E">
              <w:rPr>
                <w:rFonts w:asciiTheme="minorHAnsi" w:eastAsiaTheme="minorHAnsi" w:hAnsiTheme="minorHAnsi" w:cstheme="minorBidi"/>
                <w:sz w:val="22"/>
                <w:szCs w:val="22"/>
              </w:rPr>
              <w:t xml:space="preserve"> </w:t>
            </w:r>
            <w:r w:rsidRPr="0042173E">
              <w:rPr>
                <w:rFonts w:eastAsia="Times New Roman"/>
                <w:sz w:val="18"/>
                <w:szCs w:val="18"/>
                <w:lang w:eastAsia="ru-RU"/>
              </w:rPr>
              <w:t>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сельского хозяйства, экономики и инвестиционной деятельности </w:t>
            </w:r>
            <w:r w:rsidRPr="0042173E">
              <w:rPr>
                <w:rFonts w:eastAsia="Times New Roman"/>
                <w:sz w:val="18"/>
                <w:szCs w:val="18"/>
                <w:lang w:eastAsia="ru-RU"/>
              </w:rPr>
              <w:lastRenderedPageBreak/>
              <w:t>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согласованию)</w:t>
            </w: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х</w:t>
            </w:r>
          </w:p>
        </w:tc>
        <w:tc>
          <w:tcPr>
            <w:tcW w:w="759" w:type="dxa"/>
          </w:tcPr>
          <w:p w:rsidR="0042173E" w:rsidRPr="0042173E" w:rsidRDefault="00832139" w:rsidP="0042173E">
            <w:pPr>
              <w:autoSpaceDE w:val="0"/>
              <w:autoSpaceDN w:val="0"/>
              <w:jc w:val="center"/>
              <w:rPr>
                <w:rFonts w:eastAsia="Times New Roman"/>
                <w:sz w:val="18"/>
                <w:szCs w:val="18"/>
                <w:lang w:eastAsia="ru-RU"/>
              </w:rPr>
            </w:pPr>
            <w:r>
              <w:rPr>
                <w:rFonts w:eastAsia="Times New Roman"/>
                <w:sz w:val="18"/>
                <w:szCs w:val="18"/>
                <w:lang w:eastAsia="ru-RU"/>
              </w:rPr>
              <w:t>Ц630000000</w:t>
            </w:r>
          </w:p>
          <w:p w:rsidR="0042173E" w:rsidRPr="0042173E" w:rsidRDefault="0042173E" w:rsidP="0042173E">
            <w:pPr>
              <w:autoSpaceDE w:val="0"/>
              <w:autoSpaceDN w:val="0"/>
              <w:jc w:val="center"/>
              <w:rPr>
                <w:rFonts w:eastAsia="Times New Roman"/>
                <w:sz w:val="12"/>
                <w:szCs w:val="12"/>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80,9</w:t>
            </w:r>
          </w:p>
        </w:tc>
        <w:tc>
          <w:tcPr>
            <w:tcW w:w="1126" w:type="dxa"/>
          </w:tcPr>
          <w:p w:rsidR="0042173E" w:rsidRPr="0042173E" w:rsidRDefault="00E801A8" w:rsidP="0042173E">
            <w:pPr>
              <w:widowControl w:val="0"/>
              <w:suppressAutoHyphens/>
              <w:autoSpaceDE w:val="0"/>
              <w:jc w:val="center"/>
              <w:rPr>
                <w:rFonts w:eastAsia="Times New Roman"/>
                <w:sz w:val="24"/>
                <w:szCs w:val="24"/>
              </w:rPr>
            </w:pPr>
            <w:r>
              <w:rPr>
                <w:rFonts w:eastAsia="Times New Roman"/>
                <w:sz w:val="18"/>
                <w:szCs w:val="18"/>
                <w:lang w:eastAsia="ru-RU"/>
              </w:rPr>
              <w:t>85,2</w:t>
            </w:r>
          </w:p>
        </w:tc>
        <w:tc>
          <w:tcPr>
            <w:tcW w:w="1126" w:type="dxa"/>
          </w:tcPr>
          <w:p w:rsidR="0042173E" w:rsidRPr="0042173E" w:rsidRDefault="00E801A8" w:rsidP="0042173E">
            <w:pPr>
              <w:widowControl w:val="0"/>
              <w:suppressAutoHyphens/>
              <w:autoSpaceDE w:val="0"/>
              <w:jc w:val="center"/>
              <w:rPr>
                <w:rFonts w:eastAsia="Times New Roman"/>
                <w:sz w:val="24"/>
                <w:szCs w:val="24"/>
              </w:rPr>
            </w:pPr>
            <w:r>
              <w:rPr>
                <w:rFonts w:eastAsia="Times New Roman"/>
                <w:sz w:val="18"/>
                <w:szCs w:val="18"/>
                <w:lang w:eastAsia="ru-RU"/>
              </w:rPr>
              <w:t>87,7</w:t>
            </w:r>
          </w:p>
        </w:tc>
        <w:tc>
          <w:tcPr>
            <w:tcW w:w="985" w:type="dxa"/>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126" w:type="dxa"/>
          </w:tcPr>
          <w:p w:rsidR="0042173E" w:rsidRPr="0042173E" w:rsidRDefault="0042173E" w:rsidP="0042173E">
            <w:pPr>
              <w:jc w:val="center"/>
              <w:rPr>
                <w:sz w:val="18"/>
                <w:szCs w:val="18"/>
              </w:rPr>
            </w:pPr>
            <w:r w:rsidRPr="0042173E">
              <w:rPr>
                <w:sz w:val="18"/>
                <w:szCs w:val="18"/>
              </w:rPr>
              <w:t>80,9</w:t>
            </w:r>
          </w:p>
        </w:tc>
        <w:tc>
          <w:tcPr>
            <w:tcW w:w="1126" w:type="dxa"/>
          </w:tcPr>
          <w:p w:rsidR="0042173E" w:rsidRPr="0042173E" w:rsidRDefault="00E801A8" w:rsidP="0042173E">
            <w:pPr>
              <w:jc w:val="center"/>
              <w:rPr>
                <w:sz w:val="18"/>
                <w:szCs w:val="18"/>
              </w:rPr>
            </w:pPr>
            <w:r>
              <w:rPr>
                <w:sz w:val="18"/>
                <w:szCs w:val="18"/>
              </w:rPr>
              <w:t>85,2</w:t>
            </w:r>
          </w:p>
        </w:tc>
        <w:tc>
          <w:tcPr>
            <w:tcW w:w="1126" w:type="dxa"/>
          </w:tcPr>
          <w:p w:rsidR="0042173E" w:rsidRPr="0042173E" w:rsidRDefault="00E801A8" w:rsidP="0042173E">
            <w:pPr>
              <w:jc w:val="center"/>
              <w:rPr>
                <w:sz w:val="18"/>
                <w:szCs w:val="18"/>
              </w:rPr>
            </w:pPr>
            <w:r>
              <w:rPr>
                <w:sz w:val="18"/>
                <w:szCs w:val="18"/>
              </w:rPr>
              <w:t>87,7</w:t>
            </w:r>
          </w:p>
        </w:tc>
        <w:tc>
          <w:tcPr>
            <w:tcW w:w="985" w:type="dxa"/>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 Чувашской Республики</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98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lastRenderedPageBreak/>
              <w:t xml:space="preserve">внебюджетные </w:t>
            </w:r>
            <w:r w:rsidRPr="0042173E">
              <w:rPr>
                <w:rFonts w:eastAsia="Times New Roman"/>
                <w:sz w:val="18"/>
                <w:szCs w:val="18"/>
                <w:lang w:eastAsia="ru-RU"/>
              </w:rPr>
              <w:lastRenderedPageBreak/>
              <w:t>источники</w:t>
            </w:r>
          </w:p>
        </w:tc>
        <w:tc>
          <w:tcPr>
            <w:tcW w:w="1126" w:type="dxa"/>
          </w:tcPr>
          <w:p w:rsidR="0042173E" w:rsidRPr="0042173E" w:rsidRDefault="0042173E" w:rsidP="0042173E">
            <w:pPr>
              <w:jc w:val="center"/>
              <w:rPr>
                <w:sz w:val="18"/>
                <w:szCs w:val="18"/>
              </w:rPr>
            </w:pPr>
            <w:r w:rsidRPr="0042173E">
              <w:rPr>
                <w:sz w:val="18"/>
                <w:szCs w:val="18"/>
              </w:rPr>
              <w:lastRenderedPageBreak/>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4663" w:type="dxa"/>
            <w:gridSpan w:val="12"/>
            <w:tcBorders>
              <w:left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lastRenderedPageBreak/>
              <w:t>Цель «Снижение профессиональной заболеваемости и производственного травматизма;</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сохранение жизни и здоровья работников в процессе трудовой деятельности, улучшение условий и охраны труда»</w:t>
            </w:r>
          </w:p>
        </w:tc>
      </w:tr>
      <w:tr w:rsidR="0042173E" w:rsidRPr="0042173E" w:rsidTr="0042173E">
        <w:trPr>
          <w:trHeight w:val="1978"/>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Основное мероприя</w:t>
            </w:r>
            <w:r w:rsidRPr="0042173E">
              <w:rPr>
                <w:rFonts w:eastAsia="Times New Roman"/>
                <w:sz w:val="18"/>
                <w:szCs w:val="18"/>
                <w:lang w:eastAsia="ru-RU"/>
              </w:rPr>
              <w:softHyphen/>
              <w:t>тие 1</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Организационно техническое обеспечение охраны труда и здоровья работающих </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Казенного </w:t>
            </w:r>
            <w:r w:rsidRPr="0042173E">
              <w:rPr>
                <w:rFonts w:eastAsia="Times New Roman"/>
                <w:sz w:val="18"/>
                <w:szCs w:val="18"/>
                <w:lang w:eastAsia="ru-RU"/>
              </w:rPr>
              <w:lastRenderedPageBreak/>
              <w:t>учреждения Чувашской Республики «Центр занятости населения Чувашской Республики» Министерства труда и социальной защиты Чувашской Республики (по согласованию)</w:t>
            </w: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Pr>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80,9</w:t>
            </w:r>
          </w:p>
        </w:tc>
        <w:tc>
          <w:tcPr>
            <w:tcW w:w="1126" w:type="dxa"/>
          </w:tcPr>
          <w:p w:rsidR="0042173E" w:rsidRPr="0042173E" w:rsidRDefault="00E801A8" w:rsidP="0042173E">
            <w:pPr>
              <w:widowControl w:val="0"/>
              <w:suppressAutoHyphens/>
              <w:autoSpaceDE w:val="0"/>
              <w:jc w:val="center"/>
              <w:rPr>
                <w:rFonts w:eastAsia="Times New Roman"/>
                <w:sz w:val="24"/>
                <w:szCs w:val="24"/>
              </w:rPr>
            </w:pPr>
            <w:r>
              <w:rPr>
                <w:rFonts w:eastAsia="Times New Roman"/>
                <w:sz w:val="18"/>
                <w:szCs w:val="18"/>
                <w:lang w:eastAsia="ru-RU"/>
              </w:rPr>
              <w:t>85,2</w:t>
            </w:r>
          </w:p>
        </w:tc>
        <w:tc>
          <w:tcPr>
            <w:tcW w:w="1126" w:type="dxa"/>
          </w:tcPr>
          <w:p w:rsidR="0042173E" w:rsidRPr="0042173E" w:rsidRDefault="00E801A8" w:rsidP="0042173E">
            <w:pPr>
              <w:widowControl w:val="0"/>
              <w:suppressAutoHyphens/>
              <w:autoSpaceDE w:val="0"/>
              <w:jc w:val="center"/>
              <w:rPr>
                <w:rFonts w:eastAsia="Times New Roman"/>
                <w:sz w:val="24"/>
                <w:szCs w:val="24"/>
              </w:rPr>
            </w:pPr>
            <w:r>
              <w:rPr>
                <w:rFonts w:eastAsia="Times New Roman"/>
                <w:sz w:val="18"/>
                <w:szCs w:val="18"/>
                <w:lang w:eastAsia="ru-RU"/>
              </w:rPr>
              <w:t>87,7</w:t>
            </w:r>
          </w:p>
        </w:tc>
        <w:tc>
          <w:tcPr>
            <w:tcW w:w="985" w:type="dxa"/>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625"/>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126" w:type="dxa"/>
          </w:tcPr>
          <w:p w:rsidR="0042173E" w:rsidRPr="0042173E" w:rsidRDefault="0042173E" w:rsidP="0042173E">
            <w:pPr>
              <w:jc w:val="center"/>
              <w:rPr>
                <w:sz w:val="18"/>
                <w:szCs w:val="18"/>
              </w:rPr>
            </w:pPr>
            <w:r w:rsidRPr="0042173E">
              <w:rPr>
                <w:sz w:val="18"/>
                <w:szCs w:val="18"/>
              </w:rPr>
              <w:t>80,9</w:t>
            </w:r>
          </w:p>
        </w:tc>
        <w:tc>
          <w:tcPr>
            <w:tcW w:w="1126" w:type="dxa"/>
          </w:tcPr>
          <w:p w:rsidR="0042173E" w:rsidRPr="0042173E" w:rsidRDefault="004D5C8B" w:rsidP="0042173E">
            <w:pPr>
              <w:jc w:val="center"/>
              <w:rPr>
                <w:sz w:val="18"/>
                <w:szCs w:val="18"/>
              </w:rPr>
            </w:pPr>
            <w:r>
              <w:rPr>
                <w:sz w:val="18"/>
                <w:szCs w:val="18"/>
              </w:rPr>
              <w:t>85,2</w:t>
            </w:r>
          </w:p>
        </w:tc>
        <w:tc>
          <w:tcPr>
            <w:tcW w:w="1126" w:type="dxa"/>
          </w:tcPr>
          <w:p w:rsidR="0042173E" w:rsidRPr="0042173E" w:rsidRDefault="00E801A8" w:rsidP="0042173E">
            <w:pPr>
              <w:jc w:val="center"/>
              <w:rPr>
                <w:sz w:val="18"/>
                <w:szCs w:val="18"/>
              </w:rPr>
            </w:pPr>
            <w:r>
              <w:rPr>
                <w:sz w:val="18"/>
                <w:szCs w:val="18"/>
              </w:rPr>
              <w:t>87,5</w:t>
            </w:r>
          </w:p>
        </w:tc>
        <w:tc>
          <w:tcPr>
            <w:tcW w:w="985" w:type="dxa"/>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1542"/>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 xml:space="preserve">бюджет Канашского муниципального округа Чувашской </w:t>
            </w:r>
            <w:proofErr w:type="spellStart"/>
            <w:r w:rsidRPr="0042173E">
              <w:rPr>
                <w:rFonts w:eastAsia="Times New Roman"/>
                <w:sz w:val="18"/>
                <w:szCs w:val="18"/>
                <w:lang w:eastAsia="ru-RU"/>
              </w:rPr>
              <w:t>Респулики</w:t>
            </w:r>
            <w:proofErr w:type="spellEnd"/>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1126" w:type="dxa"/>
          </w:tcPr>
          <w:p w:rsidR="0042173E" w:rsidRPr="0042173E" w:rsidRDefault="0042173E" w:rsidP="0042173E">
            <w:pPr>
              <w:widowControl w:val="0"/>
              <w:suppressAutoHyphens/>
              <w:autoSpaceDE w:val="0"/>
              <w:jc w:val="center"/>
              <w:rPr>
                <w:rFonts w:eastAsia="Times New Roman"/>
                <w:sz w:val="24"/>
                <w:szCs w:val="24"/>
              </w:rPr>
            </w:pPr>
            <w:r w:rsidRPr="0042173E">
              <w:rPr>
                <w:rFonts w:eastAsia="Times New Roman"/>
                <w:sz w:val="18"/>
                <w:szCs w:val="18"/>
                <w:lang w:eastAsia="ru-RU"/>
              </w:rPr>
              <w:t>0</w:t>
            </w:r>
          </w:p>
        </w:tc>
        <w:tc>
          <w:tcPr>
            <w:tcW w:w="985"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x</w:t>
            </w:r>
          </w:p>
          <w:p w:rsidR="0042173E" w:rsidRPr="0042173E" w:rsidRDefault="0042173E" w:rsidP="0042173E">
            <w:pPr>
              <w:autoSpaceDE w:val="0"/>
              <w:autoSpaceDN w:val="0"/>
              <w:jc w:val="center"/>
              <w:rPr>
                <w:rFonts w:eastAsia="Times New Roman"/>
                <w:sz w:val="18"/>
                <w:szCs w:val="18"/>
                <w:lang w:eastAsia="ru-RU"/>
              </w:rPr>
            </w:pP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Целевые показатели (индикаторы) муниципальной программы, подпрограммы, увязанные с основным мероприятием 1</w:t>
            </w:r>
          </w:p>
        </w:tc>
        <w:tc>
          <w:tcPr>
            <w:tcW w:w="6662" w:type="dxa"/>
            <w:gridSpan w:val="5"/>
          </w:tcPr>
          <w:p w:rsidR="0042173E" w:rsidRPr="0042173E" w:rsidRDefault="0042173E" w:rsidP="0042173E">
            <w:pPr>
              <w:autoSpaceDE w:val="0"/>
              <w:autoSpaceDN w:val="0"/>
              <w:spacing w:after="200"/>
              <w:rPr>
                <w:sz w:val="18"/>
                <w:szCs w:val="18"/>
              </w:rPr>
            </w:pPr>
            <w:r w:rsidRPr="0042173E">
              <w:rPr>
                <w:sz w:val="18"/>
                <w:szCs w:val="18"/>
              </w:rPr>
              <w:t>Численность пострадавших в результате несчастных случаев на производстве со смертельным исходом в расчете на 1 тыс. работающих</w:t>
            </w:r>
          </w:p>
        </w:tc>
        <w:tc>
          <w:tcPr>
            <w:tcW w:w="1775" w:type="dxa"/>
          </w:tcPr>
          <w:p w:rsidR="0042173E" w:rsidRPr="0042173E" w:rsidRDefault="0042173E" w:rsidP="0042173E">
            <w:pPr>
              <w:autoSpaceDE w:val="0"/>
              <w:autoSpaceDN w:val="0"/>
              <w:spacing w:after="200"/>
              <w:jc w:val="center"/>
              <w:rPr>
                <w:sz w:val="18"/>
                <w:szCs w:val="18"/>
              </w:rPr>
            </w:pPr>
            <w:r w:rsidRPr="0042173E">
              <w:rPr>
                <w:sz w:val="18"/>
                <w:szCs w:val="18"/>
              </w:rPr>
              <w:t>человек</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0,05</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0,05</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0,04</w:t>
            </w:r>
          </w:p>
        </w:tc>
        <w:tc>
          <w:tcPr>
            <w:tcW w:w="985" w:type="dxa"/>
          </w:tcPr>
          <w:p w:rsidR="0042173E" w:rsidRPr="0042173E" w:rsidRDefault="0042173E" w:rsidP="0042173E">
            <w:pPr>
              <w:autoSpaceDE w:val="0"/>
              <w:autoSpaceDN w:val="0"/>
              <w:spacing w:after="200"/>
              <w:jc w:val="center"/>
              <w:rPr>
                <w:sz w:val="18"/>
                <w:szCs w:val="18"/>
              </w:rPr>
            </w:pPr>
            <w:r w:rsidRPr="0042173E">
              <w:rPr>
                <w:sz w:val="18"/>
                <w:szCs w:val="18"/>
              </w:rPr>
              <w:t>0,04</w:t>
            </w:r>
          </w:p>
        </w:tc>
        <w:tc>
          <w:tcPr>
            <w:tcW w:w="808" w:type="dxa"/>
            <w:tcBorders>
              <w:right w:val="single" w:sz="4" w:space="0" w:color="auto"/>
            </w:tcBorders>
          </w:tcPr>
          <w:p w:rsidR="0042173E" w:rsidRPr="0042173E" w:rsidRDefault="0042173E" w:rsidP="0042173E">
            <w:pPr>
              <w:autoSpaceDE w:val="0"/>
              <w:autoSpaceDN w:val="0"/>
              <w:spacing w:after="200"/>
              <w:jc w:val="center"/>
              <w:rPr>
                <w:sz w:val="18"/>
                <w:szCs w:val="18"/>
              </w:rPr>
            </w:pPr>
            <w:r w:rsidRPr="0042173E">
              <w:rPr>
                <w:sz w:val="18"/>
                <w:szCs w:val="18"/>
              </w:rPr>
              <w:t>0,04</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6662" w:type="dxa"/>
            <w:gridSpan w:val="5"/>
          </w:tcPr>
          <w:p w:rsidR="0042173E" w:rsidRPr="0042173E" w:rsidRDefault="0042173E" w:rsidP="0042173E">
            <w:pPr>
              <w:autoSpaceDE w:val="0"/>
              <w:autoSpaceDN w:val="0"/>
              <w:spacing w:after="200"/>
              <w:rPr>
                <w:sz w:val="18"/>
                <w:szCs w:val="18"/>
              </w:rPr>
            </w:pPr>
            <w:r w:rsidRPr="0042173E">
              <w:rPr>
                <w:sz w:val="18"/>
                <w:szCs w:val="18"/>
              </w:rPr>
              <w:t>Количество пострадавших на производстве на 1 тыс. работающих</w:t>
            </w:r>
          </w:p>
        </w:tc>
        <w:tc>
          <w:tcPr>
            <w:tcW w:w="1775" w:type="dxa"/>
          </w:tcPr>
          <w:p w:rsidR="0042173E" w:rsidRPr="0042173E" w:rsidRDefault="0042173E" w:rsidP="0042173E">
            <w:pPr>
              <w:autoSpaceDE w:val="0"/>
              <w:autoSpaceDN w:val="0"/>
              <w:spacing w:after="200"/>
              <w:jc w:val="center"/>
              <w:rPr>
                <w:sz w:val="18"/>
                <w:szCs w:val="18"/>
              </w:rPr>
            </w:pPr>
            <w:r w:rsidRPr="0042173E">
              <w:rPr>
                <w:sz w:val="18"/>
                <w:szCs w:val="18"/>
              </w:rPr>
              <w:t>человек</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0,7</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0,7</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0,7</w:t>
            </w:r>
          </w:p>
        </w:tc>
        <w:tc>
          <w:tcPr>
            <w:tcW w:w="985" w:type="dxa"/>
          </w:tcPr>
          <w:p w:rsidR="0042173E" w:rsidRPr="0042173E" w:rsidRDefault="0042173E" w:rsidP="0042173E">
            <w:pPr>
              <w:autoSpaceDE w:val="0"/>
              <w:autoSpaceDN w:val="0"/>
              <w:spacing w:after="200"/>
              <w:jc w:val="center"/>
              <w:rPr>
                <w:sz w:val="18"/>
                <w:szCs w:val="18"/>
              </w:rPr>
            </w:pPr>
            <w:r w:rsidRPr="0042173E">
              <w:rPr>
                <w:sz w:val="18"/>
                <w:szCs w:val="18"/>
              </w:rPr>
              <w:t>0,7</w:t>
            </w:r>
          </w:p>
        </w:tc>
        <w:tc>
          <w:tcPr>
            <w:tcW w:w="808" w:type="dxa"/>
            <w:tcBorders>
              <w:right w:val="single" w:sz="4" w:space="0" w:color="auto"/>
            </w:tcBorders>
          </w:tcPr>
          <w:p w:rsidR="0042173E" w:rsidRPr="0042173E" w:rsidRDefault="0042173E" w:rsidP="0042173E">
            <w:pPr>
              <w:autoSpaceDE w:val="0"/>
              <w:autoSpaceDN w:val="0"/>
              <w:spacing w:after="200"/>
              <w:jc w:val="center"/>
              <w:rPr>
                <w:sz w:val="18"/>
                <w:szCs w:val="18"/>
              </w:rPr>
            </w:pPr>
            <w:r w:rsidRPr="0042173E">
              <w:rPr>
                <w:sz w:val="18"/>
                <w:szCs w:val="18"/>
              </w:rPr>
              <w:t>0,7</w:t>
            </w: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6662" w:type="dxa"/>
            <w:gridSpan w:val="5"/>
          </w:tcPr>
          <w:p w:rsidR="0042173E" w:rsidRPr="0042173E" w:rsidRDefault="0042173E" w:rsidP="0042173E">
            <w:pPr>
              <w:autoSpaceDE w:val="0"/>
              <w:autoSpaceDN w:val="0"/>
              <w:spacing w:after="200"/>
              <w:rPr>
                <w:sz w:val="18"/>
                <w:szCs w:val="18"/>
              </w:rPr>
            </w:pPr>
            <w:r w:rsidRPr="0042173E">
              <w:rPr>
                <w:sz w:val="18"/>
                <w:szCs w:val="18"/>
              </w:rPr>
              <w:t>Доля обученных по охране труда в расчете на 100 работающих</w:t>
            </w:r>
          </w:p>
        </w:tc>
        <w:tc>
          <w:tcPr>
            <w:tcW w:w="1775" w:type="dxa"/>
          </w:tcPr>
          <w:p w:rsidR="0042173E" w:rsidRPr="0042173E" w:rsidRDefault="0042173E" w:rsidP="0042173E">
            <w:pPr>
              <w:autoSpaceDE w:val="0"/>
              <w:autoSpaceDN w:val="0"/>
              <w:spacing w:after="200"/>
              <w:jc w:val="center"/>
              <w:rPr>
                <w:sz w:val="18"/>
                <w:szCs w:val="18"/>
              </w:rPr>
            </w:pPr>
            <w:r w:rsidRPr="0042173E">
              <w:rPr>
                <w:sz w:val="18"/>
                <w:szCs w:val="18"/>
              </w:rPr>
              <w:t>%</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3,2</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3,2</w:t>
            </w:r>
          </w:p>
        </w:tc>
        <w:tc>
          <w:tcPr>
            <w:tcW w:w="1126" w:type="dxa"/>
          </w:tcPr>
          <w:p w:rsidR="0042173E" w:rsidRPr="0042173E" w:rsidRDefault="0042173E" w:rsidP="0042173E">
            <w:pPr>
              <w:autoSpaceDE w:val="0"/>
              <w:autoSpaceDN w:val="0"/>
              <w:spacing w:after="200"/>
              <w:jc w:val="center"/>
              <w:rPr>
                <w:sz w:val="18"/>
                <w:szCs w:val="18"/>
              </w:rPr>
            </w:pPr>
            <w:r w:rsidRPr="0042173E">
              <w:rPr>
                <w:sz w:val="18"/>
                <w:szCs w:val="18"/>
              </w:rPr>
              <w:t>3,5</w:t>
            </w:r>
          </w:p>
        </w:tc>
        <w:tc>
          <w:tcPr>
            <w:tcW w:w="985" w:type="dxa"/>
          </w:tcPr>
          <w:p w:rsidR="0042173E" w:rsidRPr="0042173E" w:rsidRDefault="0042173E" w:rsidP="0042173E">
            <w:pPr>
              <w:autoSpaceDE w:val="0"/>
              <w:autoSpaceDN w:val="0"/>
              <w:spacing w:after="200"/>
              <w:jc w:val="center"/>
              <w:rPr>
                <w:sz w:val="18"/>
                <w:szCs w:val="18"/>
              </w:rPr>
            </w:pPr>
            <w:r w:rsidRPr="0042173E">
              <w:rPr>
                <w:sz w:val="18"/>
                <w:szCs w:val="18"/>
              </w:rPr>
              <w:t>3,5</w:t>
            </w:r>
          </w:p>
        </w:tc>
        <w:tc>
          <w:tcPr>
            <w:tcW w:w="808" w:type="dxa"/>
            <w:tcBorders>
              <w:right w:val="single" w:sz="4" w:space="0" w:color="auto"/>
            </w:tcBorders>
          </w:tcPr>
          <w:p w:rsidR="0042173E" w:rsidRPr="0042173E" w:rsidRDefault="0042173E" w:rsidP="0042173E">
            <w:pPr>
              <w:autoSpaceDE w:val="0"/>
              <w:autoSpaceDN w:val="0"/>
              <w:spacing w:after="200"/>
              <w:jc w:val="center"/>
              <w:rPr>
                <w:sz w:val="18"/>
                <w:szCs w:val="18"/>
              </w:rPr>
            </w:pPr>
            <w:r w:rsidRPr="0042173E">
              <w:rPr>
                <w:sz w:val="18"/>
                <w:szCs w:val="18"/>
              </w:rPr>
              <w:t>4,0</w:t>
            </w:r>
          </w:p>
        </w:tc>
      </w:tr>
      <w:tr w:rsidR="0042173E" w:rsidRPr="0042173E" w:rsidTr="0042173E">
        <w:trPr>
          <w:trHeight w:val="986"/>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Мероприятие 1.1</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val="restart"/>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w:t>
            </w:r>
            <w:r w:rsidRPr="0042173E">
              <w:rPr>
                <w:rFonts w:eastAsia="Times New Roman"/>
                <w:sz w:val="18"/>
                <w:szCs w:val="18"/>
                <w:lang w:eastAsia="ru-RU"/>
              </w:rPr>
              <w:lastRenderedPageBreak/>
              <w:t>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согласованию)</w:t>
            </w: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Pr>
          <w:p w:rsidR="0042173E" w:rsidRPr="0042173E" w:rsidRDefault="00832139" w:rsidP="0042173E">
            <w:pPr>
              <w:autoSpaceDE w:val="0"/>
              <w:autoSpaceDN w:val="0"/>
              <w:jc w:val="center"/>
              <w:rPr>
                <w:rFonts w:eastAsia="Times New Roman"/>
                <w:sz w:val="18"/>
                <w:szCs w:val="18"/>
                <w:lang w:eastAsia="ru-RU"/>
              </w:rPr>
            </w:pPr>
            <w:r>
              <w:rPr>
                <w:rFonts w:eastAsia="Times New Roman"/>
                <w:sz w:val="18"/>
                <w:szCs w:val="18"/>
                <w:lang w:eastAsia="ru-RU"/>
              </w:rPr>
              <w:t>Ц630100000</w:t>
            </w: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126" w:type="dxa"/>
          </w:tcPr>
          <w:p w:rsidR="0042173E" w:rsidRPr="0042173E" w:rsidRDefault="0042173E" w:rsidP="0042173E">
            <w:pPr>
              <w:jc w:val="center"/>
              <w:rPr>
                <w:sz w:val="18"/>
                <w:szCs w:val="18"/>
              </w:rPr>
            </w:pPr>
            <w:r w:rsidRPr="0042173E">
              <w:rPr>
                <w:sz w:val="18"/>
                <w:szCs w:val="18"/>
              </w:rPr>
              <w:t>80,9</w:t>
            </w:r>
          </w:p>
        </w:tc>
        <w:tc>
          <w:tcPr>
            <w:tcW w:w="1126" w:type="dxa"/>
          </w:tcPr>
          <w:p w:rsidR="0042173E" w:rsidRPr="0042173E" w:rsidRDefault="00E801A8" w:rsidP="0042173E">
            <w:pPr>
              <w:jc w:val="center"/>
              <w:rPr>
                <w:sz w:val="18"/>
                <w:szCs w:val="18"/>
              </w:rPr>
            </w:pPr>
            <w:r>
              <w:rPr>
                <w:sz w:val="18"/>
                <w:szCs w:val="18"/>
              </w:rPr>
              <w:t>85,2</w:t>
            </w:r>
          </w:p>
        </w:tc>
        <w:tc>
          <w:tcPr>
            <w:tcW w:w="1126" w:type="dxa"/>
          </w:tcPr>
          <w:p w:rsidR="0042173E" w:rsidRPr="0042173E" w:rsidRDefault="00E801A8" w:rsidP="0042173E">
            <w:pPr>
              <w:jc w:val="center"/>
              <w:rPr>
                <w:sz w:val="18"/>
                <w:szCs w:val="18"/>
              </w:rPr>
            </w:pPr>
            <w:r>
              <w:rPr>
                <w:sz w:val="18"/>
                <w:szCs w:val="18"/>
              </w:rPr>
              <w:t>87,7</w:t>
            </w:r>
          </w:p>
        </w:tc>
        <w:tc>
          <w:tcPr>
            <w:tcW w:w="985" w:type="dxa"/>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107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129"/>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126" w:type="dxa"/>
          </w:tcPr>
          <w:p w:rsidR="0042173E" w:rsidRPr="0042173E" w:rsidRDefault="0042173E" w:rsidP="0042173E">
            <w:pPr>
              <w:jc w:val="center"/>
              <w:rPr>
                <w:sz w:val="18"/>
                <w:szCs w:val="18"/>
              </w:rPr>
            </w:pPr>
            <w:r w:rsidRPr="0042173E">
              <w:rPr>
                <w:sz w:val="18"/>
                <w:szCs w:val="18"/>
              </w:rPr>
              <w:t>80,9</w:t>
            </w:r>
          </w:p>
        </w:tc>
        <w:tc>
          <w:tcPr>
            <w:tcW w:w="1126" w:type="dxa"/>
          </w:tcPr>
          <w:p w:rsidR="0042173E" w:rsidRPr="0042173E" w:rsidRDefault="00E801A8" w:rsidP="0042173E">
            <w:pPr>
              <w:jc w:val="center"/>
              <w:rPr>
                <w:sz w:val="18"/>
                <w:szCs w:val="18"/>
              </w:rPr>
            </w:pPr>
            <w:r>
              <w:rPr>
                <w:sz w:val="18"/>
                <w:szCs w:val="18"/>
              </w:rPr>
              <w:t>85,2</w:t>
            </w:r>
          </w:p>
        </w:tc>
        <w:tc>
          <w:tcPr>
            <w:tcW w:w="1126" w:type="dxa"/>
          </w:tcPr>
          <w:p w:rsidR="0042173E" w:rsidRPr="0042173E" w:rsidRDefault="00E801A8" w:rsidP="0042173E">
            <w:pPr>
              <w:jc w:val="center"/>
              <w:rPr>
                <w:sz w:val="18"/>
                <w:szCs w:val="18"/>
              </w:rPr>
            </w:pPr>
            <w:r>
              <w:rPr>
                <w:sz w:val="18"/>
                <w:szCs w:val="18"/>
              </w:rPr>
              <w:t>87,7</w:t>
            </w:r>
          </w:p>
        </w:tc>
        <w:tc>
          <w:tcPr>
            <w:tcW w:w="985" w:type="dxa"/>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135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1126" w:type="dxa"/>
          </w:tcPr>
          <w:p w:rsidR="0042173E" w:rsidRPr="0042173E" w:rsidRDefault="0042173E" w:rsidP="0042173E">
            <w:pPr>
              <w:jc w:val="center"/>
              <w:rPr>
                <w:sz w:val="18"/>
                <w:szCs w:val="18"/>
              </w:rPr>
            </w:pPr>
            <w:r w:rsidRPr="0042173E">
              <w:rPr>
                <w:sz w:val="18"/>
                <w:szCs w:val="18"/>
              </w:rPr>
              <w:t>0</w:t>
            </w:r>
          </w:p>
        </w:tc>
        <w:tc>
          <w:tcPr>
            <w:tcW w:w="985" w:type="dxa"/>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181"/>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bottom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70"/>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lastRenderedPageBreak/>
              <w:t>Мероприятие 1.2</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Проведение мониторинга условий и охраны труда</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Прогнозировать развитие ситуации и в дальнейшем предупреждать негативные последствия, а следовательно, перейти к полноценной системе управления профессиональными рисками</w:t>
            </w:r>
          </w:p>
        </w:tc>
        <w:tc>
          <w:tcPr>
            <w:tcW w:w="1939" w:type="dxa"/>
            <w:vMerge w:val="restart"/>
            <w:tcBorders>
              <w:top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w:t>
            </w:r>
            <w:r w:rsidRPr="0042173E">
              <w:rPr>
                <w:rFonts w:eastAsia="Times New Roman"/>
                <w:sz w:val="18"/>
                <w:szCs w:val="18"/>
                <w:lang w:eastAsia="ru-RU"/>
              </w:rPr>
              <w:lastRenderedPageBreak/>
              <w:t>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согласованию)</w:t>
            </w: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80,9</w:t>
            </w:r>
          </w:p>
        </w:tc>
        <w:tc>
          <w:tcPr>
            <w:tcW w:w="1126" w:type="dxa"/>
            <w:tcBorders>
              <w:bottom w:val="single" w:sz="4" w:space="0" w:color="auto"/>
            </w:tcBorders>
          </w:tcPr>
          <w:p w:rsidR="0042173E" w:rsidRPr="0042173E" w:rsidRDefault="00E801A8" w:rsidP="0042173E">
            <w:pPr>
              <w:jc w:val="center"/>
              <w:rPr>
                <w:sz w:val="18"/>
                <w:szCs w:val="18"/>
              </w:rPr>
            </w:pPr>
            <w:r>
              <w:rPr>
                <w:sz w:val="18"/>
                <w:szCs w:val="18"/>
              </w:rPr>
              <w:t>85,2</w:t>
            </w:r>
          </w:p>
        </w:tc>
        <w:tc>
          <w:tcPr>
            <w:tcW w:w="1126" w:type="dxa"/>
            <w:tcBorders>
              <w:bottom w:val="single" w:sz="4" w:space="0" w:color="auto"/>
            </w:tcBorders>
          </w:tcPr>
          <w:p w:rsidR="0042173E" w:rsidRPr="0042173E" w:rsidRDefault="00E801A8" w:rsidP="0042173E">
            <w:pPr>
              <w:jc w:val="center"/>
              <w:rPr>
                <w:sz w:val="18"/>
                <w:szCs w:val="18"/>
              </w:rPr>
            </w:pPr>
            <w:r>
              <w:rPr>
                <w:sz w:val="18"/>
                <w:szCs w:val="18"/>
              </w:rPr>
              <w:t>87,7</w:t>
            </w:r>
          </w:p>
        </w:tc>
        <w:tc>
          <w:tcPr>
            <w:tcW w:w="985" w:type="dxa"/>
            <w:tcBorders>
              <w:bottom w:val="single" w:sz="4" w:space="0" w:color="auto"/>
            </w:tcBorders>
          </w:tcPr>
          <w:p w:rsidR="0042173E" w:rsidRPr="0042173E" w:rsidRDefault="00E801A8" w:rsidP="0042173E">
            <w:pPr>
              <w:autoSpaceDE w:val="0"/>
              <w:autoSpaceDN w:val="0"/>
              <w:ind w:left="-62" w:firstLine="62"/>
              <w:jc w:val="center"/>
              <w:rPr>
                <w:rFonts w:eastAsia="Times New Roman"/>
                <w:sz w:val="18"/>
                <w:szCs w:val="18"/>
                <w:lang w:eastAsia="ru-RU"/>
              </w:rPr>
            </w:pPr>
            <w:r>
              <w:rPr>
                <w:rFonts w:eastAsia="Times New Roman"/>
                <w:sz w:val="18"/>
                <w:szCs w:val="18"/>
                <w:lang w:eastAsia="ru-RU"/>
              </w:rPr>
              <w:t>438,5</w:t>
            </w:r>
          </w:p>
        </w:tc>
        <w:tc>
          <w:tcPr>
            <w:tcW w:w="808" w:type="dxa"/>
            <w:tcBorders>
              <w:bottom w:val="single" w:sz="4" w:space="0" w:color="auto"/>
              <w:right w:val="single" w:sz="4" w:space="0" w:color="auto"/>
            </w:tcBorders>
          </w:tcPr>
          <w:p w:rsidR="0042173E" w:rsidRPr="0042173E" w:rsidRDefault="00E801A8" w:rsidP="0042173E">
            <w:pPr>
              <w:autoSpaceDE w:val="0"/>
              <w:autoSpaceDN w:val="0"/>
              <w:jc w:val="center"/>
              <w:rPr>
                <w:rFonts w:eastAsia="Times New Roman"/>
                <w:sz w:val="18"/>
                <w:szCs w:val="18"/>
                <w:lang w:eastAsia="ru-RU"/>
              </w:rPr>
            </w:pPr>
            <w:r>
              <w:rPr>
                <w:rFonts w:eastAsia="Times New Roman"/>
                <w:sz w:val="18"/>
                <w:szCs w:val="18"/>
                <w:lang w:eastAsia="ru-RU"/>
              </w:rPr>
              <w:t>438,5</w:t>
            </w:r>
          </w:p>
        </w:tc>
      </w:tr>
      <w:tr w:rsidR="0042173E" w:rsidRPr="0042173E" w:rsidTr="0042173E">
        <w:trPr>
          <w:trHeight w:val="1059"/>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bottom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842"/>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bottom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1025"/>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left w:val="single" w:sz="4" w:space="0" w:color="auto"/>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bottom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bottom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bottom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bottom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340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r>
      <w:tr w:rsidR="0042173E" w:rsidRPr="0042173E" w:rsidTr="0042173E">
        <w:trPr>
          <w:trHeight w:val="20"/>
        </w:trPr>
        <w:tc>
          <w:tcPr>
            <w:tcW w:w="1055" w:type="dxa"/>
            <w:vMerge w:val="restart"/>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lastRenderedPageBreak/>
              <w:t>Мероприятие 1.3</w:t>
            </w:r>
          </w:p>
        </w:tc>
        <w:tc>
          <w:tcPr>
            <w:tcW w:w="1258" w:type="dxa"/>
            <w:vMerge w:val="restart"/>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Материально-техническое и программное обеспечение мониторинга условий и охраны труда</w:t>
            </w:r>
          </w:p>
        </w:tc>
        <w:tc>
          <w:tcPr>
            <w:tcW w:w="2002"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w:t>
            </w:r>
          </w:p>
        </w:tc>
        <w:tc>
          <w:tcPr>
            <w:tcW w:w="1939" w:type="dxa"/>
            <w:vMerge w:val="restart"/>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Ответственный исполнитель подпрограммы -  администрация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участники муниципальной подпрограммы-</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 xml:space="preserve">отдел Казенного учреждения Чувашской Республики «Центр занятости населения Чувашской Республики» Министерства труда и </w:t>
            </w:r>
            <w:r w:rsidRPr="0042173E">
              <w:rPr>
                <w:rFonts w:eastAsia="Times New Roman"/>
                <w:sz w:val="18"/>
                <w:szCs w:val="18"/>
                <w:lang w:eastAsia="ru-RU"/>
              </w:rPr>
              <w:lastRenderedPageBreak/>
              <w:t>социальной защиты Чувашской Республики (по согласованию)</w:t>
            </w: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всего</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федеральный бюджет</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республиканский бюджет Чувашской Республики</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х</w:t>
            </w:r>
          </w:p>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бюджет Канашского муниципального округа</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r w:rsidR="0042173E" w:rsidRPr="0042173E" w:rsidTr="0042173E">
        <w:trPr>
          <w:trHeight w:val="20"/>
        </w:trPr>
        <w:tc>
          <w:tcPr>
            <w:tcW w:w="1055" w:type="dxa"/>
            <w:vMerge/>
            <w:tcBorders>
              <w:left w:val="single" w:sz="4" w:space="0" w:color="auto"/>
            </w:tcBorders>
          </w:tcPr>
          <w:p w:rsidR="0042173E" w:rsidRPr="0042173E" w:rsidRDefault="0042173E" w:rsidP="0042173E">
            <w:pPr>
              <w:autoSpaceDE w:val="0"/>
              <w:autoSpaceDN w:val="0"/>
              <w:jc w:val="both"/>
              <w:rPr>
                <w:rFonts w:eastAsia="Times New Roman"/>
                <w:sz w:val="18"/>
                <w:szCs w:val="18"/>
                <w:lang w:eastAsia="ru-RU"/>
              </w:rPr>
            </w:pPr>
          </w:p>
        </w:tc>
        <w:tc>
          <w:tcPr>
            <w:tcW w:w="1258" w:type="dxa"/>
            <w:vMerge/>
          </w:tcPr>
          <w:p w:rsidR="0042173E" w:rsidRPr="0042173E" w:rsidRDefault="0042173E" w:rsidP="0042173E">
            <w:pPr>
              <w:autoSpaceDE w:val="0"/>
              <w:autoSpaceDN w:val="0"/>
              <w:jc w:val="both"/>
              <w:rPr>
                <w:rFonts w:eastAsia="Times New Roman"/>
                <w:sz w:val="18"/>
                <w:szCs w:val="18"/>
                <w:lang w:eastAsia="ru-RU"/>
              </w:rPr>
            </w:pPr>
          </w:p>
        </w:tc>
        <w:tc>
          <w:tcPr>
            <w:tcW w:w="2002"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1939" w:type="dxa"/>
            <w:vMerge/>
            <w:tcBorders>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04"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c>
          <w:tcPr>
            <w:tcW w:w="759"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both"/>
              <w:rPr>
                <w:rFonts w:eastAsia="Times New Roman"/>
                <w:sz w:val="18"/>
                <w:szCs w:val="18"/>
                <w:lang w:eastAsia="ru-RU"/>
              </w:rPr>
            </w:pPr>
            <w:r w:rsidRPr="0042173E">
              <w:rPr>
                <w:rFonts w:eastAsia="Times New Roman"/>
                <w:sz w:val="18"/>
                <w:szCs w:val="18"/>
                <w:lang w:eastAsia="ru-RU"/>
              </w:rPr>
              <w:t>внебюджетные источники</w:t>
            </w:r>
          </w:p>
        </w:tc>
        <w:tc>
          <w:tcPr>
            <w:tcW w:w="177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jc w:val="center"/>
              <w:rPr>
                <w:sz w:val="18"/>
                <w:szCs w:val="18"/>
              </w:rPr>
            </w:pPr>
            <w:r w:rsidRPr="0042173E">
              <w:rPr>
                <w:sz w:val="18"/>
                <w:szCs w:val="18"/>
              </w:rPr>
              <w:t>0</w:t>
            </w:r>
          </w:p>
        </w:tc>
        <w:tc>
          <w:tcPr>
            <w:tcW w:w="1126"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ind w:left="-62" w:firstLine="62"/>
              <w:jc w:val="center"/>
              <w:rPr>
                <w:rFonts w:eastAsia="Times New Roman"/>
                <w:sz w:val="18"/>
                <w:szCs w:val="18"/>
                <w:lang w:eastAsia="ru-RU"/>
              </w:rPr>
            </w:pPr>
            <w:r w:rsidRPr="0042173E">
              <w:rPr>
                <w:rFonts w:eastAsia="Times New Roman"/>
                <w:sz w:val="18"/>
                <w:szCs w:val="18"/>
                <w:lang w:eastAsia="ru-RU"/>
              </w:rPr>
              <w:t>0</w:t>
            </w:r>
          </w:p>
        </w:tc>
        <w:tc>
          <w:tcPr>
            <w:tcW w:w="985"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r w:rsidRPr="0042173E">
              <w:rPr>
                <w:rFonts w:eastAsia="Times New Roman"/>
                <w:sz w:val="18"/>
                <w:szCs w:val="18"/>
                <w:lang w:eastAsia="ru-RU"/>
              </w:rPr>
              <w:t>0».</w:t>
            </w:r>
          </w:p>
        </w:tc>
        <w:tc>
          <w:tcPr>
            <w:tcW w:w="808" w:type="dxa"/>
            <w:tcBorders>
              <w:top w:val="single" w:sz="4" w:space="0" w:color="auto"/>
              <w:left w:val="single" w:sz="4" w:space="0" w:color="auto"/>
              <w:bottom w:val="single" w:sz="4" w:space="0" w:color="auto"/>
              <w:right w:val="single" w:sz="4" w:space="0" w:color="auto"/>
            </w:tcBorders>
          </w:tcPr>
          <w:p w:rsidR="0042173E" w:rsidRPr="0042173E" w:rsidRDefault="0042173E" w:rsidP="0042173E">
            <w:pPr>
              <w:autoSpaceDE w:val="0"/>
              <w:autoSpaceDN w:val="0"/>
              <w:jc w:val="center"/>
              <w:rPr>
                <w:rFonts w:eastAsia="Times New Roman"/>
                <w:sz w:val="18"/>
                <w:szCs w:val="18"/>
                <w:lang w:eastAsia="ru-RU"/>
              </w:rPr>
            </w:pPr>
          </w:p>
        </w:tc>
      </w:tr>
    </w:tbl>
    <w:p w:rsidR="0042173E" w:rsidRPr="0042173E" w:rsidRDefault="0042173E" w:rsidP="0042173E">
      <w:pPr>
        <w:spacing w:after="200" w:line="276" w:lineRule="auto"/>
        <w:rPr>
          <w:rFonts w:asciiTheme="minorHAnsi" w:eastAsiaTheme="minorHAnsi" w:hAnsiTheme="minorHAnsi" w:cstheme="minorBidi"/>
          <w:sz w:val="22"/>
          <w:szCs w:val="22"/>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1504D8" w:rsidRDefault="001504D8"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Default="0074108A" w:rsidP="00005CB8">
      <w:pPr>
        <w:widowControl w:val="0"/>
        <w:suppressAutoHyphens/>
        <w:rPr>
          <w:rFonts w:eastAsia="Lucida Sans Unicode"/>
          <w:sz w:val="24"/>
          <w:szCs w:val="24"/>
          <w:lang w:eastAsia="ru-RU"/>
        </w:rPr>
      </w:pPr>
    </w:p>
    <w:p w:rsidR="0074108A" w:rsidRPr="00352700" w:rsidRDefault="0074108A" w:rsidP="00005CB8">
      <w:pPr>
        <w:widowControl w:val="0"/>
        <w:suppressAutoHyphens/>
        <w:rPr>
          <w:rFonts w:eastAsia="Lucida Sans Unicode"/>
          <w:sz w:val="24"/>
          <w:szCs w:val="24"/>
          <w:lang w:eastAsia="ru-RU"/>
        </w:rPr>
      </w:pPr>
    </w:p>
    <w:sectPr w:rsidR="0074108A" w:rsidRPr="00352700" w:rsidSect="00F72455">
      <w:pgSz w:w="16838" w:h="11906" w:orient="landscape"/>
      <w:pgMar w:top="709" w:right="1134" w:bottom="850"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728" w:rsidRDefault="00C34728" w:rsidP="00ED5014">
      <w:r>
        <w:separator/>
      </w:r>
    </w:p>
  </w:endnote>
  <w:endnote w:type="continuationSeparator" w:id="0">
    <w:p w:rsidR="00C34728" w:rsidRDefault="00C34728" w:rsidP="00ED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728" w:rsidRDefault="00C34728" w:rsidP="00ED5014">
      <w:r>
        <w:separator/>
      </w:r>
    </w:p>
  </w:footnote>
  <w:footnote w:type="continuationSeparator" w:id="0">
    <w:p w:rsidR="00C34728" w:rsidRDefault="00C34728" w:rsidP="00ED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014" w:rsidRPr="00ED5014" w:rsidRDefault="00ED5014" w:rsidP="00ED5014">
    <w:pPr>
      <w:pStyle w:val="aa"/>
      <w:jc w:val="right"/>
      <w:rPr>
        <w:b/>
        <w:bCs/>
      </w:rPr>
    </w:pPr>
    <w:r w:rsidRPr="00ED5014">
      <w:rPr>
        <w:b/>
        <w:bCs/>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E20"/>
    <w:multiLevelType w:val="hybridMultilevel"/>
    <w:tmpl w:val="03DA1542"/>
    <w:lvl w:ilvl="0" w:tplc="77AC5FD6">
      <w:start w:val="2020"/>
      <w:numFmt w:val="bullet"/>
      <w:lvlText w:val=""/>
      <w:lvlJc w:val="left"/>
      <w:pPr>
        <w:ind w:left="1080" w:hanging="360"/>
      </w:pPr>
      <w:rPr>
        <w:rFonts w:ascii="Symbol" w:eastAsia="Times New Roman"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D772B7"/>
    <w:multiLevelType w:val="hybridMultilevel"/>
    <w:tmpl w:val="992C9E8C"/>
    <w:lvl w:ilvl="0" w:tplc="0419000F">
      <w:start w:val="2"/>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46532"/>
    <w:multiLevelType w:val="hybridMultilevel"/>
    <w:tmpl w:val="AD2043B6"/>
    <w:lvl w:ilvl="0" w:tplc="6D6AE068">
      <w:start w:val="4"/>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79217F"/>
    <w:multiLevelType w:val="hybridMultilevel"/>
    <w:tmpl w:val="CE18E740"/>
    <w:lvl w:ilvl="0" w:tplc="12441228">
      <w:start w:val="2019"/>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B0C6C22"/>
    <w:multiLevelType w:val="hybridMultilevel"/>
    <w:tmpl w:val="5F9AF712"/>
    <w:lvl w:ilvl="0" w:tplc="FD647C5C">
      <w:start w:val="1"/>
      <w:numFmt w:val="decimal"/>
      <w:lvlText w:val="%1."/>
      <w:lvlJc w:val="center"/>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CA5D18"/>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0D1D3A4A"/>
    <w:multiLevelType w:val="hybridMultilevel"/>
    <w:tmpl w:val="80A60218"/>
    <w:lvl w:ilvl="0" w:tplc="C46ACB80">
      <w:start w:val="10"/>
      <w:numFmt w:val="decimal"/>
      <w:lvlText w:val="%1."/>
      <w:lvlJc w:val="left"/>
      <w:pPr>
        <w:tabs>
          <w:tab w:val="num" w:pos="1050"/>
        </w:tabs>
        <w:ind w:left="1050" w:hanging="360"/>
      </w:pPr>
      <w:rPr>
        <w:rFonts w:cs="Times New Roman" w:hint="default"/>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8">
    <w:nsid w:val="0FEA2898"/>
    <w:multiLevelType w:val="hybridMultilevel"/>
    <w:tmpl w:val="B4084562"/>
    <w:lvl w:ilvl="0" w:tplc="A93006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15080B53"/>
    <w:multiLevelType w:val="hybridMultilevel"/>
    <w:tmpl w:val="363ACF6E"/>
    <w:lvl w:ilvl="0" w:tplc="F9A853DA">
      <w:start w:val="20"/>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19255A23"/>
    <w:multiLevelType w:val="hybridMultilevel"/>
    <w:tmpl w:val="7DB616A4"/>
    <w:lvl w:ilvl="0" w:tplc="787A49BE">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A090FA0"/>
    <w:multiLevelType w:val="hybridMultilevel"/>
    <w:tmpl w:val="D2A47E38"/>
    <w:lvl w:ilvl="0" w:tplc="52CA66E4">
      <w:start w:val="2020"/>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A51472C"/>
    <w:multiLevelType w:val="hybridMultilevel"/>
    <w:tmpl w:val="F13088A4"/>
    <w:lvl w:ilvl="0" w:tplc="FC806AD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C7F69E7"/>
    <w:multiLevelType w:val="hybridMultilevel"/>
    <w:tmpl w:val="05FE5024"/>
    <w:lvl w:ilvl="0" w:tplc="FD647C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A920AC"/>
    <w:multiLevelType w:val="hybridMultilevel"/>
    <w:tmpl w:val="80EC42E2"/>
    <w:lvl w:ilvl="0" w:tplc="EA2C3E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128AD"/>
    <w:multiLevelType w:val="hybridMultilevel"/>
    <w:tmpl w:val="B9580C70"/>
    <w:lvl w:ilvl="0" w:tplc="5E26552A">
      <w:start w:val="6"/>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6787991"/>
    <w:multiLevelType w:val="hybridMultilevel"/>
    <w:tmpl w:val="3F9CC97C"/>
    <w:lvl w:ilvl="0" w:tplc="4BAEA3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77C00C0"/>
    <w:multiLevelType w:val="hybridMultilevel"/>
    <w:tmpl w:val="74DEC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A92003"/>
    <w:multiLevelType w:val="hybridMultilevel"/>
    <w:tmpl w:val="8C841400"/>
    <w:lvl w:ilvl="0" w:tplc="269C97D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4C70BC"/>
    <w:multiLevelType w:val="hybridMultilevel"/>
    <w:tmpl w:val="3B988BBC"/>
    <w:lvl w:ilvl="0" w:tplc="38987768">
      <w:start w:val="10"/>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0">
    <w:nsid w:val="2AB77957"/>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4B25BDD"/>
    <w:multiLevelType w:val="hybridMultilevel"/>
    <w:tmpl w:val="401850B4"/>
    <w:lvl w:ilvl="0" w:tplc="7EE49720">
      <w:start w:val="12"/>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7B90621"/>
    <w:multiLevelType w:val="hybridMultilevel"/>
    <w:tmpl w:val="842AD5A0"/>
    <w:lvl w:ilvl="0" w:tplc="D2161434">
      <w:start w:val="4"/>
      <w:numFmt w:val="bullet"/>
      <w:lvlText w:val=""/>
      <w:lvlJc w:val="left"/>
      <w:pPr>
        <w:ind w:left="720" w:hanging="360"/>
      </w:pPr>
      <w:rPr>
        <w:rFonts w:ascii="Symbol" w:eastAsia="Times New Roman"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A45E5B"/>
    <w:multiLevelType w:val="hybridMultilevel"/>
    <w:tmpl w:val="23BAF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B917BB8"/>
    <w:multiLevelType w:val="singleLevel"/>
    <w:tmpl w:val="1610AB2C"/>
    <w:lvl w:ilvl="0">
      <w:start w:val="1"/>
      <w:numFmt w:val="decimal"/>
      <w:lvlText w:val="1.%1."/>
      <w:legacy w:legacy="1" w:legacySpace="0" w:legacyIndent="437"/>
      <w:lvlJc w:val="left"/>
      <w:rPr>
        <w:rFonts w:ascii="Times New Roman" w:hAnsi="Times New Roman" w:cs="Times New Roman" w:hint="default"/>
      </w:rPr>
    </w:lvl>
  </w:abstractNum>
  <w:abstractNum w:abstractNumId="25">
    <w:nsid w:val="3BC41006"/>
    <w:multiLevelType w:val="hybridMultilevel"/>
    <w:tmpl w:val="C45ED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3111A57"/>
    <w:multiLevelType w:val="multilevel"/>
    <w:tmpl w:val="7E1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F06BFB"/>
    <w:multiLevelType w:val="hybridMultilevel"/>
    <w:tmpl w:val="851C078E"/>
    <w:lvl w:ilvl="0" w:tplc="257C58A0">
      <w:start w:val="16"/>
      <w:numFmt w:val="decimal"/>
      <w:lvlText w:val="%1."/>
      <w:lvlJc w:val="left"/>
      <w:pPr>
        <w:tabs>
          <w:tab w:val="num" w:pos="1159"/>
        </w:tabs>
        <w:ind w:left="1159" w:hanging="450"/>
      </w:pPr>
      <w:rPr>
        <w:rFonts w:eastAsia="SimSu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45C148D2"/>
    <w:multiLevelType w:val="multilevel"/>
    <w:tmpl w:val="738088F4"/>
    <w:lvl w:ilvl="0">
      <w:start w:val="13"/>
      <w:numFmt w:val="decimal"/>
      <w:lvlText w:val="%1."/>
      <w:lvlJc w:val="left"/>
      <w:pPr>
        <w:ind w:left="928" w:hanging="360"/>
      </w:pPr>
      <w:rPr>
        <w:rFonts w:cs="Times New Roman" w:hint="default"/>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29">
    <w:nsid w:val="4C8D0293"/>
    <w:multiLevelType w:val="multilevel"/>
    <w:tmpl w:val="093EFCF2"/>
    <w:lvl w:ilvl="0">
      <w:start w:val="1"/>
      <w:numFmt w:val="decimal"/>
      <w:lvlText w:val="%1."/>
      <w:lvlJc w:val="left"/>
      <w:pPr>
        <w:tabs>
          <w:tab w:val="num" w:pos="480"/>
        </w:tabs>
        <w:ind w:left="4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E01495A"/>
    <w:multiLevelType w:val="hybridMultilevel"/>
    <w:tmpl w:val="A8C07F6E"/>
    <w:lvl w:ilvl="0" w:tplc="F266BEEE">
      <w:start w:val="1"/>
      <w:numFmt w:val="bullet"/>
      <w:lvlText w:val="−"/>
      <w:lvlJc w:val="left"/>
      <w:pPr>
        <w:tabs>
          <w:tab w:val="num" w:pos="1429"/>
        </w:tabs>
        <w:ind w:left="709" w:firstLine="72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213FD9"/>
    <w:multiLevelType w:val="hybridMultilevel"/>
    <w:tmpl w:val="A9501560"/>
    <w:lvl w:ilvl="0" w:tplc="4BA08EEE">
      <w:start w:val="2018"/>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172380C"/>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43E0EC1"/>
    <w:multiLevelType w:val="hybridMultilevel"/>
    <w:tmpl w:val="738088F4"/>
    <w:lvl w:ilvl="0" w:tplc="CD3618CA">
      <w:start w:val="1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580B77DE"/>
    <w:multiLevelType w:val="hybridMultilevel"/>
    <w:tmpl w:val="26F61004"/>
    <w:lvl w:ilvl="0" w:tplc="E978344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08513B2"/>
    <w:multiLevelType w:val="hybridMultilevel"/>
    <w:tmpl w:val="71204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14C7248"/>
    <w:multiLevelType w:val="hybridMultilevel"/>
    <w:tmpl w:val="2A6E1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6AA4AE7"/>
    <w:multiLevelType w:val="hybridMultilevel"/>
    <w:tmpl w:val="F7F4F3C6"/>
    <w:lvl w:ilvl="0" w:tplc="66FC5E9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80A263B"/>
    <w:multiLevelType w:val="hybridMultilevel"/>
    <w:tmpl w:val="3EF213FC"/>
    <w:lvl w:ilvl="0" w:tplc="2814CFAA">
      <w:start w:val="2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9">
    <w:nsid w:val="685372BF"/>
    <w:multiLevelType w:val="hybridMultilevel"/>
    <w:tmpl w:val="B09AACA0"/>
    <w:lvl w:ilvl="0" w:tplc="FAD0B606">
      <w:start w:val="2020"/>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C329DB"/>
    <w:multiLevelType w:val="hybridMultilevel"/>
    <w:tmpl w:val="F44252CA"/>
    <w:lvl w:ilvl="0" w:tplc="54A6E310">
      <w:start w:val="12"/>
      <w:numFmt w:val="decimal"/>
      <w:lvlText w:val="%1."/>
      <w:lvlJc w:val="left"/>
      <w:pPr>
        <w:tabs>
          <w:tab w:val="num" w:pos="-448"/>
        </w:tabs>
        <w:ind w:left="4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D6636D8"/>
    <w:multiLevelType w:val="hybridMultilevel"/>
    <w:tmpl w:val="48925610"/>
    <w:lvl w:ilvl="0" w:tplc="9E20DCF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2">
    <w:nsid w:val="6D897F3D"/>
    <w:multiLevelType w:val="hybridMultilevel"/>
    <w:tmpl w:val="3F724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DEF3F82"/>
    <w:multiLevelType w:val="hybridMultilevel"/>
    <w:tmpl w:val="AF9C742C"/>
    <w:lvl w:ilvl="0" w:tplc="4D3C5E08">
      <w:start w:val="1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4">
    <w:nsid w:val="6FE15A18"/>
    <w:multiLevelType w:val="hybridMultilevel"/>
    <w:tmpl w:val="0706D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1231391"/>
    <w:multiLevelType w:val="hybridMultilevel"/>
    <w:tmpl w:val="29422514"/>
    <w:lvl w:ilvl="0" w:tplc="1B6A0D36">
      <w:start w:val="2017"/>
      <w:numFmt w:val="decimal"/>
      <w:lvlText w:val="%1"/>
      <w:lvlJc w:val="left"/>
      <w:pPr>
        <w:ind w:left="1200" w:hanging="48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B205EED"/>
    <w:multiLevelType w:val="hybridMultilevel"/>
    <w:tmpl w:val="0FEAC3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FD01327"/>
    <w:multiLevelType w:val="hybridMultilevel"/>
    <w:tmpl w:val="093EFCF2"/>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7"/>
  </w:num>
  <w:num w:numId="2">
    <w:abstractNumId w:val="30"/>
  </w:num>
  <w:num w:numId="3">
    <w:abstractNumId w:val="29"/>
  </w:num>
  <w:num w:numId="4">
    <w:abstractNumId w:val="26"/>
  </w:num>
  <w:num w:numId="5">
    <w:abstractNumId w:val="27"/>
  </w:num>
  <w:num w:numId="6">
    <w:abstractNumId w:val="41"/>
  </w:num>
  <w:num w:numId="7">
    <w:abstractNumId w:val="9"/>
  </w:num>
  <w:num w:numId="8">
    <w:abstractNumId w:val="38"/>
  </w:num>
  <w:num w:numId="9">
    <w:abstractNumId w:val="18"/>
  </w:num>
  <w:num w:numId="10">
    <w:abstractNumId w:val="15"/>
  </w:num>
  <w:num w:numId="11">
    <w:abstractNumId w:val="43"/>
  </w:num>
  <w:num w:numId="12">
    <w:abstractNumId w:val="21"/>
  </w:num>
  <w:num w:numId="13">
    <w:abstractNumId w:val="33"/>
  </w:num>
  <w:num w:numId="14">
    <w:abstractNumId w:val="25"/>
  </w:num>
  <w:num w:numId="15">
    <w:abstractNumId w:val="5"/>
  </w:num>
  <w:num w:numId="16">
    <w:abstractNumId w:val="13"/>
  </w:num>
  <w:num w:numId="17">
    <w:abstractNumId w:val="36"/>
  </w:num>
  <w:num w:numId="18">
    <w:abstractNumId w:val="46"/>
  </w:num>
  <w:num w:numId="19">
    <w:abstractNumId w:val="42"/>
  </w:num>
  <w:num w:numId="20">
    <w:abstractNumId w:val="23"/>
  </w:num>
  <w:num w:numId="21">
    <w:abstractNumId w:val="35"/>
  </w:num>
  <w:num w:numId="22">
    <w:abstractNumId w:val="44"/>
  </w:num>
  <w:num w:numId="23">
    <w:abstractNumId w:val="8"/>
  </w:num>
  <w:num w:numId="24">
    <w:abstractNumId w:val="16"/>
  </w:num>
  <w:num w:numId="25">
    <w:abstractNumId w:val="28"/>
  </w:num>
  <w:num w:numId="26">
    <w:abstractNumId w:val="40"/>
  </w:num>
  <w:num w:numId="27">
    <w:abstractNumId w:val="19"/>
  </w:num>
  <w:num w:numId="28">
    <w:abstractNumId w:val="7"/>
  </w:num>
  <w:num w:numId="29">
    <w:abstractNumId w:val="22"/>
  </w:num>
  <w:num w:numId="30">
    <w:abstractNumId w:val="3"/>
  </w:num>
  <w:num w:numId="31">
    <w:abstractNumId w:val="14"/>
  </w:num>
  <w:num w:numId="32">
    <w:abstractNumId w:val="11"/>
  </w:num>
  <w:num w:numId="33">
    <w:abstractNumId w:val="10"/>
  </w:num>
  <w:num w:numId="34">
    <w:abstractNumId w:val="1"/>
  </w:num>
  <w:num w:numId="35">
    <w:abstractNumId w:val="39"/>
  </w:num>
  <w:num w:numId="36">
    <w:abstractNumId w:val="4"/>
  </w:num>
  <w:num w:numId="37">
    <w:abstractNumId w:val="31"/>
  </w:num>
  <w:num w:numId="38">
    <w:abstractNumId w:val="12"/>
  </w:num>
  <w:num w:numId="39">
    <w:abstractNumId w:val="4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0"/>
  </w:num>
  <w:num w:numId="43">
    <w:abstractNumId w:val="2"/>
  </w:num>
  <w:num w:numId="44">
    <w:abstractNumId w:val="17"/>
  </w:num>
  <w:num w:numId="45">
    <w:abstractNumId w:val="20"/>
  </w:num>
  <w:num w:numId="46">
    <w:abstractNumId w:val="6"/>
  </w:num>
  <w:num w:numId="47">
    <w:abstractNumId w:val="34"/>
  </w:num>
  <w:num w:numId="48">
    <w:abstractNumId w:val="3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B8"/>
    <w:rsid w:val="00005CB8"/>
    <w:rsid w:val="00007803"/>
    <w:rsid w:val="000B774B"/>
    <w:rsid w:val="000E4B0B"/>
    <w:rsid w:val="001504D8"/>
    <w:rsid w:val="00182379"/>
    <w:rsid w:val="001A16C8"/>
    <w:rsid w:val="002961A4"/>
    <w:rsid w:val="00300AC0"/>
    <w:rsid w:val="0042173E"/>
    <w:rsid w:val="00427846"/>
    <w:rsid w:val="00443FE3"/>
    <w:rsid w:val="00495812"/>
    <w:rsid w:val="004D5C8B"/>
    <w:rsid w:val="005D2009"/>
    <w:rsid w:val="00726111"/>
    <w:rsid w:val="0074108A"/>
    <w:rsid w:val="00767E3C"/>
    <w:rsid w:val="00794800"/>
    <w:rsid w:val="007F6461"/>
    <w:rsid w:val="00832139"/>
    <w:rsid w:val="00856FDB"/>
    <w:rsid w:val="00860EFB"/>
    <w:rsid w:val="008805C3"/>
    <w:rsid w:val="00917C3F"/>
    <w:rsid w:val="00992633"/>
    <w:rsid w:val="009C1DD9"/>
    <w:rsid w:val="009E0090"/>
    <w:rsid w:val="009F570D"/>
    <w:rsid w:val="00A37BEF"/>
    <w:rsid w:val="00AA2BC6"/>
    <w:rsid w:val="00AF1204"/>
    <w:rsid w:val="00B361AF"/>
    <w:rsid w:val="00B443A5"/>
    <w:rsid w:val="00B50707"/>
    <w:rsid w:val="00C34728"/>
    <w:rsid w:val="00CF73B6"/>
    <w:rsid w:val="00D20264"/>
    <w:rsid w:val="00E072D6"/>
    <w:rsid w:val="00E41531"/>
    <w:rsid w:val="00E801A8"/>
    <w:rsid w:val="00ED5014"/>
    <w:rsid w:val="00EE2685"/>
    <w:rsid w:val="00EE6098"/>
    <w:rsid w:val="00EF5169"/>
    <w:rsid w:val="00F54A80"/>
    <w:rsid w:val="00F72455"/>
    <w:rsid w:val="00F75409"/>
    <w:rsid w:val="00F940AB"/>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B8"/>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42173E"/>
    <w:pPr>
      <w:keepNext/>
      <w:jc w:val="center"/>
      <w:outlineLvl w:val="0"/>
    </w:pPr>
    <w:rPr>
      <w:rFonts w:eastAsia="Times New Roman"/>
      <w:b/>
      <w:caps/>
      <w:sz w:val="26"/>
      <w:szCs w:val="26"/>
      <w:lang w:eastAsia="ru-RU"/>
    </w:rPr>
  </w:style>
  <w:style w:type="paragraph" w:styleId="2">
    <w:name w:val="heading 2"/>
    <w:basedOn w:val="a"/>
    <w:next w:val="a"/>
    <w:link w:val="20"/>
    <w:qFormat/>
    <w:rsid w:val="0042173E"/>
    <w:pPr>
      <w:keepNext/>
      <w:spacing w:before="240" w:after="60"/>
      <w:outlineLvl w:val="1"/>
    </w:pPr>
    <w:rPr>
      <w:rFonts w:ascii="Arial" w:eastAsia="Times New Roman" w:hAnsi="Arial" w:cs="Arial"/>
      <w:b/>
      <w:bCs/>
      <w:i/>
      <w:iCs/>
      <w:lang w:eastAsia="ru-RU"/>
    </w:rPr>
  </w:style>
  <w:style w:type="paragraph" w:styleId="3">
    <w:name w:val="heading 3"/>
    <w:basedOn w:val="a"/>
    <w:link w:val="30"/>
    <w:qFormat/>
    <w:rsid w:val="0042173E"/>
    <w:pPr>
      <w:spacing w:before="100" w:beforeAutospacing="1" w:after="100" w:afterAutospacing="1"/>
      <w:outlineLvl w:val="2"/>
    </w:pPr>
    <w:rPr>
      <w:rFonts w:eastAsia="Times New Roman"/>
      <w:b/>
      <w:bCs/>
      <w:sz w:val="27"/>
      <w:szCs w:val="27"/>
      <w:lang w:eastAsia="ru-RU"/>
    </w:rPr>
  </w:style>
  <w:style w:type="paragraph" w:styleId="5">
    <w:name w:val="heading 5"/>
    <w:basedOn w:val="a"/>
    <w:next w:val="a"/>
    <w:link w:val="50"/>
    <w:qFormat/>
    <w:rsid w:val="0042173E"/>
    <w:pPr>
      <w:keepNext/>
      <w:keepLines/>
      <w:spacing w:before="200"/>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05CB8"/>
    <w:rPr>
      <w:b/>
      <w:bCs/>
      <w:color w:val="000080"/>
    </w:rPr>
  </w:style>
  <w:style w:type="character" w:styleId="a4">
    <w:name w:val="Hyperlink"/>
    <w:rsid w:val="00005CB8"/>
    <w:rPr>
      <w:strike w:val="0"/>
      <w:dstrike w:val="0"/>
      <w:color w:val="000000"/>
      <w:u w:val="none"/>
      <w:effect w:val="none"/>
    </w:rPr>
  </w:style>
  <w:style w:type="paragraph" w:styleId="a5">
    <w:name w:val="Body Text"/>
    <w:basedOn w:val="a"/>
    <w:link w:val="a6"/>
    <w:rsid w:val="00005CB8"/>
    <w:rPr>
      <w:rFonts w:eastAsia="Times New Roman"/>
      <w:szCs w:val="20"/>
      <w:lang w:val="en-US" w:eastAsia="ru-RU"/>
    </w:rPr>
  </w:style>
  <w:style w:type="character" w:customStyle="1" w:styleId="a6">
    <w:name w:val="Основной текст Знак"/>
    <w:basedOn w:val="a0"/>
    <w:link w:val="a5"/>
    <w:rsid w:val="00005CB8"/>
    <w:rPr>
      <w:rFonts w:ascii="Times New Roman" w:eastAsia="Times New Roman" w:hAnsi="Times New Roman" w:cs="Times New Roman"/>
      <w:sz w:val="28"/>
      <w:szCs w:val="20"/>
      <w:lang w:val="en-US" w:eastAsia="ru-RU"/>
    </w:rPr>
  </w:style>
  <w:style w:type="table" w:styleId="a7">
    <w:name w:val="Table Grid"/>
    <w:basedOn w:val="a1"/>
    <w:uiPriority w:val="59"/>
    <w:rsid w:val="00005CB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qFormat/>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1">
    <w:name w:val="Body Text 2"/>
    <w:basedOn w:val="a"/>
    <w:link w:val="22"/>
    <w:unhideWhenUsed/>
    <w:rsid w:val="00005CB8"/>
    <w:pPr>
      <w:spacing w:after="120" w:line="480" w:lineRule="auto"/>
    </w:pPr>
  </w:style>
  <w:style w:type="character" w:customStyle="1" w:styleId="22">
    <w:name w:val="Основной текст 2 Знак"/>
    <w:basedOn w:val="a0"/>
    <w:link w:val="21"/>
    <w:rsid w:val="00005CB8"/>
    <w:rPr>
      <w:rFonts w:ascii="Times New Roman" w:eastAsia="Calibri" w:hAnsi="Times New Roman" w:cs="Times New Roman"/>
      <w:sz w:val="28"/>
      <w:szCs w:val="28"/>
    </w:rPr>
  </w:style>
  <w:style w:type="table" w:customStyle="1" w:styleId="11">
    <w:name w:val="Сетка таблицы1"/>
    <w:basedOn w:val="a1"/>
    <w:next w:val="a7"/>
    <w:rsid w:val="0074108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rsid w:val="00F7245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 ???????"/>
    <w:basedOn w:val="a"/>
    <w:qFormat/>
    <w:rsid w:val="00AA2BC6"/>
    <w:pPr>
      <w:widowControl w:val="0"/>
      <w:suppressAutoHyphens/>
      <w:autoSpaceDE w:val="0"/>
    </w:pPr>
    <w:rPr>
      <w:rFonts w:eastAsia="Times New Roman"/>
      <w:kern w:val="1"/>
      <w:sz w:val="24"/>
      <w:szCs w:val="24"/>
      <w:lang w:eastAsia="hi-IN" w:bidi="hi-IN"/>
    </w:rPr>
  </w:style>
  <w:style w:type="character" w:customStyle="1" w:styleId="10">
    <w:name w:val="Заголовок 1 Знак"/>
    <w:basedOn w:val="a0"/>
    <w:link w:val="1"/>
    <w:rsid w:val="0042173E"/>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42173E"/>
    <w:rPr>
      <w:rFonts w:ascii="Arial" w:eastAsia="Times New Roman" w:hAnsi="Arial" w:cs="Arial"/>
      <w:b/>
      <w:bCs/>
      <w:i/>
      <w:iCs/>
      <w:sz w:val="28"/>
      <w:szCs w:val="28"/>
      <w:lang w:eastAsia="ru-RU"/>
    </w:rPr>
  </w:style>
  <w:style w:type="character" w:customStyle="1" w:styleId="30">
    <w:name w:val="Заголовок 3 Знак"/>
    <w:basedOn w:val="a0"/>
    <w:link w:val="3"/>
    <w:rsid w:val="0042173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2173E"/>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42173E"/>
  </w:style>
  <w:style w:type="numbering" w:customStyle="1" w:styleId="110">
    <w:name w:val="Нет списка11"/>
    <w:next w:val="a2"/>
    <w:uiPriority w:val="99"/>
    <w:semiHidden/>
    <w:unhideWhenUsed/>
    <w:rsid w:val="0042173E"/>
  </w:style>
  <w:style w:type="paragraph" w:styleId="aa">
    <w:name w:val="header"/>
    <w:basedOn w:val="a"/>
    <w:link w:val="ab"/>
    <w:uiPriority w:val="99"/>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b">
    <w:name w:val="Верхний колонтитул Знак"/>
    <w:basedOn w:val="a0"/>
    <w:link w:val="aa"/>
    <w:uiPriority w:val="99"/>
    <w:rsid w:val="0042173E"/>
    <w:rPr>
      <w:rFonts w:ascii="Times New Roman" w:eastAsia="Times New Roman" w:hAnsi="Times New Roman" w:cs="Times New Roman"/>
      <w:sz w:val="24"/>
      <w:szCs w:val="24"/>
    </w:rPr>
  </w:style>
  <w:style w:type="paragraph" w:styleId="ac">
    <w:name w:val="footer"/>
    <w:basedOn w:val="a"/>
    <w:link w:val="ad"/>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d">
    <w:name w:val="Нижний колонтитул Знак"/>
    <w:basedOn w:val="a0"/>
    <w:link w:val="ac"/>
    <w:rsid w:val="0042173E"/>
    <w:rPr>
      <w:rFonts w:ascii="Times New Roman" w:eastAsia="Times New Roman" w:hAnsi="Times New Roman" w:cs="Times New Roman"/>
      <w:sz w:val="24"/>
      <w:szCs w:val="24"/>
    </w:rPr>
  </w:style>
  <w:style w:type="paragraph" w:styleId="31">
    <w:name w:val="Body Text 3"/>
    <w:basedOn w:val="a"/>
    <w:link w:val="32"/>
    <w:rsid w:val="0042173E"/>
    <w:pPr>
      <w:spacing w:after="120" w:line="276" w:lineRule="auto"/>
    </w:pPr>
    <w:rPr>
      <w:rFonts w:ascii="Calibri" w:hAnsi="Calibri"/>
      <w:sz w:val="16"/>
      <w:szCs w:val="16"/>
    </w:rPr>
  </w:style>
  <w:style w:type="character" w:customStyle="1" w:styleId="32">
    <w:name w:val="Основной текст 3 Знак"/>
    <w:basedOn w:val="a0"/>
    <w:link w:val="31"/>
    <w:rsid w:val="0042173E"/>
    <w:rPr>
      <w:rFonts w:ascii="Calibri" w:eastAsia="Calibri" w:hAnsi="Calibri" w:cs="Times New Roman"/>
      <w:sz w:val="16"/>
      <w:szCs w:val="16"/>
    </w:rPr>
  </w:style>
  <w:style w:type="numbering" w:customStyle="1" w:styleId="111">
    <w:name w:val="Нет списка111"/>
    <w:next w:val="a2"/>
    <w:uiPriority w:val="99"/>
    <w:semiHidden/>
    <w:unhideWhenUsed/>
    <w:rsid w:val="0042173E"/>
  </w:style>
  <w:style w:type="paragraph" w:customStyle="1" w:styleId="ConsPlusNonformat">
    <w:name w:val="ConsPlusNonforma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Знак Знак1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styleId="ae">
    <w:name w:val="page number"/>
    <w:rsid w:val="0042173E"/>
    <w:rPr>
      <w:rFonts w:cs="Times New Roman"/>
    </w:rPr>
  </w:style>
  <w:style w:type="paragraph" w:styleId="af">
    <w:name w:val="Body Text Indent"/>
    <w:basedOn w:val="a"/>
    <w:link w:val="af0"/>
    <w:rsid w:val="0042173E"/>
    <w:pPr>
      <w:widowControl w:val="0"/>
      <w:ind w:firstLine="709"/>
      <w:jc w:val="both"/>
    </w:pPr>
    <w:rPr>
      <w:rFonts w:eastAsia="Times New Roman"/>
      <w:sz w:val="26"/>
      <w:szCs w:val="24"/>
      <w:lang w:eastAsia="ru-RU"/>
    </w:rPr>
  </w:style>
  <w:style w:type="character" w:customStyle="1" w:styleId="af0">
    <w:name w:val="Основной текст с отступом Знак"/>
    <w:basedOn w:val="a0"/>
    <w:link w:val="af"/>
    <w:rsid w:val="0042173E"/>
    <w:rPr>
      <w:rFonts w:ascii="Times New Roman" w:eastAsia="Times New Roman" w:hAnsi="Times New Roman" w:cs="Times New Roman"/>
      <w:sz w:val="26"/>
      <w:szCs w:val="24"/>
      <w:lang w:eastAsia="ru-RU"/>
    </w:rPr>
  </w:style>
  <w:style w:type="character" w:customStyle="1" w:styleId="af1">
    <w:name w:val="Текст выноски Знак"/>
    <w:link w:val="af2"/>
    <w:semiHidden/>
    <w:rsid w:val="0042173E"/>
    <w:rPr>
      <w:rFonts w:ascii="Tahoma" w:eastAsia="Times New Roman" w:hAnsi="Tahoma" w:cs="Tahoma"/>
      <w:sz w:val="16"/>
      <w:szCs w:val="16"/>
    </w:rPr>
  </w:style>
  <w:style w:type="paragraph" w:styleId="af2">
    <w:name w:val="Balloon Text"/>
    <w:basedOn w:val="a"/>
    <w:link w:val="af1"/>
    <w:semiHidden/>
    <w:rsid w:val="0042173E"/>
    <w:rPr>
      <w:rFonts w:ascii="Tahoma" w:eastAsia="Times New Roman" w:hAnsi="Tahoma" w:cs="Tahoma"/>
      <w:sz w:val="16"/>
      <w:szCs w:val="16"/>
    </w:rPr>
  </w:style>
  <w:style w:type="character" w:customStyle="1" w:styleId="14">
    <w:name w:val="Текст выноски Знак1"/>
    <w:basedOn w:val="a0"/>
    <w:semiHidden/>
    <w:rsid w:val="0042173E"/>
    <w:rPr>
      <w:rFonts w:ascii="Tahoma" w:eastAsia="Calibri" w:hAnsi="Tahoma" w:cs="Tahoma"/>
      <w:sz w:val="16"/>
      <w:szCs w:val="16"/>
    </w:rPr>
  </w:style>
  <w:style w:type="paragraph" w:customStyle="1" w:styleId="af3">
    <w:name w:val="Знак Знак Знак Знак"/>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4">
    <w:name w:val="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ConsPlusTitle">
    <w:name w:val="ConsPlusTitle"/>
    <w:qFormat/>
    <w:rsid w:val="0042173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6">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7"/>
    <w:semiHidden/>
    <w:rsid w:val="0042173E"/>
    <w:rPr>
      <w:rFonts w:ascii="Times New Roman" w:eastAsia="Times New Roman" w:hAnsi="Times New Roman"/>
    </w:rPr>
  </w:style>
  <w:style w:type="paragraph" w:styleId="af7">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6"/>
    <w:semiHidden/>
    <w:qFormat/>
    <w:rsid w:val="0042173E"/>
    <w:rPr>
      <w:rFonts w:eastAsia="Times New Roman" w:cstheme="minorBidi"/>
      <w:sz w:val="22"/>
      <w:szCs w:val="22"/>
    </w:rPr>
  </w:style>
  <w:style w:type="character" w:customStyle="1" w:styleId="15">
    <w:name w:val="Текст сноски Знак1"/>
    <w:basedOn w:val="a0"/>
    <w:semiHidden/>
    <w:rsid w:val="0042173E"/>
    <w:rPr>
      <w:rFonts w:ascii="Times New Roman" w:eastAsia="Calibri" w:hAnsi="Times New Roman" w:cs="Times New Roman"/>
      <w:sz w:val="20"/>
      <w:szCs w:val="20"/>
    </w:rPr>
  </w:style>
  <w:style w:type="paragraph" w:styleId="24">
    <w:name w:val="Body Text Indent 2"/>
    <w:basedOn w:val="a"/>
    <w:link w:val="25"/>
    <w:rsid w:val="0042173E"/>
    <w:pPr>
      <w:ind w:firstLine="720"/>
      <w:jc w:val="both"/>
    </w:pPr>
    <w:rPr>
      <w:rFonts w:eastAsia="Times New Roman"/>
      <w:sz w:val="26"/>
      <w:szCs w:val="26"/>
      <w:lang w:eastAsia="ru-RU"/>
    </w:rPr>
  </w:style>
  <w:style w:type="character" w:customStyle="1" w:styleId="25">
    <w:name w:val="Основной текст с отступом 2 Знак"/>
    <w:basedOn w:val="a0"/>
    <w:link w:val="24"/>
    <w:rsid w:val="0042173E"/>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42173E"/>
    <w:rPr>
      <w:sz w:val="16"/>
    </w:rPr>
  </w:style>
  <w:style w:type="paragraph" w:styleId="35">
    <w:name w:val="Body Text Indent 3"/>
    <w:basedOn w:val="a"/>
    <w:link w:val="34"/>
    <w:rsid w:val="0042173E"/>
    <w:pPr>
      <w:spacing w:after="120"/>
      <w:ind w:left="283"/>
    </w:pPr>
    <w:rPr>
      <w:rFonts w:asciiTheme="minorHAnsi" w:eastAsiaTheme="minorHAnsi" w:hAnsiTheme="minorHAnsi" w:cstheme="minorBidi"/>
      <w:sz w:val="16"/>
      <w:szCs w:val="22"/>
    </w:rPr>
  </w:style>
  <w:style w:type="character" w:customStyle="1" w:styleId="310">
    <w:name w:val="Основной текст с отступом 3 Знак1"/>
    <w:basedOn w:val="a0"/>
    <w:semiHidden/>
    <w:rsid w:val="0042173E"/>
    <w:rPr>
      <w:rFonts w:ascii="Times New Roman" w:eastAsia="Calibri" w:hAnsi="Times New Roman" w:cs="Times New Roman"/>
      <w:sz w:val="16"/>
      <w:szCs w:val="16"/>
    </w:rPr>
  </w:style>
  <w:style w:type="paragraph" w:customStyle="1" w:styleId="ConsPlusCell">
    <w:name w:val="ConsPlusCell"/>
    <w:qFormat/>
    <w:rsid w:val="004217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6">
    <w:name w:val="Знак Знак1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9">
    <w:name w:val="Текст Знак"/>
    <w:link w:val="afa"/>
    <w:locked/>
    <w:rsid w:val="0042173E"/>
    <w:rPr>
      <w:rFonts w:ascii="Courier New" w:hAnsi="Courier New"/>
    </w:rPr>
  </w:style>
  <w:style w:type="paragraph" w:styleId="afa">
    <w:name w:val="Plain Text"/>
    <w:basedOn w:val="a"/>
    <w:link w:val="af9"/>
    <w:rsid w:val="0042173E"/>
    <w:rPr>
      <w:rFonts w:ascii="Courier New" w:eastAsiaTheme="minorHAnsi" w:hAnsi="Courier New" w:cstheme="minorBidi"/>
      <w:sz w:val="22"/>
      <w:szCs w:val="22"/>
    </w:rPr>
  </w:style>
  <w:style w:type="character" w:customStyle="1" w:styleId="17">
    <w:name w:val="Текст Знак1"/>
    <w:basedOn w:val="a0"/>
    <w:semiHidden/>
    <w:rsid w:val="0042173E"/>
    <w:rPr>
      <w:rFonts w:ascii="Consolas" w:eastAsia="Calibri" w:hAnsi="Consolas" w:cs="Times New Roman"/>
      <w:sz w:val="21"/>
      <w:szCs w:val="21"/>
    </w:rPr>
  </w:style>
  <w:style w:type="paragraph" w:customStyle="1" w:styleId="18">
    <w:name w:val="Знак Знак1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0">
    <w:name w:val="Знак Знак1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b">
    <w:name w:val="Прижатый влево"/>
    <w:basedOn w:val="a"/>
    <w:next w:val="a"/>
    <w:uiPriority w:val="99"/>
    <w:qFormat/>
    <w:rsid w:val="0042173E"/>
    <w:pPr>
      <w:autoSpaceDE w:val="0"/>
      <w:autoSpaceDN w:val="0"/>
      <w:adjustRightInd w:val="0"/>
    </w:pPr>
    <w:rPr>
      <w:rFonts w:ascii="Arial" w:eastAsia="Times New Roman" w:hAnsi="Arial"/>
      <w:sz w:val="24"/>
      <w:szCs w:val="24"/>
      <w:lang w:eastAsia="ru-RU"/>
    </w:rPr>
  </w:style>
  <w:style w:type="character" w:customStyle="1" w:styleId="36">
    <w:name w:val="Знак Знак3"/>
    <w:rsid w:val="0042173E"/>
    <w:rPr>
      <w:lang w:val="ru-RU" w:eastAsia="ru-RU"/>
    </w:rPr>
  </w:style>
  <w:style w:type="character" w:customStyle="1" w:styleId="afc">
    <w:name w:val="Знак Знак"/>
    <w:locked/>
    <w:rsid w:val="0042173E"/>
    <w:rPr>
      <w:sz w:val="26"/>
      <w:lang w:val="ru-RU" w:eastAsia="ru-RU"/>
    </w:rPr>
  </w:style>
  <w:style w:type="paragraph" w:customStyle="1" w:styleId="19">
    <w:name w:val="Абзац списка1"/>
    <w:aliases w:val="маркированный,List Paragraph"/>
    <w:basedOn w:val="a"/>
    <w:link w:val="afd"/>
    <w:qFormat/>
    <w:rsid w:val="0042173E"/>
    <w:pPr>
      <w:spacing w:after="200" w:line="276" w:lineRule="auto"/>
      <w:ind w:left="720"/>
      <w:contextualSpacing/>
    </w:pPr>
    <w:rPr>
      <w:rFonts w:ascii="Calibri" w:eastAsia="Times New Roman" w:hAnsi="Calibri"/>
      <w:sz w:val="22"/>
      <w:szCs w:val="22"/>
    </w:rPr>
  </w:style>
  <w:style w:type="character" w:customStyle="1" w:styleId="afd">
    <w:name w:val="Абзац списка Знак"/>
    <w:aliases w:val="маркированный Знак,Абзац списка1 Знак"/>
    <w:link w:val="19"/>
    <w:locked/>
    <w:rsid w:val="0042173E"/>
    <w:rPr>
      <w:rFonts w:ascii="Calibri" w:eastAsia="Times New Roman" w:hAnsi="Calibri" w:cs="Times New Roman"/>
    </w:rPr>
  </w:style>
  <w:style w:type="character" w:styleId="afe">
    <w:name w:val="FollowedHyperlink"/>
    <w:rsid w:val="0042173E"/>
    <w:rPr>
      <w:rFonts w:cs="Times New Roman"/>
      <w:color w:val="800080"/>
      <w:u w:val="single"/>
    </w:rPr>
  </w:style>
  <w:style w:type="paragraph" w:styleId="aff">
    <w:name w:val="Title"/>
    <w:basedOn w:val="a"/>
    <w:link w:val="aff0"/>
    <w:qFormat/>
    <w:rsid w:val="0042173E"/>
    <w:pPr>
      <w:ind w:left="9294"/>
      <w:jc w:val="center"/>
    </w:pPr>
    <w:rPr>
      <w:rFonts w:eastAsia="Times New Roman"/>
      <w:sz w:val="26"/>
      <w:szCs w:val="26"/>
      <w:lang w:eastAsia="ru-RU"/>
    </w:rPr>
  </w:style>
  <w:style w:type="character" w:customStyle="1" w:styleId="aff0">
    <w:name w:val="Название Знак"/>
    <w:basedOn w:val="a0"/>
    <w:link w:val="aff"/>
    <w:rsid w:val="0042173E"/>
    <w:rPr>
      <w:rFonts w:ascii="Times New Roman" w:eastAsia="Times New Roman" w:hAnsi="Times New Roman" w:cs="Times New Roman"/>
      <w:sz w:val="26"/>
      <w:szCs w:val="26"/>
      <w:lang w:eastAsia="ru-RU"/>
    </w:rPr>
  </w:style>
  <w:style w:type="paragraph" w:customStyle="1" w:styleId="1a">
    <w:name w:val="Знак Знак1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1">
    <w:name w:val="Знак Знак1 Знак Знак Знак Знак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f1">
    <w:name w:val="Основной"/>
    <w:basedOn w:val="a"/>
    <w:qFormat/>
    <w:rsid w:val="0042173E"/>
    <w:pPr>
      <w:spacing w:after="40"/>
      <w:ind w:firstLine="709"/>
      <w:jc w:val="both"/>
    </w:pPr>
    <w:rPr>
      <w:rFonts w:eastAsia="Times New Roman"/>
      <w:sz w:val="26"/>
      <w:szCs w:val="24"/>
      <w:lang w:eastAsia="ar-SA"/>
    </w:rPr>
  </w:style>
  <w:style w:type="paragraph" w:customStyle="1" w:styleId="ConsNormal">
    <w:name w:val="ConsNormal"/>
    <w:qFormat/>
    <w:rsid w:val="0042173E"/>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42173E"/>
    <w:rPr>
      <w:rFonts w:ascii="Arial" w:hAnsi="Arial"/>
      <w:b/>
      <w:i/>
      <w:sz w:val="28"/>
      <w:lang w:val="ru-RU" w:eastAsia="ru-RU"/>
    </w:rPr>
  </w:style>
  <w:style w:type="character" w:customStyle="1" w:styleId="112">
    <w:name w:val="Знак Знак11"/>
    <w:rsid w:val="0042173E"/>
    <w:rPr>
      <w:sz w:val="24"/>
    </w:rPr>
  </w:style>
  <w:style w:type="character" w:customStyle="1" w:styleId="100">
    <w:name w:val="Знак Знак10"/>
    <w:locked/>
    <w:rsid w:val="0042173E"/>
    <w:rPr>
      <w:sz w:val="24"/>
      <w:lang w:val="ru-RU" w:eastAsia="ru-RU"/>
    </w:rPr>
  </w:style>
  <w:style w:type="character" w:customStyle="1" w:styleId="6">
    <w:name w:val="Знак Знак6"/>
    <w:rsid w:val="0042173E"/>
    <w:rPr>
      <w:lang w:val="ru-RU" w:eastAsia="ru-RU"/>
    </w:rPr>
  </w:style>
  <w:style w:type="paragraph" w:customStyle="1" w:styleId="26">
    <w:name w:val="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1"/>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27">
    <w:name w:val="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0">
    <w:name w:val="Знак Знак1 Знак Знак Знак Знак Знак Знак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3">
    <w:name w:val="Знак Знак1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20">
    <w:name w:val="Знак Знак32"/>
    <w:rsid w:val="0042173E"/>
    <w:rPr>
      <w:lang w:val="ru-RU" w:eastAsia="ru-RU"/>
    </w:rPr>
  </w:style>
  <w:style w:type="paragraph" w:customStyle="1" w:styleId="114">
    <w:name w:val="Знак Знак1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Heading1Char">
    <w:name w:val="Heading 1 Char"/>
    <w:locked/>
    <w:rsid w:val="0042173E"/>
    <w:rPr>
      <w:b/>
      <w:caps/>
      <w:sz w:val="26"/>
      <w:lang w:val="ru-RU" w:eastAsia="ru-RU"/>
    </w:rPr>
  </w:style>
  <w:style w:type="character" w:customStyle="1" w:styleId="Heading2Char">
    <w:name w:val="Heading 2 Char"/>
    <w:locked/>
    <w:rsid w:val="0042173E"/>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BodyTextChar">
    <w:name w:val="Body Text Char"/>
    <w:locked/>
    <w:rsid w:val="0042173E"/>
    <w:rPr>
      <w:rFonts w:ascii="TimesET" w:hAnsi="TimesET"/>
      <w:sz w:val="24"/>
      <w:lang w:val="ru-RU" w:eastAsia="ru-RU"/>
    </w:rPr>
  </w:style>
  <w:style w:type="character" w:customStyle="1" w:styleId="HeaderChar">
    <w:name w:val="Header Char"/>
    <w:locked/>
    <w:rsid w:val="0042173E"/>
    <w:rPr>
      <w:sz w:val="24"/>
    </w:rPr>
  </w:style>
  <w:style w:type="character" w:customStyle="1" w:styleId="FooterChar">
    <w:name w:val="Footer Char"/>
    <w:locked/>
    <w:rsid w:val="0042173E"/>
    <w:rPr>
      <w:sz w:val="24"/>
      <w:lang w:val="ru-RU" w:eastAsia="ru-RU"/>
    </w:rPr>
  </w:style>
  <w:style w:type="character" w:customStyle="1" w:styleId="BodyText2Char">
    <w:name w:val="Body Text 2 Char"/>
    <w:locked/>
    <w:rsid w:val="0042173E"/>
    <w:rPr>
      <w:b/>
      <w:sz w:val="24"/>
      <w:lang w:val="ru-RU" w:eastAsia="ru-RU"/>
    </w:rPr>
  </w:style>
  <w:style w:type="character" w:customStyle="1" w:styleId="BodyTextIndentChar">
    <w:name w:val="Body Text Indent Char"/>
    <w:locked/>
    <w:rsid w:val="0042173E"/>
    <w:rPr>
      <w:sz w:val="24"/>
      <w:lang w:val="ru-RU" w:eastAsia="ru-RU"/>
    </w:rPr>
  </w:style>
  <w:style w:type="paragraph" w:customStyle="1" w:styleId="28">
    <w:name w:val="Знак Знак Знак Знак2"/>
    <w:basedOn w:val="a"/>
    <w:qFormat/>
    <w:rsid w:val="0042173E"/>
    <w:pPr>
      <w:spacing w:before="100" w:beforeAutospacing="1" w:after="100" w:afterAutospacing="1"/>
    </w:pPr>
    <w:rPr>
      <w:rFonts w:ascii="Tahoma" w:eastAsia="Times New Roman" w:hAnsi="Tahoma" w:cs="Tahoma"/>
      <w:sz w:val="20"/>
      <w:szCs w:val="20"/>
      <w:lang w:val="en-US"/>
    </w:rPr>
  </w:style>
  <w:style w:type="character" w:customStyle="1" w:styleId="FootnoteTextChar1">
    <w:name w:val="Footnote Text Char1"/>
    <w:locked/>
    <w:rsid w:val="0042173E"/>
    <w:rPr>
      <w:lang w:val="ru-RU" w:eastAsia="ru-RU"/>
    </w:rPr>
  </w:style>
  <w:style w:type="character" w:customStyle="1" w:styleId="BodyText3Char">
    <w:name w:val="Body Text 3 Char"/>
    <w:locked/>
    <w:rsid w:val="0042173E"/>
    <w:rPr>
      <w:sz w:val="26"/>
      <w:lang w:val="ru-RU" w:eastAsia="ru-RU"/>
    </w:rPr>
  </w:style>
  <w:style w:type="paragraph" w:customStyle="1" w:styleId="121">
    <w:name w:val="Знак Знак1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2">
    <w:name w:val="Знак Знак1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1310">
    <w:name w:val="Знак Знак131"/>
    <w:locked/>
    <w:rsid w:val="0042173E"/>
    <w:rPr>
      <w:rFonts w:ascii="Arial" w:hAnsi="Arial"/>
      <w:b/>
      <w:i/>
      <w:sz w:val="28"/>
      <w:lang w:val="ru-RU" w:eastAsia="ru-RU"/>
    </w:rPr>
  </w:style>
  <w:style w:type="character" w:customStyle="1" w:styleId="1110">
    <w:name w:val="Знак Знак111"/>
    <w:rsid w:val="0042173E"/>
    <w:rPr>
      <w:sz w:val="24"/>
    </w:rPr>
  </w:style>
  <w:style w:type="character" w:customStyle="1" w:styleId="101">
    <w:name w:val="Знак Знак101"/>
    <w:locked/>
    <w:rsid w:val="0042173E"/>
    <w:rPr>
      <w:sz w:val="24"/>
      <w:lang w:val="ru-RU" w:eastAsia="ru-RU"/>
    </w:rPr>
  </w:style>
  <w:style w:type="character" w:customStyle="1" w:styleId="61">
    <w:name w:val="Знак Знак61"/>
    <w:rsid w:val="0042173E"/>
    <w:rPr>
      <w:lang w:val="ru-RU" w:eastAsia="ru-RU"/>
    </w:rPr>
  </w:style>
  <w:style w:type="paragraph" w:customStyle="1" w:styleId="1c">
    <w:name w:val="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6">
    <w:name w:val="Знак Знак1 Знак Знак Знак Знак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11">
    <w:name w:val="Знак Знак31"/>
    <w:rsid w:val="0042173E"/>
    <w:rPr>
      <w:lang w:val="ru-RU" w:eastAsia="ru-RU"/>
    </w:rPr>
  </w:style>
  <w:style w:type="paragraph" w:customStyle="1" w:styleId="1e">
    <w:name w:val="Без интервала1"/>
    <w:link w:val="aff2"/>
    <w:qFormat/>
    <w:rsid w:val="0042173E"/>
    <w:pPr>
      <w:spacing w:after="0" w:line="240" w:lineRule="auto"/>
    </w:pPr>
    <w:rPr>
      <w:rFonts w:ascii="Calibri" w:eastAsia="Times New Roman" w:hAnsi="Calibri" w:cs="Calibri"/>
    </w:rPr>
  </w:style>
  <w:style w:type="character" w:customStyle="1" w:styleId="aff2">
    <w:name w:val="Без интервала Знак"/>
    <w:link w:val="1e"/>
    <w:locked/>
    <w:rsid w:val="0042173E"/>
    <w:rPr>
      <w:rFonts w:ascii="Calibri" w:eastAsia="Times New Roman" w:hAnsi="Calibri" w:cs="Calibri"/>
    </w:rPr>
  </w:style>
  <w:style w:type="character" w:styleId="aff3">
    <w:name w:val="Strong"/>
    <w:qFormat/>
    <w:rsid w:val="0042173E"/>
    <w:rPr>
      <w:rFonts w:cs="Times New Roman"/>
      <w:b/>
    </w:rPr>
  </w:style>
  <w:style w:type="character" w:customStyle="1" w:styleId="small-arrow">
    <w:name w:val="small-arrow"/>
    <w:rsid w:val="0042173E"/>
    <w:rPr>
      <w:rFonts w:cs="Times New Roman"/>
    </w:rPr>
  </w:style>
  <w:style w:type="paragraph" w:styleId="aff4">
    <w:name w:val="Subtitle"/>
    <w:basedOn w:val="a"/>
    <w:next w:val="a"/>
    <w:link w:val="aff5"/>
    <w:qFormat/>
    <w:rsid w:val="0042173E"/>
    <w:pPr>
      <w:spacing w:after="200" w:line="276" w:lineRule="auto"/>
    </w:pPr>
    <w:rPr>
      <w:rFonts w:ascii="Cambria" w:eastAsia="Times New Roman" w:hAnsi="Cambria" w:cs="Cambria"/>
      <w:i/>
      <w:iCs/>
      <w:color w:val="4F81BD"/>
      <w:spacing w:val="15"/>
      <w:sz w:val="24"/>
      <w:szCs w:val="24"/>
    </w:rPr>
  </w:style>
  <w:style w:type="character" w:customStyle="1" w:styleId="aff5">
    <w:name w:val="Подзаголовок Знак"/>
    <w:basedOn w:val="a0"/>
    <w:link w:val="aff4"/>
    <w:rsid w:val="0042173E"/>
    <w:rPr>
      <w:rFonts w:ascii="Cambria" w:eastAsia="Times New Roman" w:hAnsi="Cambria" w:cs="Cambria"/>
      <w:i/>
      <w:iCs/>
      <w:color w:val="4F81BD"/>
      <w:spacing w:val="15"/>
      <w:sz w:val="24"/>
      <w:szCs w:val="24"/>
    </w:rPr>
  </w:style>
  <w:style w:type="character" w:customStyle="1" w:styleId="aff6">
    <w:name w:val="Текст примечания Знак"/>
    <w:link w:val="aff7"/>
    <w:semiHidden/>
    <w:rsid w:val="0042173E"/>
    <w:rPr>
      <w:rFonts w:ascii="Times New Roman" w:eastAsia="Times New Roman" w:hAnsi="Times New Roman"/>
    </w:rPr>
  </w:style>
  <w:style w:type="paragraph" w:styleId="aff7">
    <w:name w:val="annotation text"/>
    <w:basedOn w:val="a"/>
    <w:link w:val="aff6"/>
    <w:semiHidden/>
    <w:rsid w:val="0042173E"/>
    <w:pPr>
      <w:ind w:left="567" w:hanging="425"/>
      <w:jc w:val="both"/>
    </w:pPr>
    <w:rPr>
      <w:rFonts w:eastAsia="Times New Roman" w:cstheme="minorBidi"/>
      <w:sz w:val="22"/>
      <w:szCs w:val="22"/>
    </w:rPr>
  </w:style>
  <w:style w:type="character" w:customStyle="1" w:styleId="1f">
    <w:name w:val="Текст примечания Знак1"/>
    <w:basedOn w:val="a0"/>
    <w:semiHidden/>
    <w:rsid w:val="0042173E"/>
    <w:rPr>
      <w:rFonts w:ascii="Times New Roman" w:eastAsia="Calibri" w:hAnsi="Times New Roman" w:cs="Times New Roman"/>
      <w:sz w:val="20"/>
      <w:szCs w:val="20"/>
    </w:rPr>
  </w:style>
  <w:style w:type="character" w:customStyle="1" w:styleId="aff8">
    <w:name w:val="Тема примечания Знак"/>
    <w:link w:val="aff9"/>
    <w:semiHidden/>
    <w:rsid w:val="0042173E"/>
    <w:rPr>
      <w:rFonts w:ascii="Times New Roman" w:eastAsia="Times New Roman" w:hAnsi="Times New Roman"/>
      <w:b/>
      <w:bCs/>
    </w:rPr>
  </w:style>
  <w:style w:type="paragraph" w:styleId="aff9">
    <w:name w:val="annotation subject"/>
    <w:basedOn w:val="aff7"/>
    <w:next w:val="aff7"/>
    <w:link w:val="aff8"/>
    <w:semiHidden/>
    <w:rsid w:val="0042173E"/>
    <w:rPr>
      <w:b/>
      <w:bCs/>
    </w:rPr>
  </w:style>
  <w:style w:type="character" w:customStyle="1" w:styleId="1f0">
    <w:name w:val="Тема примечания Знак1"/>
    <w:basedOn w:val="1f"/>
    <w:semiHidden/>
    <w:rsid w:val="0042173E"/>
    <w:rPr>
      <w:rFonts w:ascii="Times New Roman" w:eastAsia="Calibri" w:hAnsi="Times New Roman" w:cs="Times New Roman"/>
      <w:b/>
      <w:bCs/>
      <w:sz w:val="20"/>
      <w:szCs w:val="20"/>
    </w:rPr>
  </w:style>
  <w:style w:type="paragraph" w:customStyle="1" w:styleId="37">
    <w:name w:val="Абзац списка3"/>
    <w:basedOn w:val="a"/>
    <w:qFormat/>
    <w:rsid w:val="0042173E"/>
    <w:pPr>
      <w:suppressAutoHyphens/>
      <w:spacing w:after="200" w:line="276" w:lineRule="auto"/>
      <w:ind w:left="720"/>
    </w:pPr>
    <w:rPr>
      <w:rFonts w:eastAsia="SimSun"/>
      <w:kern w:val="1"/>
      <w:sz w:val="22"/>
      <w:szCs w:val="22"/>
      <w:lang w:eastAsia="ar-SA"/>
    </w:rPr>
  </w:style>
  <w:style w:type="paragraph" w:customStyle="1" w:styleId="ncannounce">
    <w:name w:val="nc_announce"/>
    <w:basedOn w:val="a"/>
    <w:qFormat/>
    <w:rsid w:val="0042173E"/>
    <w:pPr>
      <w:spacing w:before="100" w:beforeAutospacing="1" w:after="100" w:afterAutospacing="1"/>
    </w:pPr>
    <w:rPr>
      <w:rFonts w:eastAsia="Times New Roman"/>
      <w:sz w:val="24"/>
      <w:szCs w:val="24"/>
      <w:lang w:eastAsia="ru-RU"/>
    </w:r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42173E"/>
    <w:pPr>
      <w:spacing w:before="100" w:beforeAutospacing="1" w:after="100" w:afterAutospacing="1"/>
    </w:pPr>
    <w:rPr>
      <w:rFonts w:eastAsia="Times New Roman"/>
      <w:sz w:val="24"/>
      <w:szCs w:val="24"/>
      <w:lang w:eastAsia="ru-RU"/>
    </w:rPr>
  </w:style>
  <w:style w:type="paragraph" w:customStyle="1" w:styleId="western">
    <w:name w:val="western"/>
    <w:basedOn w:val="a"/>
    <w:qFormat/>
    <w:rsid w:val="0042173E"/>
    <w:pPr>
      <w:spacing w:before="100" w:beforeAutospacing="1" w:after="100" w:afterAutospacing="1"/>
    </w:pPr>
    <w:rPr>
      <w:rFonts w:eastAsia="Times New Roman"/>
      <w:sz w:val="24"/>
      <w:szCs w:val="24"/>
      <w:lang w:eastAsia="ru-RU"/>
    </w:rPr>
  </w:style>
  <w:style w:type="character" w:customStyle="1" w:styleId="FontStyle11">
    <w:name w:val="Font Style11"/>
    <w:uiPriority w:val="99"/>
    <w:rsid w:val="0042173E"/>
    <w:rPr>
      <w:rFonts w:ascii="Times New Roman" w:hAnsi="Times New Roman"/>
      <w:b/>
      <w:sz w:val="22"/>
    </w:rPr>
  </w:style>
  <w:style w:type="paragraph" w:customStyle="1" w:styleId="Default">
    <w:name w:val="Default"/>
    <w:qFormat/>
    <w:rsid w:val="004217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42173E"/>
    <w:rPr>
      <w:shd w:val="clear" w:color="auto" w:fill="FFFFFF"/>
    </w:rPr>
  </w:style>
  <w:style w:type="paragraph" w:customStyle="1" w:styleId="Bodytext20">
    <w:name w:val="Body text (2)"/>
    <w:basedOn w:val="a"/>
    <w:link w:val="Bodytext2"/>
    <w:uiPriority w:val="99"/>
    <w:qFormat/>
    <w:rsid w:val="0042173E"/>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rPr>
  </w:style>
  <w:style w:type="character" w:customStyle="1" w:styleId="WW8Num1z0">
    <w:name w:val="WW8Num1z0"/>
    <w:rsid w:val="0042173E"/>
    <w:rPr>
      <w:rFonts w:ascii="Symbol" w:hAnsi="Symbol"/>
    </w:rPr>
  </w:style>
  <w:style w:type="character" w:customStyle="1" w:styleId="NoSpacingChar">
    <w:name w:val="No Spacing Char"/>
    <w:locked/>
    <w:rsid w:val="0042173E"/>
    <w:rPr>
      <w:rFonts w:ascii="Calibri" w:eastAsia="Times New Roman" w:hAnsi="Calibri" w:cs="Times New Roman"/>
    </w:rPr>
  </w:style>
  <w:style w:type="character" w:customStyle="1" w:styleId="affb">
    <w:name w:val="Схема документа Знак"/>
    <w:link w:val="affc"/>
    <w:semiHidden/>
    <w:rsid w:val="0042173E"/>
    <w:rPr>
      <w:rFonts w:ascii="Tahoma" w:eastAsia="Times New Roman" w:hAnsi="Tahoma"/>
      <w:shd w:val="clear" w:color="auto" w:fill="000080"/>
    </w:rPr>
  </w:style>
  <w:style w:type="paragraph" w:styleId="affc">
    <w:name w:val="Document Map"/>
    <w:basedOn w:val="a"/>
    <w:link w:val="affb"/>
    <w:semiHidden/>
    <w:rsid w:val="0042173E"/>
    <w:pPr>
      <w:shd w:val="clear" w:color="auto" w:fill="000080"/>
    </w:pPr>
    <w:rPr>
      <w:rFonts w:ascii="Tahoma" w:eastAsia="Times New Roman" w:hAnsi="Tahoma" w:cstheme="minorBidi"/>
      <w:sz w:val="22"/>
      <w:szCs w:val="22"/>
    </w:rPr>
  </w:style>
  <w:style w:type="character" w:customStyle="1" w:styleId="1f1">
    <w:name w:val="Схема документа Знак1"/>
    <w:basedOn w:val="a0"/>
    <w:semiHidden/>
    <w:rsid w:val="0042173E"/>
    <w:rPr>
      <w:rFonts w:ascii="Tahoma" w:eastAsia="Calibri" w:hAnsi="Tahoma" w:cs="Tahoma"/>
      <w:sz w:val="16"/>
      <w:szCs w:val="16"/>
    </w:rPr>
  </w:style>
  <w:style w:type="character" w:customStyle="1" w:styleId="1f2">
    <w:name w:val="Название Знак1"/>
    <w:rsid w:val="0042173E"/>
    <w:rPr>
      <w:rFonts w:ascii="Cambria" w:hAnsi="Cambria"/>
      <w:color w:val="17365D"/>
      <w:spacing w:val="5"/>
      <w:kern w:val="28"/>
      <w:sz w:val="52"/>
    </w:rPr>
  </w:style>
  <w:style w:type="character" w:customStyle="1" w:styleId="1f3">
    <w:name w:val="Подзаголовок Знак1"/>
    <w:rsid w:val="0042173E"/>
    <w:rPr>
      <w:rFonts w:ascii="Cambria" w:hAnsi="Cambria"/>
      <w:i/>
      <w:color w:val="4F81BD"/>
      <w:spacing w:val="15"/>
      <w:sz w:val="24"/>
    </w:rPr>
  </w:style>
  <w:style w:type="character" w:customStyle="1" w:styleId="ListParagraphChar">
    <w:name w:val="List Paragraph Char"/>
    <w:aliases w:val="маркированный Char"/>
    <w:locked/>
    <w:rsid w:val="0042173E"/>
    <w:rPr>
      <w:lang w:val="x-none" w:eastAsia="x-none"/>
    </w:rPr>
  </w:style>
  <w:style w:type="paragraph" w:styleId="affd">
    <w:name w:val="List Paragraph"/>
    <w:basedOn w:val="a"/>
    <w:uiPriority w:val="34"/>
    <w:qFormat/>
    <w:rsid w:val="0042173E"/>
    <w:pPr>
      <w:spacing w:after="200" w:line="276" w:lineRule="auto"/>
      <w:ind w:left="720"/>
      <w:contextualSpacing/>
    </w:pPr>
    <w:rPr>
      <w:rFonts w:ascii="Calibri" w:hAnsi="Calibri"/>
      <w:sz w:val="22"/>
      <w:szCs w:val="22"/>
    </w:rPr>
  </w:style>
  <w:style w:type="paragraph" w:styleId="affe">
    <w:name w:val="endnote text"/>
    <w:basedOn w:val="a"/>
    <w:link w:val="afff"/>
    <w:rsid w:val="0042173E"/>
    <w:rPr>
      <w:rFonts w:eastAsia="Times New Roman"/>
      <w:sz w:val="20"/>
      <w:szCs w:val="20"/>
      <w:lang w:eastAsia="ru-RU"/>
    </w:rPr>
  </w:style>
  <w:style w:type="character" w:customStyle="1" w:styleId="afff">
    <w:name w:val="Текст концевой сноски Знак"/>
    <w:basedOn w:val="a0"/>
    <w:link w:val="affe"/>
    <w:rsid w:val="0042173E"/>
    <w:rPr>
      <w:rFonts w:ascii="Times New Roman" w:eastAsia="Times New Roman" w:hAnsi="Times New Roman" w:cs="Times New Roman"/>
      <w:sz w:val="20"/>
      <w:szCs w:val="20"/>
      <w:lang w:eastAsia="ru-RU"/>
    </w:rPr>
  </w:style>
  <w:style w:type="character" w:styleId="afff0">
    <w:name w:val="endnote reference"/>
    <w:rsid w:val="0042173E"/>
    <w:rPr>
      <w:vertAlign w:val="superscript"/>
    </w:rPr>
  </w:style>
  <w:style w:type="character" w:styleId="afff1">
    <w:name w:val="footnote reference"/>
    <w:semiHidden/>
    <w:unhideWhenUsed/>
    <w:rsid w:val="0042173E"/>
    <w:rPr>
      <w:vertAlign w:val="superscript"/>
    </w:rPr>
  </w:style>
  <w:style w:type="paragraph" w:customStyle="1" w:styleId="ConsPlusDocList">
    <w:name w:val="ConsPlusDocLis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4217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4217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4217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заголовок 1"/>
    <w:basedOn w:val="a"/>
    <w:next w:val="a"/>
    <w:qFormat/>
    <w:rsid w:val="0042173E"/>
    <w:pPr>
      <w:keepNext/>
      <w:jc w:val="center"/>
    </w:pPr>
    <w:rPr>
      <w:rFonts w:ascii="TimesET" w:eastAsia="Times New Roman" w:hAnsi="TimesET"/>
      <w:sz w:val="24"/>
      <w:szCs w:val="20"/>
      <w:lang w:eastAsia="ru-RU"/>
    </w:rPr>
  </w:style>
  <w:style w:type="paragraph" w:customStyle="1" w:styleId="29">
    <w:name w:val="заголовок 2"/>
    <w:basedOn w:val="a"/>
    <w:next w:val="a"/>
    <w:qFormat/>
    <w:rsid w:val="0042173E"/>
    <w:pPr>
      <w:keepNext/>
      <w:jc w:val="both"/>
    </w:pPr>
    <w:rPr>
      <w:rFonts w:ascii="TimesEC" w:eastAsia="Times New Roman" w:hAnsi="TimesEC"/>
      <w:sz w:val="24"/>
      <w:szCs w:val="20"/>
      <w:lang w:eastAsia="ru-RU"/>
    </w:rPr>
  </w:style>
  <w:style w:type="table" w:customStyle="1" w:styleId="38">
    <w:name w:val="Сетка таблицы3"/>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42173E"/>
  </w:style>
  <w:style w:type="character" w:customStyle="1" w:styleId="1f5">
    <w:name w:val="Нижний колонтитул Знак1"/>
    <w:semiHidden/>
    <w:rsid w:val="0042173E"/>
    <w:rPr>
      <w:sz w:val="22"/>
      <w:szCs w:val="22"/>
    </w:rPr>
  </w:style>
  <w:style w:type="character" w:customStyle="1" w:styleId="317">
    <w:name w:val="Основной текст с отступом 3 Знак17"/>
    <w:semiHidden/>
    <w:rsid w:val="0042173E"/>
    <w:rPr>
      <w:rFonts w:cs="Times New Roman"/>
      <w:sz w:val="16"/>
      <w:szCs w:val="16"/>
    </w:rPr>
  </w:style>
  <w:style w:type="character" w:customStyle="1" w:styleId="316">
    <w:name w:val="Основной текст с отступом 3 Знак16"/>
    <w:semiHidden/>
    <w:rsid w:val="0042173E"/>
    <w:rPr>
      <w:rFonts w:cs="Times New Roman"/>
      <w:sz w:val="16"/>
      <w:szCs w:val="16"/>
    </w:rPr>
  </w:style>
  <w:style w:type="character" w:customStyle="1" w:styleId="315">
    <w:name w:val="Основной текст с отступом 3 Знак15"/>
    <w:semiHidden/>
    <w:rsid w:val="0042173E"/>
    <w:rPr>
      <w:rFonts w:cs="Times New Roman"/>
      <w:sz w:val="16"/>
      <w:szCs w:val="16"/>
    </w:rPr>
  </w:style>
  <w:style w:type="character" w:customStyle="1" w:styleId="314">
    <w:name w:val="Основной текст с отступом 3 Знак14"/>
    <w:semiHidden/>
    <w:rsid w:val="0042173E"/>
    <w:rPr>
      <w:rFonts w:cs="Times New Roman"/>
      <w:sz w:val="16"/>
      <w:szCs w:val="16"/>
    </w:rPr>
  </w:style>
  <w:style w:type="character" w:customStyle="1" w:styleId="313">
    <w:name w:val="Основной текст с отступом 3 Знак13"/>
    <w:semiHidden/>
    <w:rsid w:val="0042173E"/>
    <w:rPr>
      <w:rFonts w:cs="Times New Roman"/>
      <w:sz w:val="16"/>
      <w:szCs w:val="16"/>
    </w:rPr>
  </w:style>
  <w:style w:type="character" w:customStyle="1" w:styleId="312">
    <w:name w:val="Основной текст с отступом 3 Знак12"/>
    <w:semiHidden/>
    <w:rsid w:val="0042173E"/>
    <w:rPr>
      <w:rFonts w:cs="Times New Roman"/>
      <w:sz w:val="16"/>
      <w:szCs w:val="16"/>
    </w:rPr>
  </w:style>
  <w:style w:type="character" w:customStyle="1" w:styleId="170">
    <w:name w:val="Текст Знак17"/>
    <w:semiHidden/>
    <w:rsid w:val="0042173E"/>
    <w:rPr>
      <w:rFonts w:ascii="Courier New" w:hAnsi="Courier New" w:cs="Courier New"/>
      <w:sz w:val="20"/>
      <w:szCs w:val="20"/>
    </w:rPr>
  </w:style>
  <w:style w:type="character" w:customStyle="1" w:styleId="160">
    <w:name w:val="Текст Знак16"/>
    <w:semiHidden/>
    <w:rsid w:val="0042173E"/>
    <w:rPr>
      <w:rFonts w:ascii="Courier New" w:hAnsi="Courier New" w:cs="Courier New"/>
      <w:sz w:val="20"/>
      <w:szCs w:val="20"/>
    </w:rPr>
  </w:style>
  <w:style w:type="character" w:customStyle="1" w:styleId="150">
    <w:name w:val="Текст Знак15"/>
    <w:semiHidden/>
    <w:rsid w:val="0042173E"/>
    <w:rPr>
      <w:rFonts w:ascii="Courier New" w:hAnsi="Courier New" w:cs="Courier New"/>
      <w:sz w:val="20"/>
      <w:szCs w:val="20"/>
    </w:rPr>
  </w:style>
  <w:style w:type="character" w:customStyle="1" w:styleId="140">
    <w:name w:val="Текст Знак14"/>
    <w:semiHidden/>
    <w:rsid w:val="0042173E"/>
    <w:rPr>
      <w:rFonts w:ascii="Courier New" w:hAnsi="Courier New" w:cs="Courier New"/>
      <w:sz w:val="20"/>
      <w:szCs w:val="20"/>
    </w:rPr>
  </w:style>
  <w:style w:type="character" w:customStyle="1" w:styleId="133">
    <w:name w:val="Текст Знак13"/>
    <w:semiHidden/>
    <w:rsid w:val="0042173E"/>
    <w:rPr>
      <w:rFonts w:ascii="Courier New" w:hAnsi="Courier New" w:cs="Courier New"/>
      <w:sz w:val="20"/>
      <w:szCs w:val="20"/>
    </w:rPr>
  </w:style>
  <w:style w:type="character" w:customStyle="1" w:styleId="123">
    <w:name w:val="Текст Знак12"/>
    <w:semiHidden/>
    <w:rsid w:val="0042173E"/>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42173E"/>
    <w:rPr>
      <w:rFonts w:ascii="Times New Roman" w:hAnsi="Times New Roman"/>
      <w:sz w:val="20"/>
      <w:lang w:val="x-none" w:eastAsia="ru-RU"/>
    </w:rPr>
  </w:style>
  <w:style w:type="paragraph" w:styleId="1f6">
    <w:name w:val="toc 1"/>
    <w:basedOn w:val="a"/>
    <w:next w:val="a"/>
    <w:autoRedefine/>
    <w:semiHidden/>
    <w:rsid w:val="0042173E"/>
    <w:pPr>
      <w:tabs>
        <w:tab w:val="right" w:leader="dot" w:pos="9345"/>
      </w:tabs>
      <w:spacing w:line="360" w:lineRule="auto"/>
    </w:pPr>
    <w:rPr>
      <w:rFonts w:eastAsia="Times New Roman"/>
      <w:szCs w:val="24"/>
      <w:lang w:eastAsia="ru-RU"/>
    </w:rPr>
  </w:style>
  <w:style w:type="character" w:customStyle="1" w:styleId="BalloonTextChar">
    <w:name w:val="Balloon Text Char"/>
    <w:semiHidden/>
    <w:locked/>
    <w:rsid w:val="0042173E"/>
    <w:rPr>
      <w:rFonts w:ascii="Tahoma" w:hAnsi="Tahoma"/>
      <w:sz w:val="16"/>
      <w:lang w:val="ru-RU" w:eastAsia="ru-RU"/>
    </w:rPr>
  </w:style>
  <w:style w:type="paragraph" w:customStyle="1" w:styleId="2a">
    <w:name w:val="Без интервала2"/>
    <w:qFormat/>
    <w:rsid w:val="0042173E"/>
    <w:pPr>
      <w:spacing w:after="0" w:line="240" w:lineRule="auto"/>
    </w:pPr>
    <w:rPr>
      <w:rFonts w:ascii="Calibri" w:eastAsia="Times New Roman" w:hAnsi="Calibri" w:cs="Calibri"/>
    </w:rPr>
  </w:style>
  <w:style w:type="paragraph" w:customStyle="1" w:styleId="Style2">
    <w:name w:val="Style2"/>
    <w:basedOn w:val="a"/>
    <w:uiPriority w:val="99"/>
    <w:semiHidden/>
    <w:qFormat/>
    <w:rsid w:val="0042173E"/>
    <w:pPr>
      <w:widowControl w:val="0"/>
      <w:autoSpaceDE w:val="0"/>
      <w:autoSpaceDN w:val="0"/>
      <w:adjustRightInd w:val="0"/>
      <w:spacing w:line="295" w:lineRule="exact"/>
      <w:ind w:firstLine="696"/>
      <w:jc w:val="both"/>
    </w:pPr>
    <w:rPr>
      <w:rFonts w:eastAsia="Times New Roman"/>
      <w:sz w:val="24"/>
      <w:szCs w:val="24"/>
      <w:lang w:eastAsia="ru-RU"/>
    </w:rPr>
  </w:style>
  <w:style w:type="character" w:customStyle="1" w:styleId="2b">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42173E"/>
  </w:style>
  <w:style w:type="character" w:customStyle="1" w:styleId="1f7">
    <w:name w:val="Основной текст Знак1"/>
    <w:semiHidden/>
    <w:rsid w:val="0042173E"/>
    <w:rPr>
      <w:sz w:val="24"/>
    </w:rPr>
  </w:style>
  <w:style w:type="character" w:customStyle="1" w:styleId="1f8">
    <w:name w:val="Верхний колонтитул Знак1"/>
    <w:uiPriority w:val="99"/>
    <w:semiHidden/>
    <w:rsid w:val="0042173E"/>
    <w:rPr>
      <w:sz w:val="24"/>
    </w:rPr>
  </w:style>
  <w:style w:type="character" w:customStyle="1" w:styleId="210">
    <w:name w:val="Основной текст 2 Знак1"/>
    <w:semiHidden/>
    <w:rsid w:val="0042173E"/>
    <w:rPr>
      <w:sz w:val="24"/>
    </w:rPr>
  </w:style>
  <w:style w:type="character" w:customStyle="1" w:styleId="1f9">
    <w:name w:val="Основной текст с отступом Знак1"/>
    <w:semiHidden/>
    <w:rsid w:val="0042173E"/>
    <w:rPr>
      <w:sz w:val="24"/>
    </w:rPr>
  </w:style>
  <w:style w:type="character" w:customStyle="1" w:styleId="318">
    <w:name w:val="Основной текст 3 Знак1"/>
    <w:semiHidden/>
    <w:rsid w:val="0042173E"/>
    <w:rPr>
      <w:sz w:val="16"/>
    </w:rPr>
  </w:style>
  <w:style w:type="character" w:customStyle="1" w:styleId="211">
    <w:name w:val="Основной текст с отступом 2 Знак1"/>
    <w:semiHidden/>
    <w:rsid w:val="0042173E"/>
    <w:rPr>
      <w:sz w:val="24"/>
    </w:rPr>
  </w:style>
  <w:style w:type="character" w:customStyle="1" w:styleId="3110">
    <w:name w:val="Основной текст с отступом 3 Знак11"/>
    <w:semiHidden/>
    <w:rsid w:val="0042173E"/>
    <w:rPr>
      <w:sz w:val="16"/>
    </w:rPr>
  </w:style>
  <w:style w:type="character" w:customStyle="1" w:styleId="117">
    <w:name w:val="Текст Знак11"/>
    <w:semiHidden/>
    <w:rsid w:val="0042173E"/>
    <w:rPr>
      <w:rFonts w:ascii="Consolas" w:hAnsi="Consolas"/>
      <w:sz w:val="21"/>
    </w:rPr>
  </w:style>
  <w:style w:type="character" w:customStyle="1" w:styleId="1fa">
    <w:name w:val="Текст концевой сноски Знак1"/>
    <w:semiHidden/>
    <w:rsid w:val="0042173E"/>
    <w:rPr>
      <w:sz w:val="20"/>
      <w:szCs w:val="20"/>
    </w:rPr>
  </w:style>
  <w:style w:type="character" w:customStyle="1" w:styleId="extended-textshort">
    <w:name w:val="extended-text__short"/>
    <w:basedOn w:val="a0"/>
    <w:rsid w:val="0042173E"/>
  </w:style>
  <w:style w:type="character" w:customStyle="1" w:styleId="extended-textfull">
    <w:name w:val="extended-text__full"/>
    <w:basedOn w:val="a0"/>
    <w:rsid w:val="0042173E"/>
  </w:style>
  <w:style w:type="character" w:customStyle="1" w:styleId="rvts6">
    <w:name w:val="rvts6"/>
    <w:basedOn w:val="a0"/>
    <w:rsid w:val="0042173E"/>
  </w:style>
  <w:style w:type="numbering" w:customStyle="1" w:styleId="2c">
    <w:name w:val="Нет списка2"/>
    <w:next w:val="a2"/>
    <w:uiPriority w:val="99"/>
    <w:semiHidden/>
    <w:unhideWhenUsed/>
    <w:rsid w:val="0042173E"/>
  </w:style>
  <w:style w:type="numbering" w:customStyle="1" w:styleId="124">
    <w:name w:val="Нет списка12"/>
    <w:next w:val="a2"/>
    <w:uiPriority w:val="99"/>
    <w:semiHidden/>
    <w:unhideWhenUsed/>
    <w:rsid w:val="0042173E"/>
  </w:style>
  <w:style w:type="numbering" w:customStyle="1" w:styleId="39">
    <w:name w:val="Нет списка3"/>
    <w:next w:val="a2"/>
    <w:uiPriority w:val="99"/>
    <w:semiHidden/>
    <w:unhideWhenUsed/>
    <w:rsid w:val="0042173E"/>
  </w:style>
  <w:style w:type="numbering" w:customStyle="1" w:styleId="134">
    <w:name w:val="Нет списка13"/>
    <w:next w:val="a2"/>
    <w:uiPriority w:val="99"/>
    <w:semiHidden/>
    <w:unhideWhenUsed/>
    <w:rsid w:val="0042173E"/>
  </w:style>
  <w:style w:type="numbering" w:customStyle="1" w:styleId="4">
    <w:name w:val="Нет списка4"/>
    <w:next w:val="a2"/>
    <w:uiPriority w:val="99"/>
    <w:semiHidden/>
    <w:unhideWhenUsed/>
    <w:rsid w:val="0042173E"/>
  </w:style>
  <w:style w:type="numbering" w:customStyle="1" w:styleId="141">
    <w:name w:val="Нет списка14"/>
    <w:next w:val="a2"/>
    <w:uiPriority w:val="99"/>
    <w:semiHidden/>
    <w:unhideWhenUsed/>
    <w:rsid w:val="0042173E"/>
  </w:style>
  <w:style w:type="numbering" w:customStyle="1" w:styleId="51">
    <w:name w:val="Нет списка5"/>
    <w:next w:val="a2"/>
    <w:uiPriority w:val="99"/>
    <w:semiHidden/>
    <w:unhideWhenUsed/>
    <w:rsid w:val="0042173E"/>
  </w:style>
  <w:style w:type="numbering" w:customStyle="1" w:styleId="151">
    <w:name w:val="Нет списка15"/>
    <w:next w:val="a2"/>
    <w:uiPriority w:val="99"/>
    <w:semiHidden/>
    <w:unhideWhenUsed/>
    <w:rsid w:val="0042173E"/>
  </w:style>
  <w:style w:type="numbering" w:customStyle="1" w:styleId="60">
    <w:name w:val="Нет списка6"/>
    <w:next w:val="a2"/>
    <w:uiPriority w:val="99"/>
    <w:semiHidden/>
    <w:unhideWhenUsed/>
    <w:rsid w:val="0042173E"/>
  </w:style>
  <w:style w:type="numbering" w:customStyle="1" w:styleId="161">
    <w:name w:val="Нет списка16"/>
    <w:next w:val="a2"/>
    <w:uiPriority w:val="99"/>
    <w:semiHidden/>
    <w:unhideWhenUsed/>
    <w:rsid w:val="0042173E"/>
  </w:style>
  <w:style w:type="numbering" w:customStyle="1" w:styleId="7">
    <w:name w:val="Нет списка7"/>
    <w:next w:val="a2"/>
    <w:uiPriority w:val="99"/>
    <w:semiHidden/>
    <w:unhideWhenUsed/>
    <w:rsid w:val="0042173E"/>
  </w:style>
  <w:style w:type="table" w:customStyle="1" w:styleId="40">
    <w:name w:val="Сетка таблицы4"/>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42173E"/>
  </w:style>
  <w:style w:type="numbering" w:customStyle="1" w:styleId="8">
    <w:name w:val="Нет списка8"/>
    <w:next w:val="a2"/>
    <w:uiPriority w:val="99"/>
    <w:semiHidden/>
    <w:unhideWhenUsed/>
    <w:rsid w:val="0042173E"/>
  </w:style>
  <w:style w:type="table" w:customStyle="1" w:styleId="52">
    <w:name w:val="Сетка таблицы5"/>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2173E"/>
  </w:style>
  <w:style w:type="numbering" w:customStyle="1" w:styleId="9">
    <w:name w:val="Нет списка9"/>
    <w:next w:val="a2"/>
    <w:uiPriority w:val="99"/>
    <w:semiHidden/>
    <w:unhideWhenUsed/>
    <w:rsid w:val="0042173E"/>
  </w:style>
  <w:style w:type="table" w:customStyle="1" w:styleId="62">
    <w:name w:val="Сетка таблицы6"/>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4217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B8"/>
    <w:pPr>
      <w:spacing w:after="0" w:line="240" w:lineRule="auto"/>
    </w:pPr>
    <w:rPr>
      <w:rFonts w:ascii="Times New Roman" w:eastAsia="Calibri" w:hAnsi="Times New Roman" w:cs="Times New Roman"/>
      <w:sz w:val="28"/>
      <w:szCs w:val="28"/>
    </w:rPr>
  </w:style>
  <w:style w:type="paragraph" w:styleId="1">
    <w:name w:val="heading 1"/>
    <w:basedOn w:val="a"/>
    <w:next w:val="a"/>
    <w:link w:val="10"/>
    <w:qFormat/>
    <w:rsid w:val="0042173E"/>
    <w:pPr>
      <w:keepNext/>
      <w:jc w:val="center"/>
      <w:outlineLvl w:val="0"/>
    </w:pPr>
    <w:rPr>
      <w:rFonts w:eastAsia="Times New Roman"/>
      <w:b/>
      <w:caps/>
      <w:sz w:val="26"/>
      <w:szCs w:val="26"/>
      <w:lang w:eastAsia="ru-RU"/>
    </w:rPr>
  </w:style>
  <w:style w:type="paragraph" w:styleId="2">
    <w:name w:val="heading 2"/>
    <w:basedOn w:val="a"/>
    <w:next w:val="a"/>
    <w:link w:val="20"/>
    <w:qFormat/>
    <w:rsid w:val="0042173E"/>
    <w:pPr>
      <w:keepNext/>
      <w:spacing w:before="240" w:after="60"/>
      <w:outlineLvl w:val="1"/>
    </w:pPr>
    <w:rPr>
      <w:rFonts w:ascii="Arial" w:eastAsia="Times New Roman" w:hAnsi="Arial" w:cs="Arial"/>
      <w:b/>
      <w:bCs/>
      <w:i/>
      <w:iCs/>
      <w:lang w:eastAsia="ru-RU"/>
    </w:rPr>
  </w:style>
  <w:style w:type="paragraph" w:styleId="3">
    <w:name w:val="heading 3"/>
    <w:basedOn w:val="a"/>
    <w:link w:val="30"/>
    <w:qFormat/>
    <w:rsid w:val="0042173E"/>
    <w:pPr>
      <w:spacing w:before="100" w:beforeAutospacing="1" w:after="100" w:afterAutospacing="1"/>
      <w:outlineLvl w:val="2"/>
    </w:pPr>
    <w:rPr>
      <w:rFonts w:eastAsia="Times New Roman"/>
      <w:b/>
      <w:bCs/>
      <w:sz w:val="27"/>
      <w:szCs w:val="27"/>
      <w:lang w:eastAsia="ru-RU"/>
    </w:rPr>
  </w:style>
  <w:style w:type="paragraph" w:styleId="5">
    <w:name w:val="heading 5"/>
    <w:basedOn w:val="a"/>
    <w:next w:val="a"/>
    <w:link w:val="50"/>
    <w:qFormat/>
    <w:rsid w:val="0042173E"/>
    <w:pPr>
      <w:keepNext/>
      <w:keepLines/>
      <w:spacing w:before="200"/>
      <w:outlineLvl w:val="4"/>
    </w:pPr>
    <w:rPr>
      <w:rFonts w:ascii="Cambria" w:eastAsia="Times New Roman"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05CB8"/>
    <w:rPr>
      <w:b/>
      <w:bCs/>
      <w:color w:val="000080"/>
    </w:rPr>
  </w:style>
  <w:style w:type="character" w:styleId="a4">
    <w:name w:val="Hyperlink"/>
    <w:rsid w:val="00005CB8"/>
    <w:rPr>
      <w:strike w:val="0"/>
      <w:dstrike w:val="0"/>
      <w:color w:val="000000"/>
      <w:u w:val="none"/>
      <w:effect w:val="none"/>
    </w:rPr>
  </w:style>
  <w:style w:type="paragraph" w:styleId="a5">
    <w:name w:val="Body Text"/>
    <w:basedOn w:val="a"/>
    <w:link w:val="a6"/>
    <w:rsid w:val="00005CB8"/>
    <w:rPr>
      <w:rFonts w:eastAsia="Times New Roman"/>
      <w:szCs w:val="20"/>
      <w:lang w:val="en-US" w:eastAsia="ru-RU"/>
    </w:rPr>
  </w:style>
  <w:style w:type="character" w:customStyle="1" w:styleId="a6">
    <w:name w:val="Основной текст Знак"/>
    <w:basedOn w:val="a0"/>
    <w:link w:val="a5"/>
    <w:rsid w:val="00005CB8"/>
    <w:rPr>
      <w:rFonts w:ascii="Times New Roman" w:eastAsia="Times New Roman" w:hAnsi="Times New Roman" w:cs="Times New Roman"/>
      <w:sz w:val="28"/>
      <w:szCs w:val="20"/>
      <w:lang w:val="en-US" w:eastAsia="ru-RU"/>
    </w:rPr>
  </w:style>
  <w:style w:type="table" w:styleId="a7">
    <w:name w:val="Table Grid"/>
    <w:basedOn w:val="a1"/>
    <w:uiPriority w:val="59"/>
    <w:rsid w:val="00005CB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qFormat/>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1">
    <w:name w:val="Body Text 2"/>
    <w:basedOn w:val="a"/>
    <w:link w:val="22"/>
    <w:unhideWhenUsed/>
    <w:rsid w:val="00005CB8"/>
    <w:pPr>
      <w:spacing w:after="120" w:line="480" w:lineRule="auto"/>
    </w:pPr>
  </w:style>
  <w:style w:type="character" w:customStyle="1" w:styleId="22">
    <w:name w:val="Основной текст 2 Знак"/>
    <w:basedOn w:val="a0"/>
    <w:link w:val="21"/>
    <w:rsid w:val="00005CB8"/>
    <w:rPr>
      <w:rFonts w:ascii="Times New Roman" w:eastAsia="Calibri" w:hAnsi="Times New Roman" w:cs="Times New Roman"/>
      <w:sz w:val="28"/>
      <w:szCs w:val="28"/>
    </w:rPr>
  </w:style>
  <w:style w:type="table" w:customStyle="1" w:styleId="11">
    <w:name w:val="Сетка таблицы1"/>
    <w:basedOn w:val="a1"/>
    <w:next w:val="a7"/>
    <w:rsid w:val="0074108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rsid w:val="00F7245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 ???????"/>
    <w:basedOn w:val="a"/>
    <w:qFormat/>
    <w:rsid w:val="00AA2BC6"/>
    <w:pPr>
      <w:widowControl w:val="0"/>
      <w:suppressAutoHyphens/>
      <w:autoSpaceDE w:val="0"/>
    </w:pPr>
    <w:rPr>
      <w:rFonts w:eastAsia="Times New Roman"/>
      <w:kern w:val="1"/>
      <w:sz w:val="24"/>
      <w:szCs w:val="24"/>
      <w:lang w:eastAsia="hi-IN" w:bidi="hi-IN"/>
    </w:rPr>
  </w:style>
  <w:style w:type="character" w:customStyle="1" w:styleId="10">
    <w:name w:val="Заголовок 1 Знак"/>
    <w:basedOn w:val="a0"/>
    <w:link w:val="1"/>
    <w:rsid w:val="0042173E"/>
    <w:rPr>
      <w:rFonts w:ascii="Times New Roman" w:eastAsia="Times New Roman" w:hAnsi="Times New Roman" w:cs="Times New Roman"/>
      <w:b/>
      <w:caps/>
      <w:sz w:val="26"/>
      <w:szCs w:val="26"/>
      <w:lang w:eastAsia="ru-RU"/>
    </w:rPr>
  </w:style>
  <w:style w:type="character" w:customStyle="1" w:styleId="20">
    <w:name w:val="Заголовок 2 Знак"/>
    <w:basedOn w:val="a0"/>
    <w:link w:val="2"/>
    <w:rsid w:val="0042173E"/>
    <w:rPr>
      <w:rFonts w:ascii="Arial" w:eastAsia="Times New Roman" w:hAnsi="Arial" w:cs="Arial"/>
      <w:b/>
      <w:bCs/>
      <w:i/>
      <w:iCs/>
      <w:sz w:val="28"/>
      <w:szCs w:val="28"/>
      <w:lang w:eastAsia="ru-RU"/>
    </w:rPr>
  </w:style>
  <w:style w:type="character" w:customStyle="1" w:styleId="30">
    <w:name w:val="Заголовок 3 Знак"/>
    <w:basedOn w:val="a0"/>
    <w:link w:val="3"/>
    <w:rsid w:val="0042173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42173E"/>
    <w:rPr>
      <w:rFonts w:ascii="Cambria" w:eastAsia="Times New Roman" w:hAnsi="Cambria" w:cs="Times New Roman"/>
      <w:color w:val="243F60"/>
      <w:sz w:val="24"/>
      <w:szCs w:val="24"/>
      <w:lang w:eastAsia="ru-RU"/>
    </w:rPr>
  </w:style>
  <w:style w:type="numbering" w:customStyle="1" w:styleId="12">
    <w:name w:val="Нет списка1"/>
    <w:next w:val="a2"/>
    <w:uiPriority w:val="99"/>
    <w:semiHidden/>
    <w:unhideWhenUsed/>
    <w:rsid w:val="0042173E"/>
  </w:style>
  <w:style w:type="numbering" w:customStyle="1" w:styleId="110">
    <w:name w:val="Нет списка11"/>
    <w:next w:val="a2"/>
    <w:uiPriority w:val="99"/>
    <w:semiHidden/>
    <w:unhideWhenUsed/>
    <w:rsid w:val="0042173E"/>
  </w:style>
  <w:style w:type="paragraph" w:styleId="aa">
    <w:name w:val="header"/>
    <w:basedOn w:val="a"/>
    <w:link w:val="ab"/>
    <w:uiPriority w:val="99"/>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b">
    <w:name w:val="Верхний колонтитул Знак"/>
    <w:basedOn w:val="a0"/>
    <w:link w:val="aa"/>
    <w:uiPriority w:val="99"/>
    <w:rsid w:val="0042173E"/>
    <w:rPr>
      <w:rFonts w:ascii="Times New Roman" w:eastAsia="Times New Roman" w:hAnsi="Times New Roman" w:cs="Times New Roman"/>
      <w:sz w:val="24"/>
      <w:szCs w:val="24"/>
    </w:rPr>
  </w:style>
  <w:style w:type="paragraph" w:styleId="ac">
    <w:name w:val="footer"/>
    <w:basedOn w:val="a"/>
    <w:link w:val="ad"/>
    <w:unhideWhenUsed/>
    <w:rsid w:val="0042173E"/>
    <w:pPr>
      <w:widowControl w:val="0"/>
      <w:tabs>
        <w:tab w:val="center" w:pos="4677"/>
        <w:tab w:val="right" w:pos="9355"/>
      </w:tabs>
      <w:suppressAutoHyphens/>
      <w:autoSpaceDE w:val="0"/>
    </w:pPr>
    <w:rPr>
      <w:rFonts w:eastAsia="Times New Roman"/>
      <w:sz w:val="24"/>
      <w:szCs w:val="24"/>
    </w:rPr>
  </w:style>
  <w:style w:type="character" w:customStyle="1" w:styleId="ad">
    <w:name w:val="Нижний колонтитул Знак"/>
    <w:basedOn w:val="a0"/>
    <w:link w:val="ac"/>
    <w:rsid w:val="0042173E"/>
    <w:rPr>
      <w:rFonts w:ascii="Times New Roman" w:eastAsia="Times New Roman" w:hAnsi="Times New Roman" w:cs="Times New Roman"/>
      <w:sz w:val="24"/>
      <w:szCs w:val="24"/>
    </w:rPr>
  </w:style>
  <w:style w:type="paragraph" w:styleId="31">
    <w:name w:val="Body Text 3"/>
    <w:basedOn w:val="a"/>
    <w:link w:val="32"/>
    <w:rsid w:val="0042173E"/>
    <w:pPr>
      <w:spacing w:after="120" w:line="276" w:lineRule="auto"/>
    </w:pPr>
    <w:rPr>
      <w:rFonts w:ascii="Calibri" w:hAnsi="Calibri"/>
      <w:sz w:val="16"/>
      <w:szCs w:val="16"/>
    </w:rPr>
  </w:style>
  <w:style w:type="character" w:customStyle="1" w:styleId="32">
    <w:name w:val="Основной текст 3 Знак"/>
    <w:basedOn w:val="a0"/>
    <w:link w:val="31"/>
    <w:rsid w:val="0042173E"/>
    <w:rPr>
      <w:rFonts w:ascii="Calibri" w:eastAsia="Calibri" w:hAnsi="Calibri" w:cs="Times New Roman"/>
      <w:sz w:val="16"/>
      <w:szCs w:val="16"/>
    </w:rPr>
  </w:style>
  <w:style w:type="numbering" w:customStyle="1" w:styleId="111">
    <w:name w:val="Нет списка111"/>
    <w:next w:val="a2"/>
    <w:uiPriority w:val="99"/>
    <w:semiHidden/>
    <w:unhideWhenUsed/>
    <w:rsid w:val="0042173E"/>
  </w:style>
  <w:style w:type="paragraph" w:customStyle="1" w:styleId="ConsPlusNonformat">
    <w:name w:val="ConsPlusNonforma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Знак Знак1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styleId="ae">
    <w:name w:val="page number"/>
    <w:rsid w:val="0042173E"/>
    <w:rPr>
      <w:rFonts w:cs="Times New Roman"/>
    </w:rPr>
  </w:style>
  <w:style w:type="paragraph" w:styleId="af">
    <w:name w:val="Body Text Indent"/>
    <w:basedOn w:val="a"/>
    <w:link w:val="af0"/>
    <w:rsid w:val="0042173E"/>
    <w:pPr>
      <w:widowControl w:val="0"/>
      <w:ind w:firstLine="709"/>
      <w:jc w:val="both"/>
    </w:pPr>
    <w:rPr>
      <w:rFonts w:eastAsia="Times New Roman"/>
      <w:sz w:val="26"/>
      <w:szCs w:val="24"/>
      <w:lang w:eastAsia="ru-RU"/>
    </w:rPr>
  </w:style>
  <w:style w:type="character" w:customStyle="1" w:styleId="af0">
    <w:name w:val="Основной текст с отступом Знак"/>
    <w:basedOn w:val="a0"/>
    <w:link w:val="af"/>
    <w:rsid w:val="0042173E"/>
    <w:rPr>
      <w:rFonts w:ascii="Times New Roman" w:eastAsia="Times New Roman" w:hAnsi="Times New Roman" w:cs="Times New Roman"/>
      <w:sz w:val="26"/>
      <w:szCs w:val="24"/>
      <w:lang w:eastAsia="ru-RU"/>
    </w:rPr>
  </w:style>
  <w:style w:type="character" w:customStyle="1" w:styleId="af1">
    <w:name w:val="Текст выноски Знак"/>
    <w:link w:val="af2"/>
    <w:semiHidden/>
    <w:rsid w:val="0042173E"/>
    <w:rPr>
      <w:rFonts w:ascii="Tahoma" w:eastAsia="Times New Roman" w:hAnsi="Tahoma" w:cs="Tahoma"/>
      <w:sz w:val="16"/>
      <w:szCs w:val="16"/>
    </w:rPr>
  </w:style>
  <w:style w:type="paragraph" w:styleId="af2">
    <w:name w:val="Balloon Text"/>
    <w:basedOn w:val="a"/>
    <w:link w:val="af1"/>
    <w:semiHidden/>
    <w:rsid w:val="0042173E"/>
    <w:rPr>
      <w:rFonts w:ascii="Tahoma" w:eastAsia="Times New Roman" w:hAnsi="Tahoma" w:cs="Tahoma"/>
      <w:sz w:val="16"/>
      <w:szCs w:val="16"/>
    </w:rPr>
  </w:style>
  <w:style w:type="character" w:customStyle="1" w:styleId="14">
    <w:name w:val="Текст выноски Знак1"/>
    <w:basedOn w:val="a0"/>
    <w:semiHidden/>
    <w:rsid w:val="0042173E"/>
    <w:rPr>
      <w:rFonts w:ascii="Tahoma" w:eastAsia="Calibri" w:hAnsi="Tahoma" w:cs="Tahoma"/>
      <w:sz w:val="16"/>
      <w:szCs w:val="16"/>
    </w:rPr>
  </w:style>
  <w:style w:type="paragraph" w:customStyle="1" w:styleId="af3">
    <w:name w:val="Знак Знак Знак Знак"/>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4">
    <w:name w:val="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ConsPlusTitle">
    <w:name w:val="ConsPlusTitle"/>
    <w:qFormat/>
    <w:rsid w:val="0042173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customStyle="1" w:styleId="33">
    <w:name w:val="Знак Знак Знак Знак3"/>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af5">
    <w:name w:val="Знак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6">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link w:val="af7"/>
    <w:semiHidden/>
    <w:rsid w:val="0042173E"/>
    <w:rPr>
      <w:rFonts w:ascii="Times New Roman" w:eastAsia="Times New Roman" w:hAnsi="Times New Roman"/>
    </w:rPr>
  </w:style>
  <w:style w:type="paragraph" w:styleId="af7">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6"/>
    <w:semiHidden/>
    <w:qFormat/>
    <w:rsid w:val="0042173E"/>
    <w:rPr>
      <w:rFonts w:eastAsia="Times New Roman" w:cstheme="minorBidi"/>
      <w:sz w:val="22"/>
      <w:szCs w:val="22"/>
    </w:rPr>
  </w:style>
  <w:style w:type="character" w:customStyle="1" w:styleId="15">
    <w:name w:val="Текст сноски Знак1"/>
    <w:basedOn w:val="a0"/>
    <w:semiHidden/>
    <w:rsid w:val="0042173E"/>
    <w:rPr>
      <w:rFonts w:ascii="Times New Roman" w:eastAsia="Calibri" w:hAnsi="Times New Roman" w:cs="Times New Roman"/>
      <w:sz w:val="20"/>
      <w:szCs w:val="20"/>
    </w:rPr>
  </w:style>
  <w:style w:type="paragraph" w:styleId="24">
    <w:name w:val="Body Text Indent 2"/>
    <w:basedOn w:val="a"/>
    <w:link w:val="25"/>
    <w:rsid w:val="0042173E"/>
    <w:pPr>
      <w:ind w:firstLine="720"/>
      <w:jc w:val="both"/>
    </w:pPr>
    <w:rPr>
      <w:rFonts w:eastAsia="Times New Roman"/>
      <w:sz w:val="26"/>
      <w:szCs w:val="26"/>
      <w:lang w:eastAsia="ru-RU"/>
    </w:rPr>
  </w:style>
  <w:style w:type="character" w:customStyle="1" w:styleId="25">
    <w:name w:val="Основной текст с отступом 2 Знак"/>
    <w:basedOn w:val="a0"/>
    <w:link w:val="24"/>
    <w:rsid w:val="0042173E"/>
    <w:rPr>
      <w:rFonts w:ascii="Times New Roman" w:eastAsia="Times New Roman" w:hAnsi="Times New Roman" w:cs="Times New Roman"/>
      <w:sz w:val="26"/>
      <w:szCs w:val="26"/>
      <w:lang w:eastAsia="ru-RU"/>
    </w:rPr>
  </w:style>
  <w:style w:type="character" w:customStyle="1" w:styleId="34">
    <w:name w:val="Основной текст с отступом 3 Знак"/>
    <w:link w:val="35"/>
    <w:locked/>
    <w:rsid w:val="0042173E"/>
    <w:rPr>
      <w:sz w:val="16"/>
    </w:rPr>
  </w:style>
  <w:style w:type="paragraph" w:styleId="35">
    <w:name w:val="Body Text Indent 3"/>
    <w:basedOn w:val="a"/>
    <w:link w:val="34"/>
    <w:rsid w:val="0042173E"/>
    <w:pPr>
      <w:spacing w:after="120"/>
      <w:ind w:left="283"/>
    </w:pPr>
    <w:rPr>
      <w:rFonts w:asciiTheme="minorHAnsi" w:eastAsiaTheme="minorHAnsi" w:hAnsiTheme="minorHAnsi" w:cstheme="minorBidi"/>
      <w:sz w:val="16"/>
      <w:szCs w:val="22"/>
    </w:rPr>
  </w:style>
  <w:style w:type="character" w:customStyle="1" w:styleId="310">
    <w:name w:val="Основной текст с отступом 3 Знак1"/>
    <w:basedOn w:val="a0"/>
    <w:semiHidden/>
    <w:rsid w:val="0042173E"/>
    <w:rPr>
      <w:rFonts w:ascii="Times New Roman" w:eastAsia="Calibri" w:hAnsi="Times New Roman" w:cs="Times New Roman"/>
      <w:sz w:val="16"/>
      <w:szCs w:val="16"/>
    </w:rPr>
  </w:style>
  <w:style w:type="paragraph" w:customStyle="1" w:styleId="ConsPlusCell">
    <w:name w:val="ConsPlusCell"/>
    <w:qFormat/>
    <w:rsid w:val="004217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8">
    <w:name w:val="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6">
    <w:name w:val="Знак Знак1 Знак Знак Знак Знак Знак Знак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af9">
    <w:name w:val="Текст Знак"/>
    <w:link w:val="afa"/>
    <w:locked/>
    <w:rsid w:val="0042173E"/>
    <w:rPr>
      <w:rFonts w:ascii="Courier New" w:hAnsi="Courier New"/>
    </w:rPr>
  </w:style>
  <w:style w:type="paragraph" w:styleId="afa">
    <w:name w:val="Plain Text"/>
    <w:basedOn w:val="a"/>
    <w:link w:val="af9"/>
    <w:rsid w:val="0042173E"/>
    <w:rPr>
      <w:rFonts w:ascii="Courier New" w:eastAsiaTheme="minorHAnsi" w:hAnsi="Courier New" w:cstheme="minorBidi"/>
      <w:sz w:val="22"/>
      <w:szCs w:val="22"/>
    </w:rPr>
  </w:style>
  <w:style w:type="character" w:customStyle="1" w:styleId="17">
    <w:name w:val="Текст Знак1"/>
    <w:basedOn w:val="a0"/>
    <w:semiHidden/>
    <w:rsid w:val="0042173E"/>
    <w:rPr>
      <w:rFonts w:ascii="Consolas" w:eastAsia="Calibri" w:hAnsi="Consolas" w:cs="Times New Roman"/>
      <w:sz w:val="21"/>
      <w:szCs w:val="21"/>
    </w:rPr>
  </w:style>
  <w:style w:type="paragraph" w:customStyle="1" w:styleId="18">
    <w:name w:val="Знак Знак1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0">
    <w:name w:val="Знак Знак1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b">
    <w:name w:val="Прижатый влево"/>
    <w:basedOn w:val="a"/>
    <w:next w:val="a"/>
    <w:uiPriority w:val="99"/>
    <w:qFormat/>
    <w:rsid w:val="0042173E"/>
    <w:pPr>
      <w:autoSpaceDE w:val="0"/>
      <w:autoSpaceDN w:val="0"/>
      <w:adjustRightInd w:val="0"/>
    </w:pPr>
    <w:rPr>
      <w:rFonts w:ascii="Arial" w:eastAsia="Times New Roman" w:hAnsi="Arial"/>
      <w:sz w:val="24"/>
      <w:szCs w:val="24"/>
      <w:lang w:eastAsia="ru-RU"/>
    </w:rPr>
  </w:style>
  <w:style w:type="character" w:customStyle="1" w:styleId="36">
    <w:name w:val="Знак Знак3"/>
    <w:rsid w:val="0042173E"/>
    <w:rPr>
      <w:lang w:val="ru-RU" w:eastAsia="ru-RU"/>
    </w:rPr>
  </w:style>
  <w:style w:type="character" w:customStyle="1" w:styleId="afc">
    <w:name w:val="Знак Знак"/>
    <w:locked/>
    <w:rsid w:val="0042173E"/>
    <w:rPr>
      <w:sz w:val="26"/>
      <w:lang w:val="ru-RU" w:eastAsia="ru-RU"/>
    </w:rPr>
  </w:style>
  <w:style w:type="paragraph" w:customStyle="1" w:styleId="19">
    <w:name w:val="Абзац списка1"/>
    <w:aliases w:val="маркированный,List Paragraph"/>
    <w:basedOn w:val="a"/>
    <w:link w:val="afd"/>
    <w:qFormat/>
    <w:rsid w:val="0042173E"/>
    <w:pPr>
      <w:spacing w:after="200" w:line="276" w:lineRule="auto"/>
      <w:ind w:left="720"/>
      <w:contextualSpacing/>
    </w:pPr>
    <w:rPr>
      <w:rFonts w:ascii="Calibri" w:eastAsia="Times New Roman" w:hAnsi="Calibri"/>
      <w:sz w:val="22"/>
      <w:szCs w:val="22"/>
    </w:rPr>
  </w:style>
  <w:style w:type="character" w:customStyle="1" w:styleId="afd">
    <w:name w:val="Абзац списка Знак"/>
    <w:aliases w:val="маркированный Знак,Абзац списка1 Знак"/>
    <w:link w:val="19"/>
    <w:locked/>
    <w:rsid w:val="0042173E"/>
    <w:rPr>
      <w:rFonts w:ascii="Calibri" w:eastAsia="Times New Roman" w:hAnsi="Calibri" w:cs="Times New Roman"/>
    </w:rPr>
  </w:style>
  <w:style w:type="character" w:styleId="afe">
    <w:name w:val="FollowedHyperlink"/>
    <w:rsid w:val="0042173E"/>
    <w:rPr>
      <w:rFonts w:cs="Times New Roman"/>
      <w:color w:val="800080"/>
      <w:u w:val="single"/>
    </w:rPr>
  </w:style>
  <w:style w:type="paragraph" w:styleId="aff">
    <w:name w:val="Title"/>
    <w:basedOn w:val="a"/>
    <w:link w:val="aff0"/>
    <w:qFormat/>
    <w:rsid w:val="0042173E"/>
    <w:pPr>
      <w:ind w:left="9294"/>
      <w:jc w:val="center"/>
    </w:pPr>
    <w:rPr>
      <w:rFonts w:eastAsia="Times New Roman"/>
      <w:sz w:val="26"/>
      <w:szCs w:val="26"/>
      <w:lang w:eastAsia="ru-RU"/>
    </w:rPr>
  </w:style>
  <w:style w:type="character" w:customStyle="1" w:styleId="aff0">
    <w:name w:val="Название Знак"/>
    <w:basedOn w:val="a0"/>
    <w:link w:val="aff"/>
    <w:rsid w:val="0042173E"/>
    <w:rPr>
      <w:rFonts w:ascii="Times New Roman" w:eastAsia="Times New Roman" w:hAnsi="Times New Roman" w:cs="Times New Roman"/>
      <w:sz w:val="26"/>
      <w:szCs w:val="26"/>
      <w:lang w:eastAsia="ru-RU"/>
    </w:rPr>
  </w:style>
  <w:style w:type="paragraph" w:customStyle="1" w:styleId="1a">
    <w:name w:val="Знак Знак1 Знак Знак Знак Знак Знак Знак"/>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31">
    <w:name w:val="Знак Знак1 Знак Знак Знак Знак Знак Знак3"/>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aff1">
    <w:name w:val="Основной"/>
    <w:basedOn w:val="a"/>
    <w:qFormat/>
    <w:rsid w:val="0042173E"/>
    <w:pPr>
      <w:spacing w:after="40"/>
      <w:ind w:firstLine="709"/>
      <w:jc w:val="both"/>
    </w:pPr>
    <w:rPr>
      <w:rFonts w:eastAsia="Times New Roman"/>
      <w:sz w:val="26"/>
      <w:szCs w:val="24"/>
      <w:lang w:eastAsia="ar-SA"/>
    </w:rPr>
  </w:style>
  <w:style w:type="paragraph" w:customStyle="1" w:styleId="ConsNormal">
    <w:name w:val="ConsNormal"/>
    <w:qFormat/>
    <w:rsid w:val="0042173E"/>
    <w:pPr>
      <w:spacing w:after="0" w:line="240" w:lineRule="auto"/>
      <w:ind w:firstLine="720"/>
    </w:pPr>
    <w:rPr>
      <w:rFonts w:ascii="Consultant" w:eastAsia="Times New Roman" w:hAnsi="Consultant" w:cs="Times New Roman"/>
      <w:sz w:val="20"/>
      <w:szCs w:val="20"/>
      <w:lang w:eastAsia="ru-RU"/>
    </w:rPr>
  </w:style>
  <w:style w:type="character" w:customStyle="1" w:styleId="132">
    <w:name w:val="Знак Знак13"/>
    <w:locked/>
    <w:rsid w:val="0042173E"/>
    <w:rPr>
      <w:rFonts w:ascii="Arial" w:hAnsi="Arial"/>
      <w:b/>
      <w:i/>
      <w:sz w:val="28"/>
      <w:lang w:val="ru-RU" w:eastAsia="ru-RU"/>
    </w:rPr>
  </w:style>
  <w:style w:type="character" w:customStyle="1" w:styleId="112">
    <w:name w:val="Знак Знак11"/>
    <w:rsid w:val="0042173E"/>
    <w:rPr>
      <w:sz w:val="24"/>
    </w:rPr>
  </w:style>
  <w:style w:type="character" w:customStyle="1" w:styleId="100">
    <w:name w:val="Знак Знак10"/>
    <w:locked/>
    <w:rsid w:val="0042173E"/>
    <w:rPr>
      <w:sz w:val="24"/>
      <w:lang w:val="ru-RU" w:eastAsia="ru-RU"/>
    </w:rPr>
  </w:style>
  <w:style w:type="character" w:customStyle="1" w:styleId="6">
    <w:name w:val="Знак Знак6"/>
    <w:rsid w:val="0042173E"/>
    <w:rPr>
      <w:lang w:val="ru-RU" w:eastAsia="ru-RU"/>
    </w:rPr>
  </w:style>
  <w:style w:type="paragraph" w:customStyle="1" w:styleId="26">
    <w:name w:val="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1"/>
    <w:basedOn w:val="a"/>
    <w:qFormat/>
    <w:rsid w:val="0042173E"/>
    <w:pPr>
      <w:spacing w:before="100" w:beforeAutospacing="1" w:after="100" w:afterAutospacing="1"/>
    </w:pPr>
    <w:rPr>
      <w:rFonts w:ascii="Tahoma" w:eastAsia="Times New Roman" w:hAnsi="Tahoma" w:cs="Tahoma"/>
      <w:sz w:val="20"/>
      <w:szCs w:val="20"/>
      <w:lang w:val="en-US"/>
    </w:rPr>
  </w:style>
  <w:style w:type="paragraph" w:customStyle="1" w:styleId="27">
    <w:name w:val="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0">
    <w:name w:val="Знак Знак1 Знак Знак Знак Знак Знак Знак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3">
    <w:name w:val="Знак Знак1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20">
    <w:name w:val="Знак Знак32"/>
    <w:rsid w:val="0042173E"/>
    <w:rPr>
      <w:lang w:val="ru-RU" w:eastAsia="ru-RU"/>
    </w:rPr>
  </w:style>
  <w:style w:type="paragraph" w:customStyle="1" w:styleId="114">
    <w:name w:val="Знак Знак1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Heading1Char">
    <w:name w:val="Heading 1 Char"/>
    <w:locked/>
    <w:rsid w:val="0042173E"/>
    <w:rPr>
      <w:b/>
      <w:caps/>
      <w:sz w:val="26"/>
      <w:lang w:val="ru-RU" w:eastAsia="ru-RU"/>
    </w:rPr>
  </w:style>
  <w:style w:type="character" w:customStyle="1" w:styleId="Heading2Char">
    <w:name w:val="Heading 2 Char"/>
    <w:locked/>
    <w:rsid w:val="0042173E"/>
    <w:rPr>
      <w:rFonts w:ascii="Arial" w:hAnsi="Arial"/>
      <w:b/>
      <w:i/>
      <w:sz w:val="28"/>
      <w:lang w:val="ru-RU" w:eastAsia="ru-RU"/>
    </w:rPr>
  </w:style>
  <w:style w:type="paragraph" w:customStyle="1" w:styleId="115">
    <w:name w:val="Знак Знак1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BodyTextChar">
    <w:name w:val="Body Text Char"/>
    <w:locked/>
    <w:rsid w:val="0042173E"/>
    <w:rPr>
      <w:rFonts w:ascii="TimesET" w:hAnsi="TimesET"/>
      <w:sz w:val="24"/>
      <w:lang w:val="ru-RU" w:eastAsia="ru-RU"/>
    </w:rPr>
  </w:style>
  <w:style w:type="character" w:customStyle="1" w:styleId="HeaderChar">
    <w:name w:val="Header Char"/>
    <w:locked/>
    <w:rsid w:val="0042173E"/>
    <w:rPr>
      <w:sz w:val="24"/>
    </w:rPr>
  </w:style>
  <w:style w:type="character" w:customStyle="1" w:styleId="FooterChar">
    <w:name w:val="Footer Char"/>
    <w:locked/>
    <w:rsid w:val="0042173E"/>
    <w:rPr>
      <w:sz w:val="24"/>
      <w:lang w:val="ru-RU" w:eastAsia="ru-RU"/>
    </w:rPr>
  </w:style>
  <w:style w:type="character" w:customStyle="1" w:styleId="BodyText2Char">
    <w:name w:val="Body Text 2 Char"/>
    <w:locked/>
    <w:rsid w:val="0042173E"/>
    <w:rPr>
      <w:b/>
      <w:sz w:val="24"/>
      <w:lang w:val="ru-RU" w:eastAsia="ru-RU"/>
    </w:rPr>
  </w:style>
  <w:style w:type="character" w:customStyle="1" w:styleId="BodyTextIndentChar">
    <w:name w:val="Body Text Indent Char"/>
    <w:locked/>
    <w:rsid w:val="0042173E"/>
    <w:rPr>
      <w:sz w:val="24"/>
      <w:lang w:val="ru-RU" w:eastAsia="ru-RU"/>
    </w:rPr>
  </w:style>
  <w:style w:type="paragraph" w:customStyle="1" w:styleId="28">
    <w:name w:val="Знак Знак Знак Знак2"/>
    <w:basedOn w:val="a"/>
    <w:qFormat/>
    <w:rsid w:val="0042173E"/>
    <w:pPr>
      <w:spacing w:before="100" w:beforeAutospacing="1" w:after="100" w:afterAutospacing="1"/>
    </w:pPr>
    <w:rPr>
      <w:rFonts w:ascii="Tahoma" w:eastAsia="Times New Roman" w:hAnsi="Tahoma" w:cs="Tahoma"/>
      <w:sz w:val="20"/>
      <w:szCs w:val="20"/>
      <w:lang w:val="en-US"/>
    </w:rPr>
  </w:style>
  <w:style w:type="character" w:customStyle="1" w:styleId="FootnoteTextChar1">
    <w:name w:val="Footnote Text Char1"/>
    <w:locked/>
    <w:rsid w:val="0042173E"/>
    <w:rPr>
      <w:lang w:val="ru-RU" w:eastAsia="ru-RU"/>
    </w:rPr>
  </w:style>
  <w:style w:type="character" w:customStyle="1" w:styleId="BodyText3Char">
    <w:name w:val="Body Text 3 Char"/>
    <w:locked/>
    <w:rsid w:val="0042173E"/>
    <w:rPr>
      <w:sz w:val="26"/>
      <w:lang w:val="ru-RU" w:eastAsia="ru-RU"/>
    </w:rPr>
  </w:style>
  <w:style w:type="paragraph" w:customStyle="1" w:styleId="121">
    <w:name w:val="Знак Знак1 Знак Знак2"/>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22">
    <w:name w:val="Знак Знак1 Знак Знак Знак Знак Знак Знак2"/>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1310">
    <w:name w:val="Знак Знак131"/>
    <w:locked/>
    <w:rsid w:val="0042173E"/>
    <w:rPr>
      <w:rFonts w:ascii="Arial" w:hAnsi="Arial"/>
      <w:b/>
      <w:i/>
      <w:sz w:val="28"/>
      <w:lang w:val="ru-RU" w:eastAsia="ru-RU"/>
    </w:rPr>
  </w:style>
  <w:style w:type="character" w:customStyle="1" w:styleId="1110">
    <w:name w:val="Знак Знак111"/>
    <w:rsid w:val="0042173E"/>
    <w:rPr>
      <w:sz w:val="24"/>
    </w:rPr>
  </w:style>
  <w:style w:type="character" w:customStyle="1" w:styleId="101">
    <w:name w:val="Знак Знак101"/>
    <w:locked/>
    <w:rsid w:val="0042173E"/>
    <w:rPr>
      <w:sz w:val="24"/>
      <w:lang w:val="ru-RU" w:eastAsia="ru-RU"/>
    </w:rPr>
  </w:style>
  <w:style w:type="character" w:customStyle="1" w:styleId="61">
    <w:name w:val="Знак Знак61"/>
    <w:rsid w:val="0042173E"/>
    <w:rPr>
      <w:lang w:val="ru-RU" w:eastAsia="ru-RU"/>
    </w:rPr>
  </w:style>
  <w:style w:type="paragraph" w:customStyle="1" w:styleId="1c">
    <w:name w:val="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paragraph" w:customStyle="1" w:styleId="116">
    <w:name w:val="Знак Знак1 Знак Знак Знак Знак Знак Знак Знак Знак Знак Знак Знак Знак1"/>
    <w:basedOn w:val="a"/>
    <w:qFormat/>
    <w:rsid w:val="0042173E"/>
    <w:pPr>
      <w:spacing w:before="100" w:beforeAutospacing="1" w:after="100" w:afterAutospacing="1"/>
    </w:pPr>
    <w:rPr>
      <w:rFonts w:ascii="Tahoma" w:eastAsia="Times New Roman" w:hAnsi="Tahoma"/>
      <w:sz w:val="20"/>
      <w:szCs w:val="20"/>
      <w:lang w:val="en-US"/>
    </w:rPr>
  </w:style>
  <w:style w:type="character" w:customStyle="1" w:styleId="311">
    <w:name w:val="Знак Знак31"/>
    <w:rsid w:val="0042173E"/>
    <w:rPr>
      <w:lang w:val="ru-RU" w:eastAsia="ru-RU"/>
    </w:rPr>
  </w:style>
  <w:style w:type="paragraph" w:customStyle="1" w:styleId="1e">
    <w:name w:val="Без интервала1"/>
    <w:link w:val="aff2"/>
    <w:qFormat/>
    <w:rsid w:val="0042173E"/>
    <w:pPr>
      <w:spacing w:after="0" w:line="240" w:lineRule="auto"/>
    </w:pPr>
    <w:rPr>
      <w:rFonts w:ascii="Calibri" w:eastAsia="Times New Roman" w:hAnsi="Calibri" w:cs="Calibri"/>
    </w:rPr>
  </w:style>
  <w:style w:type="character" w:customStyle="1" w:styleId="aff2">
    <w:name w:val="Без интервала Знак"/>
    <w:link w:val="1e"/>
    <w:locked/>
    <w:rsid w:val="0042173E"/>
    <w:rPr>
      <w:rFonts w:ascii="Calibri" w:eastAsia="Times New Roman" w:hAnsi="Calibri" w:cs="Calibri"/>
    </w:rPr>
  </w:style>
  <w:style w:type="character" w:styleId="aff3">
    <w:name w:val="Strong"/>
    <w:qFormat/>
    <w:rsid w:val="0042173E"/>
    <w:rPr>
      <w:rFonts w:cs="Times New Roman"/>
      <w:b/>
    </w:rPr>
  </w:style>
  <w:style w:type="character" w:customStyle="1" w:styleId="small-arrow">
    <w:name w:val="small-arrow"/>
    <w:rsid w:val="0042173E"/>
    <w:rPr>
      <w:rFonts w:cs="Times New Roman"/>
    </w:rPr>
  </w:style>
  <w:style w:type="paragraph" w:styleId="aff4">
    <w:name w:val="Subtitle"/>
    <w:basedOn w:val="a"/>
    <w:next w:val="a"/>
    <w:link w:val="aff5"/>
    <w:qFormat/>
    <w:rsid w:val="0042173E"/>
    <w:pPr>
      <w:spacing w:after="200" w:line="276" w:lineRule="auto"/>
    </w:pPr>
    <w:rPr>
      <w:rFonts w:ascii="Cambria" w:eastAsia="Times New Roman" w:hAnsi="Cambria" w:cs="Cambria"/>
      <w:i/>
      <w:iCs/>
      <w:color w:val="4F81BD"/>
      <w:spacing w:val="15"/>
      <w:sz w:val="24"/>
      <w:szCs w:val="24"/>
    </w:rPr>
  </w:style>
  <w:style w:type="character" w:customStyle="1" w:styleId="aff5">
    <w:name w:val="Подзаголовок Знак"/>
    <w:basedOn w:val="a0"/>
    <w:link w:val="aff4"/>
    <w:rsid w:val="0042173E"/>
    <w:rPr>
      <w:rFonts w:ascii="Cambria" w:eastAsia="Times New Roman" w:hAnsi="Cambria" w:cs="Cambria"/>
      <w:i/>
      <w:iCs/>
      <w:color w:val="4F81BD"/>
      <w:spacing w:val="15"/>
      <w:sz w:val="24"/>
      <w:szCs w:val="24"/>
    </w:rPr>
  </w:style>
  <w:style w:type="character" w:customStyle="1" w:styleId="aff6">
    <w:name w:val="Текст примечания Знак"/>
    <w:link w:val="aff7"/>
    <w:semiHidden/>
    <w:rsid w:val="0042173E"/>
    <w:rPr>
      <w:rFonts w:ascii="Times New Roman" w:eastAsia="Times New Roman" w:hAnsi="Times New Roman"/>
    </w:rPr>
  </w:style>
  <w:style w:type="paragraph" w:styleId="aff7">
    <w:name w:val="annotation text"/>
    <w:basedOn w:val="a"/>
    <w:link w:val="aff6"/>
    <w:semiHidden/>
    <w:rsid w:val="0042173E"/>
    <w:pPr>
      <w:ind w:left="567" w:hanging="425"/>
      <w:jc w:val="both"/>
    </w:pPr>
    <w:rPr>
      <w:rFonts w:eastAsia="Times New Roman" w:cstheme="minorBidi"/>
      <w:sz w:val="22"/>
      <w:szCs w:val="22"/>
    </w:rPr>
  </w:style>
  <w:style w:type="character" w:customStyle="1" w:styleId="1f">
    <w:name w:val="Текст примечания Знак1"/>
    <w:basedOn w:val="a0"/>
    <w:semiHidden/>
    <w:rsid w:val="0042173E"/>
    <w:rPr>
      <w:rFonts w:ascii="Times New Roman" w:eastAsia="Calibri" w:hAnsi="Times New Roman" w:cs="Times New Roman"/>
      <w:sz w:val="20"/>
      <w:szCs w:val="20"/>
    </w:rPr>
  </w:style>
  <w:style w:type="character" w:customStyle="1" w:styleId="aff8">
    <w:name w:val="Тема примечания Знак"/>
    <w:link w:val="aff9"/>
    <w:semiHidden/>
    <w:rsid w:val="0042173E"/>
    <w:rPr>
      <w:rFonts w:ascii="Times New Roman" w:eastAsia="Times New Roman" w:hAnsi="Times New Roman"/>
      <w:b/>
      <w:bCs/>
    </w:rPr>
  </w:style>
  <w:style w:type="paragraph" w:styleId="aff9">
    <w:name w:val="annotation subject"/>
    <w:basedOn w:val="aff7"/>
    <w:next w:val="aff7"/>
    <w:link w:val="aff8"/>
    <w:semiHidden/>
    <w:rsid w:val="0042173E"/>
    <w:rPr>
      <w:b/>
      <w:bCs/>
    </w:rPr>
  </w:style>
  <w:style w:type="character" w:customStyle="1" w:styleId="1f0">
    <w:name w:val="Тема примечания Знак1"/>
    <w:basedOn w:val="1f"/>
    <w:semiHidden/>
    <w:rsid w:val="0042173E"/>
    <w:rPr>
      <w:rFonts w:ascii="Times New Roman" w:eastAsia="Calibri" w:hAnsi="Times New Roman" w:cs="Times New Roman"/>
      <w:b/>
      <w:bCs/>
      <w:sz w:val="20"/>
      <w:szCs w:val="20"/>
    </w:rPr>
  </w:style>
  <w:style w:type="paragraph" w:customStyle="1" w:styleId="37">
    <w:name w:val="Абзац списка3"/>
    <w:basedOn w:val="a"/>
    <w:qFormat/>
    <w:rsid w:val="0042173E"/>
    <w:pPr>
      <w:suppressAutoHyphens/>
      <w:spacing w:after="200" w:line="276" w:lineRule="auto"/>
      <w:ind w:left="720"/>
    </w:pPr>
    <w:rPr>
      <w:rFonts w:eastAsia="SimSun"/>
      <w:kern w:val="1"/>
      <w:sz w:val="22"/>
      <w:szCs w:val="22"/>
      <w:lang w:eastAsia="ar-SA"/>
    </w:rPr>
  </w:style>
  <w:style w:type="paragraph" w:customStyle="1" w:styleId="ncannounce">
    <w:name w:val="nc_announce"/>
    <w:basedOn w:val="a"/>
    <w:qFormat/>
    <w:rsid w:val="0042173E"/>
    <w:pPr>
      <w:spacing w:before="100" w:beforeAutospacing="1" w:after="100" w:afterAutospacing="1"/>
    </w:pPr>
    <w:rPr>
      <w:rFonts w:eastAsia="Times New Roman"/>
      <w:sz w:val="24"/>
      <w:szCs w:val="24"/>
      <w:lang w:eastAsia="ru-RU"/>
    </w:rPr>
  </w:style>
  <w:style w:type="paragraph" w:styleId="affa">
    <w:name w:val="Normal (Web)"/>
    <w:aliases w:val="Знак Знак Знак Знак Знак Знак Знак Знак Знак Знак Знак Знак Знак Знак Знак Знак Знак,Обычный (Web)"/>
    <w:basedOn w:val="a"/>
    <w:uiPriority w:val="99"/>
    <w:qFormat/>
    <w:rsid w:val="0042173E"/>
    <w:pPr>
      <w:spacing w:before="100" w:beforeAutospacing="1" w:after="100" w:afterAutospacing="1"/>
    </w:pPr>
    <w:rPr>
      <w:rFonts w:eastAsia="Times New Roman"/>
      <w:sz w:val="24"/>
      <w:szCs w:val="24"/>
      <w:lang w:eastAsia="ru-RU"/>
    </w:rPr>
  </w:style>
  <w:style w:type="paragraph" w:customStyle="1" w:styleId="western">
    <w:name w:val="western"/>
    <w:basedOn w:val="a"/>
    <w:qFormat/>
    <w:rsid w:val="0042173E"/>
    <w:pPr>
      <w:spacing w:before="100" w:beforeAutospacing="1" w:after="100" w:afterAutospacing="1"/>
    </w:pPr>
    <w:rPr>
      <w:rFonts w:eastAsia="Times New Roman"/>
      <w:sz w:val="24"/>
      <w:szCs w:val="24"/>
      <w:lang w:eastAsia="ru-RU"/>
    </w:rPr>
  </w:style>
  <w:style w:type="character" w:customStyle="1" w:styleId="FontStyle11">
    <w:name w:val="Font Style11"/>
    <w:uiPriority w:val="99"/>
    <w:rsid w:val="0042173E"/>
    <w:rPr>
      <w:rFonts w:ascii="Times New Roman" w:hAnsi="Times New Roman"/>
      <w:b/>
      <w:sz w:val="22"/>
    </w:rPr>
  </w:style>
  <w:style w:type="paragraph" w:customStyle="1" w:styleId="Default">
    <w:name w:val="Default"/>
    <w:qFormat/>
    <w:rsid w:val="004217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42173E"/>
    <w:rPr>
      <w:shd w:val="clear" w:color="auto" w:fill="FFFFFF"/>
    </w:rPr>
  </w:style>
  <w:style w:type="paragraph" w:customStyle="1" w:styleId="Bodytext20">
    <w:name w:val="Body text (2)"/>
    <w:basedOn w:val="a"/>
    <w:link w:val="Bodytext2"/>
    <w:uiPriority w:val="99"/>
    <w:qFormat/>
    <w:rsid w:val="0042173E"/>
    <w:pPr>
      <w:widowControl w:val="0"/>
      <w:shd w:val="clear" w:color="auto" w:fill="FFFFFF"/>
      <w:spacing w:before="840" w:line="274" w:lineRule="exact"/>
      <w:jc w:val="both"/>
    </w:pPr>
    <w:rPr>
      <w:rFonts w:asciiTheme="minorHAnsi" w:eastAsiaTheme="minorHAnsi" w:hAnsiTheme="minorHAnsi" w:cstheme="minorBidi"/>
      <w:sz w:val="22"/>
      <w:szCs w:val="22"/>
      <w:shd w:val="clear" w:color="auto" w:fill="FFFFFF"/>
    </w:rPr>
  </w:style>
  <w:style w:type="character" w:customStyle="1" w:styleId="WW8Num1z0">
    <w:name w:val="WW8Num1z0"/>
    <w:rsid w:val="0042173E"/>
    <w:rPr>
      <w:rFonts w:ascii="Symbol" w:hAnsi="Symbol"/>
    </w:rPr>
  </w:style>
  <w:style w:type="character" w:customStyle="1" w:styleId="NoSpacingChar">
    <w:name w:val="No Spacing Char"/>
    <w:locked/>
    <w:rsid w:val="0042173E"/>
    <w:rPr>
      <w:rFonts w:ascii="Calibri" w:eastAsia="Times New Roman" w:hAnsi="Calibri" w:cs="Times New Roman"/>
    </w:rPr>
  </w:style>
  <w:style w:type="character" w:customStyle="1" w:styleId="affb">
    <w:name w:val="Схема документа Знак"/>
    <w:link w:val="affc"/>
    <w:semiHidden/>
    <w:rsid w:val="0042173E"/>
    <w:rPr>
      <w:rFonts w:ascii="Tahoma" w:eastAsia="Times New Roman" w:hAnsi="Tahoma"/>
      <w:shd w:val="clear" w:color="auto" w:fill="000080"/>
    </w:rPr>
  </w:style>
  <w:style w:type="paragraph" w:styleId="affc">
    <w:name w:val="Document Map"/>
    <w:basedOn w:val="a"/>
    <w:link w:val="affb"/>
    <w:semiHidden/>
    <w:rsid w:val="0042173E"/>
    <w:pPr>
      <w:shd w:val="clear" w:color="auto" w:fill="000080"/>
    </w:pPr>
    <w:rPr>
      <w:rFonts w:ascii="Tahoma" w:eastAsia="Times New Roman" w:hAnsi="Tahoma" w:cstheme="minorBidi"/>
      <w:sz w:val="22"/>
      <w:szCs w:val="22"/>
    </w:rPr>
  </w:style>
  <w:style w:type="character" w:customStyle="1" w:styleId="1f1">
    <w:name w:val="Схема документа Знак1"/>
    <w:basedOn w:val="a0"/>
    <w:semiHidden/>
    <w:rsid w:val="0042173E"/>
    <w:rPr>
      <w:rFonts w:ascii="Tahoma" w:eastAsia="Calibri" w:hAnsi="Tahoma" w:cs="Tahoma"/>
      <w:sz w:val="16"/>
      <w:szCs w:val="16"/>
    </w:rPr>
  </w:style>
  <w:style w:type="character" w:customStyle="1" w:styleId="1f2">
    <w:name w:val="Название Знак1"/>
    <w:rsid w:val="0042173E"/>
    <w:rPr>
      <w:rFonts w:ascii="Cambria" w:hAnsi="Cambria"/>
      <w:color w:val="17365D"/>
      <w:spacing w:val="5"/>
      <w:kern w:val="28"/>
      <w:sz w:val="52"/>
    </w:rPr>
  </w:style>
  <w:style w:type="character" w:customStyle="1" w:styleId="1f3">
    <w:name w:val="Подзаголовок Знак1"/>
    <w:rsid w:val="0042173E"/>
    <w:rPr>
      <w:rFonts w:ascii="Cambria" w:hAnsi="Cambria"/>
      <w:i/>
      <w:color w:val="4F81BD"/>
      <w:spacing w:val="15"/>
      <w:sz w:val="24"/>
    </w:rPr>
  </w:style>
  <w:style w:type="character" w:customStyle="1" w:styleId="ListParagraphChar">
    <w:name w:val="List Paragraph Char"/>
    <w:aliases w:val="маркированный Char"/>
    <w:locked/>
    <w:rsid w:val="0042173E"/>
    <w:rPr>
      <w:lang w:val="x-none" w:eastAsia="x-none"/>
    </w:rPr>
  </w:style>
  <w:style w:type="paragraph" w:styleId="affd">
    <w:name w:val="List Paragraph"/>
    <w:basedOn w:val="a"/>
    <w:uiPriority w:val="34"/>
    <w:qFormat/>
    <w:rsid w:val="0042173E"/>
    <w:pPr>
      <w:spacing w:after="200" w:line="276" w:lineRule="auto"/>
      <w:ind w:left="720"/>
      <w:contextualSpacing/>
    </w:pPr>
    <w:rPr>
      <w:rFonts w:ascii="Calibri" w:hAnsi="Calibri"/>
      <w:sz w:val="22"/>
      <w:szCs w:val="22"/>
    </w:rPr>
  </w:style>
  <w:style w:type="paragraph" w:styleId="affe">
    <w:name w:val="endnote text"/>
    <w:basedOn w:val="a"/>
    <w:link w:val="afff"/>
    <w:rsid w:val="0042173E"/>
    <w:rPr>
      <w:rFonts w:eastAsia="Times New Roman"/>
      <w:sz w:val="20"/>
      <w:szCs w:val="20"/>
      <w:lang w:eastAsia="ru-RU"/>
    </w:rPr>
  </w:style>
  <w:style w:type="character" w:customStyle="1" w:styleId="afff">
    <w:name w:val="Текст концевой сноски Знак"/>
    <w:basedOn w:val="a0"/>
    <w:link w:val="affe"/>
    <w:rsid w:val="0042173E"/>
    <w:rPr>
      <w:rFonts w:ascii="Times New Roman" w:eastAsia="Times New Roman" w:hAnsi="Times New Roman" w:cs="Times New Roman"/>
      <w:sz w:val="20"/>
      <w:szCs w:val="20"/>
      <w:lang w:eastAsia="ru-RU"/>
    </w:rPr>
  </w:style>
  <w:style w:type="character" w:styleId="afff0">
    <w:name w:val="endnote reference"/>
    <w:rsid w:val="0042173E"/>
    <w:rPr>
      <w:vertAlign w:val="superscript"/>
    </w:rPr>
  </w:style>
  <w:style w:type="character" w:styleId="afff1">
    <w:name w:val="footnote reference"/>
    <w:semiHidden/>
    <w:unhideWhenUsed/>
    <w:rsid w:val="0042173E"/>
    <w:rPr>
      <w:vertAlign w:val="superscript"/>
    </w:rPr>
  </w:style>
  <w:style w:type="paragraph" w:customStyle="1" w:styleId="ConsPlusDocList">
    <w:name w:val="ConsPlusDocList"/>
    <w:qFormat/>
    <w:rsid w:val="004217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4217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4217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4217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заголовок 1"/>
    <w:basedOn w:val="a"/>
    <w:next w:val="a"/>
    <w:qFormat/>
    <w:rsid w:val="0042173E"/>
    <w:pPr>
      <w:keepNext/>
      <w:jc w:val="center"/>
    </w:pPr>
    <w:rPr>
      <w:rFonts w:ascii="TimesET" w:eastAsia="Times New Roman" w:hAnsi="TimesET"/>
      <w:sz w:val="24"/>
      <w:szCs w:val="20"/>
      <w:lang w:eastAsia="ru-RU"/>
    </w:rPr>
  </w:style>
  <w:style w:type="paragraph" w:customStyle="1" w:styleId="29">
    <w:name w:val="заголовок 2"/>
    <w:basedOn w:val="a"/>
    <w:next w:val="a"/>
    <w:qFormat/>
    <w:rsid w:val="0042173E"/>
    <w:pPr>
      <w:keepNext/>
      <w:jc w:val="both"/>
    </w:pPr>
    <w:rPr>
      <w:rFonts w:ascii="TimesEC" w:eastAsia="Times New Roman" w:hAnsi="TimesEC"/>
      <w:sz w:val="24"/>
      <w:szCs w:val="20"/>
      <w:lang w:eastAsia="ru-RU"/>
    </w:rPr>
  </w:style>
  <w:style w:type="table" w:customStyle="1" w:styleId="38">
    <w:name w:val="Сетка таблицы3"/>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42173E"/>
  </w:style>
  <w:style w:type="character" w:customStyle="1" w:styleId="1f5">
    <w:name w:val="Нижний колонтитул Знак1"/>
    <w:semiHidden/>
    <w:rsid w:val="0042173E"/>
    <w:rPr>
      <w:sz w:val="22"/>
      <w:szCs w:val="22"/>
    </w:rPr>
  </w:style>
  <w:style w:type="character" w:customStyle="1" w:styleId="317">
    <w:name w:val="Основной текст с отступом 3 Знак17"/>
    <w:semiHidden/>
    <w:rsid w:val="0042173E"/>
    <w:rPr>
      <w:rFonts w:cs="Times New Roman"/>
      <w:sz w:val="16"/>
      <w:szCs w:val="16"/>
    </w:rPr>
  </w:style>
  <w:style w:type="character" w:customStyle="1" w:styleId="316">
    <w:name w:val="Основной текст с отступом 3 Знак16"/>
    <w:semiHidden/>
    <w:rsid w:val="0042173E"/>
    <w:rPr>
      <w:rFonts w:cs="Times New Roman"/>
      <w:sz w:val="16"/>
      <w:szCs w:val="16"/>
    </w:rPr>
  </w:style>
  <w:style w:type="character" w:customStyle="1" w:styleId="315">
    <w:name w:val="Основной текст с отступом 3 Знак15"/>
    <w:semiHidden/>
    <w:rsid w:val="0042173E"/>
    <w:rPr>
      <w:rFonts w:cs="Times New Roman"/>
      <w:sz w:val="16"/>
      <w:szCs w:val="16"/>
    </w:rPr>
  </w:style>
  <w:style w:type="character" w:customStyle="1" w:styleId="314">
    <w:name w:val="Основной текст с отступом 3 Знак14"/>
    <w:semiHidden/>
    <w:rsid w:val="0042173E"/>
    <w:rPr>
      <w:rFonts w:cs="Times New Roman"/>
      <w:sz w:val="16"/>
      <w:szCs w:val="16"/>
    </w:rPr>
  </w:style>
  <w:style w:type="character" w:customStyle="1" w:styleId="313">
    <w:name w:val="Основной текст с отступом 3 Знак13"/>
    <w:semiHidden/>
    <w:rsid w:val="0042173E"/>
    <w:rPr>
      <w:rFonts w:cs="Times New Roman"/>
      <w:sz w:val="16"/>
      <w:szCs w:val="16"/>
    </w:rPr>
  </w:style>
  <w:style w:type="character" w:customStyle="1" w:styleId="312">
    <w:name w:val="Основной текст с отступом 3 Знак12"/>
    <w:semiHidden/>
    <w:rsid w:val="0042173E"/>
    <w:rPr>
      <w:rFonts w:cs="Times New Roman"/>
      <w:sz w:val="16"/>
      <w:szCs w:val="16"/>
    </w:rPr>
  </w:style>
  <w:style w:type="character" w:customStyle="1" w:styleId="170">
    <w:name w:val="Текст Знак17"/>
    <w:semiHidden/>
    <w:rsid w:val="0042173E"/>
    <w:rPr>
      <w:rFonts w:ascii="Courier New" w:hAnsi="Courier New" w:cs="Courier New"/>
      <w:sz w:val="20"/>
      <w:szCs w:val="20"/>
    </w:rPr>
  </w:style>
  <w:style w:type="character" w:customStyle="1" w:styleId="160">
    <w:name w:val="Текст Знак16"/>
    <w:semiHidden/>
    <w:rsid w:val="0042173E"/>
    <w:rPr>
      <w:rFonts w:ascii="Courier New" w:hAnsi="Courier New" w:cs="Courier New"/>
      <w:sz w:val="20"/>
      <w:szCs w:val="20"/>
    </w:rPr>
  </w:style>
  <w:style w:type="character" w:customStyle="1" w:styleId="150">
    <w:name w:val="Текст Знак15"/>
    <w:semiHidden/>
    <w:rsid w:val="0042173E"/>
    <w:rPr>
      <w:rFonts w:ascii="Courier New" w:hAnsi="Courier New" w:cs="Courier New"/>
      <w:sz w:val="20"/>
      <w:szCs w:val="20"/>
    </w:rPr>
  </w:style>
  <w:style w:type="character" w:customStyle="1" w:styleId="140">
    <w:name w:val="Текст Знак14"/>
    <w:semiHidden/>
    <w:rsid w:val="0042173E"/>
    <w:rPr>
      <w:rFonts w:ascii="Courier New" w:hAnsi="Courier New" w:cs="Courier New"/>
      <w:sz w:val="20"/>
      <w:szCs w:val="20"/>
    </w:rPr>
  </w:style>
  <w:style w:type="character" w:customStyle="1" w:styleId="133">
    <w:name w:val="Текст Знак13"/>
    <w:semiHidden/>
    <w:rsid w:val="0042173E"/>
    <w:rPr>
      <w:rFonts w:ascii="Courier New" w:hAnsi="Courier New" w:cs="Courier New"/>
      <w:sz w:val="20"/>
      <w:szCs w:val="20"/>
    </w:rPr>
  </w:style>
  <w:style w:type="character" w:customStyle="1" w:styleId="123">
    <w:name w:val="Текст Знак12"/>
    <w:semiHidden/>
    <w:rsid w:val="0042173E"/>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42173E"/>
    <w:rPr>
      <w:rFonts w:ascii="Times New Roman" w:hAnsi="Times New Roman"/>
      <w:sz w:val="20"/>
      <w:lang w:val="x-none" w:eastAsia="ru-RU"/>
    </w:rPr>
  </w:style>
  <w:style w:type="paragraph" w:styleId="1f6">
    <w:name w:val="toc 1"/>
    <w:basedOn w:val="a"/>
    <w:next w:val="a"/>
    <w:autoRedefine/>
    <w:semiHidden/>
    <w:rsid w:val="0042173E"/>
    <w:pPr>
      <w:tabs>
        <w:tab w:val="right" w:leader="dot" w:pos="9345"/>
      </w:tabs>
      <w:spacing w:line="360" w:lineRule="auto"/>
    </w:pPr>
    <w:rPr>
      <w:rFonts w:eastAsia="Times New Roman"/>
      <w:szCs w:val="24"/>
      <w:lang w:eastAsia="ru-RU"/>
    </w:rPr>
  </w:style>
  <w:style w:type="character" w:customStyle="1" w:styleId="BalloonTextChar">
    <w:name w:val="Balloon Text Char"/>
    <w:semiHidden/>
    <w:locked/>
    <w:rsid w:val="0042173E"/>
    <w:rPr>
      <w:rFonts w:ascii="Tahoma" w:hAnsi="Tahoma"/>
      <w:sz w:val="16"/>
      <w:lang w:val="ru-RU" w:eastAsia="ru-RU"/>
    </w:rPr>
  </w:style>
  <w:style w:type="paragraph" w:customStyle="1" w:styleId="2a">
    <w:name w:val="Без интервала2"/>
    <w:qFormat/>
    <w:rsid w:val="0042173E"/>
    <w:pPr>
      <w:spacing w:after="0" w:line="240" w:lineRule="auto"/>
    </w:pPr>
    <w:rPr>
      <w:rFonts w:ascii="Calibri" w:eastAsia="Times New Roman" w:hAnsi="Calibri" w:cs="Calibri"/>
    </w:rPr>
  </w:style>
  <w:style w:type="paragraph" w:customStyle="1" w:styleId="Style2">
    <w:name w:val="Style2"/>
    <w:basedOn w:val="a"/>
    <w:uiPriority w:val="99"/>
    <w:semiHidden/>
    <w:qFormat/>
    <w:rsid w:val="0042173E"/>
    <w:pPr>
      <w:widowControl w:val="0"/>
      <w:autoSpaceDE w:val="0"/>
      <w:autoSpaceDN w:val="0"/>
      <w:adjustRightInd w:val="0"/>
      <w:spacing w:line="295" w:lineRule="exact"/>
      <w:ind w:firstLine="696"/>
      <w:jc w:val="both"/>
    </w:pPr>
    <w:rPr>
      <w:rFonts w:eastAsia="Times New Roman"/>
      <w:sz w:val="24"/>
      <w:szCs w:val="24"/>
      <w:lang w:eastAsia="ru-RU"/>
    </w:rPr>
  </w:style>
  <w:style w:type="character" w:customStyle="1" w:styleId="2b">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42173E"/>
  </w:style>
  <w:style w:type="character" w:customStyle="1" w:styleId="1f7">
    <w:name w:val="Основной текст Знак1"/>
    <w:semiHidden/>
    <w:rsid w:val="0042173E"/>
    <w:rPr>
      <w:sz w:val="24"/>
    </w:rPr>
  </w:style>
  <w:style w:type="character" w:customStyle="1" w:styleId="1f8">
    <w:name w:val="Верхний колонтитул Знак1"/>
    <w:uiPriority w:val="99"/>
    <w:semiHidden/>
    <w:rsid w:val="0042173E"/>
    <w:rPr>
      <w:sz w:val="24"/>
    </w:rPr>
  </w:style>
  <w:style w:type="character" w:customStyle="1" w:styleId="210">
    <w:name w:val="Основной текст 2 Знак1"/>
    <w:semiHidden/>
    <w:rsid w:val="0042173E"/>
    <w:rPr>
      <w:sz w:val="24"/>
    </w:rPr>
  </w:style>
  <w:style w:type="character" w:customStyle="1" w:styleId="1f9">
    <w:name w:val="Основной текст с отступом Знак1"/>
    <w:semiHidden/>
    <w:rsid w:val="0042173E"/>
    <w:rPr>
      <w:sz w:val="24"/>
    </w:rPr>
  </w:style>
  <w:style w:type="character" w:customStyle="1" w:styleId="318">
    <w:name w:val="Основной текст 3 Знак1"/>
    <w:semiHidden/>
    <w:rsid w:val="0042173E"/>
    <w:rPr>
      <w:sz w:val="16"/>
    </w:rPr>
  </w:style>
  <w:style w:type="character" w:customStyle="1" w:styleId="211">
    <w:name w:val="Основной текст с отступом 2 Знак1"/>
    <w:semiHidden/>
    <w:rsid w:val="0042173E"/>
    <w:rPr>
      <w:sz w:val="24"/>
    </w:rPr>
  </w:style>
  <w:style w:type="character" w:customStyle="1" w:styleId="3110">
    <w:name w:val="Основной текст с отступом 3 Знак11"/>
    <w:semiHidden/>
    <w:rsid w:val="0042173E"/>
    <w:rPr>
      <w:sz w:val="16"/>
    </w:rPr>
  </w:style>
  <w:style w:type="character" w:customStyle="1" w:styleId="117">
    <w:name w:val="Текст Знак11"/>
    <w:semiHidden/>
    <w:rsid w:val="0042173E"/>
    <w:rPr>
      <w:rFonts w:ascii="Consolas" w:hAnsi="Consolas"/>
      <w:sz w:val="21"/>
    </w:rPr>
  </w:style>
  <w:style w:type="character" w:customStyle="1" w:styleId="1fa">
    <w:name w:val="Текст концевой сноски Знак1"/>
    <w:semiHidden/>
    <w:rsid w:val="0042173E"/>
    <w:rPr>
      <w:sz w:val="20"/>
      <w:szCs w:val="20"/>
    </w:rPr>
  </w:style>
  <w:style w:type="character" w:customStyle="1" w:styleId="extended-textshort">
    <w:name w:val="extended-text__short"/>
    <w:basedOn w:val="a0"/>
    <w:rsid w:val="0042173E"/>
  </w:style>
  <w:style w:type="character" w:customStyle="1" w:styleId="extended-textfull">
    <w:name w:val="extended-text__full"/>
    <w:basedOn w:val="a0"/>
    <w:rsid w:val="0042173E"/>
  </w:style>
  <w:style w:type="character" w:customStyle="1" w:styleId="rvts6">
    <w:name w:val="rvts6"/>
    <w:basedOn w:val="a0"/>
    <w:rsid w:val="0042173E"/>
  </w:style>
  <w:style w:type="numbering" w:customStyle="1" w:styleId="2c">
    <w:name w:val="Нет списка2"/>
    <w:next w:val="a2"/>
    <w:uiPriority w:val="99"/>
    <w:semiHidden/>
    <w:unhideWhenUsed/>
    <w:rsid w:val="0042173E"/>
  </w:style>
  <w:style w:type="numbering" w:customStyle="1" w:styleId="124">
    <w:name w:val="Нет списка12"/>
    <w:next w:val="a2"/>
    <w:uiPriority w:val="99"/>
    <w:semiHidden/>
    <w:unhideWhenUsed/>
    <w:rsid w:val="0042173E"/>
  </w:style>
  <w:style w:type="numbering" w:customStyle="1" w:styleId="39">
    <w:name w:val="Нет списка3"/>
    <w:next w:val="a2"/>
    <w:uiPriority w:val="99"/>
    <w:semiHidden/>
    <w:unhideWhenUsed/>
    <w:rsid w:val="0042173E"/>
  </w:style>
  <w:style w:type="numbering" w:customStyle="1" w:styleId="134">
    <w:name w:val="Нет списка13"/>
    <w:next w:val="a2"/>
    <w:uiPriority w:val="99"/>
    <w:semiHidden/>
    <w:unhideWhenUsed/>
    <w:rsid w:val="0042173E"/>
  </w:style>
  <w:style w:type="numbering" w:customStyle="1" w:styleId="4">
    <w:name w:val="Нет списка4"/>
    <w:next w:val="a2"/>
    <w:uiPriority w:val="99"/>
    <w:semiHidden/>
    <w:unhideWhenUsed/>
    <w:rsid w:val="0042173E"/>
  </w:style>
  <w:style w:type="numbering" w:customStyle="1" w:styleId="141">
    <w:name w:val="Нет списка14"/>
    <w:next w:val="a2"/>
    <w:uiPriority w:val="99"/>
    <w:semiHidden/>
    <w:unhideWhenUsed/>
    <w:rsid w:val="0042173E"/>
  </w:style>
  <w:style w:type="numbering" w:customStyle="1" w:styleId="51">
    <w:name w:val="Нет списка5"/>
    <w:next w:val="a2"/>
    <w:uiPriority w:val="99"/>
    <w:semiHidden/>
    <w:unhideWhenUsed/>
    <w:rsid w:val="0042173E"/>
  </w:style>
  <w:style w:type="numbering" w:customStyle="1" w:styleId="151">
    <w:name w:val="Нет списка15"/>
    <w:next w:val="a2"/>
    <w:uiPriority w:val="99"/>
    <w:semiHidden/>
    <w:unhideWhenUsed/>
    <w:rsid w:val="0042173E"/>
  </w:style>
  <w:style w:type="numbering" w:customStyle="1" w:styleId="60">
    <w:name w:val="Нет списка6"/>
    <w:next w:val="a2"/>
    <w:uiPriority w:val="99"/>
    <w:semiHidden/>
    <w:unhideWhenUsed/>
    <w:rsid w:val="0042173E"/>
  </w:style>
  <w:style w:type="numbering" w:customStyle="1" w:styleId="161">
    <w:name w:val="Нет списка16"/>
    <w:next w:val="a2"/>
    <w:uiPriority w:val="99"/>
    <w:semiHidden/>
    <w:unhideWhenUsed/>
    <w:rsid w:val="0042173E"/>
  </w:style>
  <w:style w:type="numbering" w:customStyle="1" w:styleId="7">
    <w:name w:val="Нет списка7"/>
    <w:next w:val="a2"/>
    <w:uiPriority w:val="99"/>
    <w:semiHidden/>
    <w:unhideWhenUsed/>
    <w:rsid w:val="0042173E"/>
  </w:style>
  <w:style w:type="table" w:customStyle="1" w:styleId="40">
    <w:name w:val="Сетка таблицы4"/>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2"/>
    <w:uiPriority w:val="99"/>
    <w:semiHidden/>
    <w:unhideWhenUsed/>
    <w:rsid w:val="0042173E"/>
  </w:style>
  <w:style w:type="numbering" w:customStyle="1" w:styleId="8">
    <w:name w:val="Нет списка8"/>
    <w:next w:val="a2"/>
    <w:uiPriority w:val="99"/>
    <w:semiHidden/>
    <w:unhideWhenUsed/>
    <w:rsid w:val="0042173E"/>
  </w:style>
  <w:style w:type="table" w:customStyle="1" w:styleId="52">
    <w:name w:val="Сетка таблицы5"/>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42173E"/>
  </w:style>
  <w:style w:type="numbering" w:customStyle="1" w:styleId="9">
    <w:name w:val="Нет списка9"/>
    <w:next w:val="a2"/>
    <w:uiPriority w:val="99"/>
    <w:semiHidden/>
    <w:unhideWhenUsed/>
    <w:rsid w:val="0042173E"/>
  </w:style>
  <w:style w:type="table" w:customStyle="1" w:styleId="62">
    <w:name w:val="Сетка таблицы6"/>
    <w:basedOn w:val="a1"/>
    <w:next w:val="a7"/>
    <w:rsid w:val="0042173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42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22647">
      <w:bodyDiv w:val="1"/>
      <w:marLeft w:val="0"/>
      <w:marRight w:val="0"/>
      <w:marTop w:val="0"/>
      <w:marBottom w:val="0"/>
      <w:divBdr>
        <w:top w:val="none" w:sz="0" w:space="0" w:color="auto"/>
        <w:left w:val="none" w:sz="0" w:space="0" w:color="auto"/>
        <w:bottom w:val="none" w:sz="0" w:space="0" w:color="auto"/>
        <w:right w:val="none" w:sz="0" w:space="0" w:color="auto"/>
      </w:divBdr>
    </w:div>
    <w:div w:id="123203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04E4-DE36-4507-AE5E-E0C66CF7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Ерамасова</dc:creator>
  <cp:lastModifiedBy>Алексеева Татьяна Валерьевна</cp:lastModifiedBy>
  <cp:revision>2</cp:revision>
  <cp:lastPrinted>2024-01-26T07:21:00Z</cp:lastPrinted>
  <dcterms:created xsi:type="dcterms:W3CDTF">2024-01-26T07:48:00Z</dcterms:created>
  <dcterms:modified xsi:type="dcterms:W3CDTF">2024-01-26T07:48:00Z</dcterms:modified>
</cp:coreProperties>
</file>