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FCB61" w14:textId="77777777" w:rsidR="00F10D5D" w:rsidRPr="00F10D5D" w:rsidRDefault="00F10D5D" w:rsidP="00F10D5D">
      <w:pPr>
        <w:widowControl w:val="0"/>
        <w:numPr>
          <w:ilvl w:val="0"/>
          <w:numId w:val="4"/>
        </w:numPr>
        <w:shd w:val="clear" w:color="auto" w:fill="FFFFFF"/>
        <w:tabs>
          <w:tab w:val="left" w:pos="4820"/>
        </w:tabs>
        <w:suppressAutoHyphens/>
        <w:autoSpaceDE w:val="0"/>
        <w:autoSpaceDN w:val="0"/>
        <w:adjustRightInd w:val="0"/>
        <w:ind w:right="62"/>
        <w:jc w:val="center"/>
        <w:rPr>
          <w:rFonts w:ascii="Times New Roman" w:hAnsi="Times New Roman"/>
          <w:sz w:val="24"/>
          <w:szCs w:val="24"/>
        </w:rPr>
      </w:pPr>
    </w:p>
    <w:p w14:paraId="027C20F0" w14:textId="77777777" w:rsidR="00F10D5D" w:rsidRDefault="00F10D5D"/>
    <w:tbl>
      <w:tblPr>
        <w:tblW w:w="0" w:type="auto"/>
        <w:tblLook w:val="01E0" w:firstRow="1" w:lastRow="1" w:firstColumn="1" w:lastColumn="1" w:noHBand="0" w:noVBand="0"/>
      </w:tblPr>
      <w:tblGrid>
        <w:gridCol w:w="3096"/>
        <w:gridCol w:w="3096"/>
        <w:gridCol w:w="3096"/>
      </w:tblGrid>
      <w:tr w:rsidR="00BA5340" w:rsidRPr="002815F2" w14:paraId="3DB961A5" w14:textId="77777777" w:rsidTr="0054352F">
        <w:tc>
          <w:tcPr>
            <w:tcW w:w="3096" w:type="dxa"/>
          </w:tcPr>
          <w:p w14:paraId="6F085659" w14:textId="77777777" w:rsidR="00BA5340" w:rsidRPr="002815F2" w:rsidRDefault="00BA5340" w:rsidP="0054352F">
            <w:pPr>
              <w:tabs>
                <w:tab w:val="center" w:pos="4153"/>
                <w:tab w:val="right" w:pos="8306"/>
              </w:tabs>
              <w:jc w:val="center"/>
              <w:rPr>
                <w:rFonts w:ascii="Arial Cyr Chuv" w:hAnsi="Arial Cyr Chuv"/>
                <w:sz w:val="22"/>
              </w:rPr>
            </w:pPr>
            <w:proofErr w:type="spellStart"/>
            <w:r w:rsidRPr="002815F2">
              <w:rPr>
                <w:rFonts w:ascii="Arial Cyr Chuv" w:hAnsi="Arial Cyr Chuv"/>
                <w:sz w:val="22"/>
              </w:rPr>
              <w:t>Чёваш</w:t>
            </w:r>
            <w:proofErr w:type="spellEnd"/>
            <w:r w:rsidRPr="002815F2">
              <w:rPr>
                <w:rFonts w:ascii="Helvetika Chuw 1" w:hAnsi="Helvetika Chuw 1"/>
                <w:sz w:val="22"/>
              </w:rPr>
              <w:t xml:space="preserve"> </w:t>
            </w:r>
            <w:proofErr w:type="spellStart"/>
            <w:r w:rsidRPr="002815F2">
              <w:rPr>
                <w:rFonts w:ascii="Arial Cyr Chuv" w:hAnsi="Arial Cyr Chuv"/>
                <w:sz w:val="22"/>
              </w:rPr>
              <w:t>Республикин</w:t>
            </w:r>
            <w:proofErr w:type="spellEnd"/>
            <w:r w:rsidRPr="002815F2">
              <w:rPr>
                <w:rFonts w:ascii="Arial Cyr Chuv" w:hAnsi="Arial Cyr Chuv"/>
                <w:sz w:val="22"/>
              </w:rPr>
              <w:t xml:space="preserve"> </w:t>
            </w:r>
          </w:p>
          <w:p w14:paraId="2DE59942" w14:textId="77777777" w:rsidR="00BA5340" w:rsidRPr="002815F2" w:rsidRDefault="00BA5340" w:rsidP="0054352F">
            <w:pPr>
              <w:tabs>
                <w:tab w:val="center" w:pos="4153"/>
                <w:tab w:val="right" w:pos="8306"/>
              </w:tabs>
              <w:jc w:val="center"/>
              <w:rPr>
                <w:rFonts w:ascii="Arial Cyr Chuv" w:hAnsi="Arial Cyr Chuv"/>
                <w:sz w:val="22"/>
              </w:rPr>
            </w:pPr>
            <w:proofErr w:type="spellStart"/>
            <w:r w:rsidRPr="002815F2">
              <w:rPr>
                <w:rFonts w:ascii="Arial Cyr Chuv" w:hAnsi="Arial Cyr Chuv"/>
                <w:sz w:val="22"/>
              </w:rPr>
              <w:t>Шупашкар</w:t>
            </w:r>
            <w:proofErr w:type="spellEnd"/>
            <w:r w:rsidRPr="002815F2">
              <w:rPr>
                <w:rFonts w:ascii="Arial Cyr Chuv" w:hAnsi="Arial Cyr Chuv"/>
                <w:sz w:val="22"/>
              </w:rPr>
              <w:t xml:space="preserve"> </w:t>
            </w:r>
          </w:p>
          <w:p w14:paraId="5C354C5F" w14:textId="77777777" w:rsidR="00BA5340" w:rsidRPr="002815F2" w:rsidRDefault="00BA5340" w:rsidP="0054352F">
            <w:pPr>
              <w:tabs>
                <w:tab w:val="center" w:pos="4153"/>
                <w:tab w:val="right" w:pos="8306"/>
              </w:tabs>
              <w:jc w:val="center"/>
              <w:rPr>
                <w:rFonts w:ascii="Arial Cyr Chuv" w:hAnsi="Arial Cyr Chuv"/>
                <w:sz w:val="22"/>
              </w:rPr>
            </w:pPr>
            <w:r w:rsidRPr="002815F2">
              <w:rPr>
                <w:rFonts w:ascii="Arial Cyr Chuv" w:hAnsi="Arial Cyr Chuv"/>
                <w:sz w:val="22"/>
              </w:rPr>
              <w:t xml:space="preserve">муниципалитет </w:t>
            </w:r>
            <w:proofErr w:type="spellStart"/>
            <w:r w:rsidRPr="002815F2">
              <w:rPr>
                <w:rFonts w:ascii="Arial Cyr Chuv" w:hAnsi="Arial Cyr Chuv"/>
                <w:sz w:val="22"/>
              </w:rPr>
              <w:t>округ.н</w:t>
            </w:r>
            <w:proofErr w:type="spellEnd"/>
            <w:r w:rsidRPr="002815F2">
              <w:rPr>
                <w:rFonts w:ascii="Arial Cyr Chuv" w:hAnsi="Arial Cyr Chuv"/>
                <w:sz w:val="22"/>
              </w:rPr>
              <w:t xml:space="preserve"> </w:t>
            </w:r>
          </w:p>
          <w:p w14:paraId="03BFB8B9" w14:textId="77777777" w:rsidR="00BA5340" w:rsidRPr="002815F2" w:rsidRDefault="00BA5340" w:rsidP="0054352F">
            <w:pPr>
              <w:tabs>
                <w:tab w:val="center" w:pos="4153"/>
                <w:tab w:val="right" w:pos="8306"/>
              </w:tabs>
              <w:jc w:val="center"/>
              <w:rPr>
                <w:rFonts w:ascii="Arial Cyr Chuv" w:hAnsi="Arial Cyr Chuv"/>
                <w:sz w:val="24"/>
              </w:rPr>
            </w:pPr>
            <w:proofErr w:type="spellStart"/>
            <w:r w:rsidRPr="002815F2">
              <w:rPr>
                <w:rFonts w:ascii="Arial Cyr Chuv" w:hAnsi="Arial Cyr Chuv"/>
                <w:sz w:val="22"/>
              </w:rPr>
              <w:t>депутач.сен</w:t>
            </w:r>
            <w:proofErr w:type="spellEnd"/>
            <w:r w:rsidRPr="002815F2">
              <w:rPr>
                <w:rFonts w:ascii="Arial Cyr Chuv" w:hAnsi="Arial Cyr Chuv"/>
                <w:sz w:val="22"/>
              </w:rPr>
              <w:t xml:space="preserve"> </w:t>
            </w:r>
            <w:proofErr w:type="spellStart"/>
            <w:r w:rsidRPr="002815F2">
              <w:rPr>
                <w:rFonts w:ascii="Arial Cyr Chuv" w:hAnsi="Arial Cyr Chuv"/>
                <w:sz w:val="22"/>
              </w:rPr>
              <w:t>Пухёв</w:t>
            </w:r>
            <w:proofErr w:type="spellEnd"/>
            <w:r w:rsidRPr="002815F2">
              <w:rPr>
                <w:rFonts w:ascii="Arial Cyr Chuv" w:hAnsi="Arial Cyr Chuv"/>
                <w:sz w:val="22"/>
              </w:rPr>
              <w:t>.</w:t>
            </w:r>
          </w:p>
          <w:p w14:paraId="6D1E4D5F" w14:textId="77777777" w:rsidR="00BA5340" w:rsidRPr="002815F2" w:rsidRDefault="00BA5340" w:rsidP="0054352F">
            <w:pPr>
              <w:tabs>
                <w:tab w:val="center" w:pos="4153"/>
                <w:tab w:val="right" w:pos="8306"/>
              </w:tabs>
              <w:rPr>
                <w:rFonts w:ascii="Arial Cyr Chuv" w:hAnsi="Arial Cyr Chuv"/>
                <w:b/>
                <w:sz w:val="24"/>
              </w:rPr>
            </w:pPr>
          </w:p>
        </w:tc>
        <w:tc>
          <w:tcPr>
            <w:tcW w:w="3096" w:type="dxa"/>
          </w:tcPr>
          <w:p w14:paraId="3E8B303F" w14:textId="77777777" w:rsidR="00BA5340" w:rsidRPr="002815F2" w:rsidRDefault="00000000" w:rsidP="0054352F">
            <w:pPr>
              <w:tabs>
                <w:tab w:val="center" w:pos="4153"/>
                <w:tab w:val="right" w:pos="8306"/>
              </w:tabs>
              <w:rPr>
                <w:rFonts w:ascii="Arial Cyr Chuv" w:hAnsi="Arial Cyr Chuv"/>
                <w:b/>
                <w:sz w:val="24"/>
              </w:rPr>
            </w:pPr>
            <w:r>
              <w:rPr>
                <w:noProof/>
              </w:rPr>
              <w:pict w14:anchorId="570B0C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s2050" type="#_x0000_t75" style="position:absolute;margin-left:40.75pt;margin-top:-2pt;width:64.9pt;height:67.1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8" o:title=""/>
                </v:shape>
              </w:pict>
            </w:r>
          </w:p>
        </w:tc>
        <w:tc>
          <w:tcPr>
            <w:tcW w:w="3096" w:type="dxa"/>
          </w:tcPr>
          <w:p w14:paraId="7CC6A8BD" w14:textId="77777777" w:rsidR="00BA5340" w:rsidRPr="002815F2" w:rsidRDefault="00BA5340" w:rsidP="0054352F">
            <w:pPr>
              <w:tabs>
                <w:tab w:val="center" w:pos="4153"/>
                <w:tab w:val="right" w:pos="8306"/>
              </w:tabs>
              <w:jc w:val="center"/>
              <w:rPr>
                <w:rFonts w:ascii="Arial Cyr Chuv" w:hAnsi="Arial Cyr Chuv"/>
                <w:sz w:val="22"/>
              </w:rPr>
            </w:pPr>
            <w:r w:rsidRPr="002815F2">
              <w:rPr>
                <w:rFonts w:ascii="Arial Cyr Chuv" w:hAnsi="Arial Cyr Chuv"/>
                <w:sz w:val="22"/>
              </w:rPr>
              <w:t>Собрание депутатов</w:t>
            </w:r>
          </w:p>
          <w:p w14:paraId="6C446247" w14:textId="77777777" w:rsidR="00BA5340" w:rsidRPr="002815F2" w:rsidRDefault="00BA5340" w:rsidP="0054352F">
            <w:pPr>
              <w:tabs>
                <w:tab w:val="center" w:pos="4153"/>
                <w:tab w:val="right" w:pos="8306"/>
              </w:tabs>
              <w:jc w:val="center"/>
              <w:rPr>
                <w:rFonts w:ascii="Arial Cyr Chuv" w:hAnsi="Arial Cyr Chuv"/>
                <w:sz w:val="22"/>
              </w:rPr>
            </w:pPr>
            <w:r w:rsidRPr="002815F2">
              <w:rPr>
                <w:rFonts w:ascii="Arial Cyr Chuv" w:hAnsi="Arial Cyr Chuv"/>
                <w:sz w:val="22"/>
              </w:rPr>
              <w:t>Чебоксарского муниципального округа</w:t>
            </w:r>
          </w:p>
          <w:p w14:paraId="167B354E" w14:textId="77777777" w:rsidR="00BA5340" w:rsidRPr="002815F2" w:rsidRDefault="00BA5340" w:rsidP="0054352F">
            <w:pPr>
              <w:tabs>
                <w:tab w:val="center" w:pos="4153"/>
                <w:tab w:val="right" w:pos="8306"/>
              </w:tabs>
              <w:jc w:val="center"/>
              <w:rPr>
                <w:rFonts w:ascii="Helvetika Chuw 1" w:hAnsi="Helvetika Chuw 1"/>
                <w:sz w:val="24"/>
              </w:rPr>
            </w:pPr>
            <w:r w:rsidRPr="002815F2">
              <w:rPr>
                <w:rFonts w:ascii="Arial Cyr Chuv" w:hAnsi="Arial Cyr Chuv"/>
                <w:sz w:val="22"/>
              </w:rPr>
              <w:t>Чувашской Республики</w:t>
            </w:r>
          </w:p>
          <w:p w14:paraId="0FB8C063" w14:textId="77777777" w:rsidR="00BA5340" w:rsidRPr="002815F2" w:rsidRDefault="00BA5340" w:rsidP="0054352F">
            <w:pPr>
              <w:tabs>
                <w:tab w:val="center" w:pos="4153"/>
                <w:tab w:val="right" w:pos="8306"/>
              </w:tabs>
              <w:rPr>
                <w:rFonts w:ascii="Arial Cyr Chuv" w:hAnsi="Arial Cyr Chuv"/>
                <w:b/>
                <w:sz w:val="24"/>
              </w:rPr>
            </w:pPr>
          </w:p>
        </w:tc>
      </w:tr>
    </w:tbl>
    <w:p w14:paraId="0BE3BBF4" w14:textId="77777777" w:rsidR="00BA5340" w:rsidRDefault="00D318FF" w:rsidP="00BA5340">
      <w:pPr>
        <w:tabs>
          <w:tab w:val="center" w:pos="4153"/>
          <w:tab w:val="right" w:pos="8306"/>
        </w:tabs>
        <w:jc w:val="center"/>
        <w:rPr>
          <w:rFonts w:ascii="Arial Cyr Chuv" w:hAnsi="Arial Cyr Chuv"/>
          <w:sz w:val="28"/>
        </w:rPr>
      </w:pPr>
      <w:r>
        <w:rPr>
          <w:rFonts w:ascii="Arial Cyr Chuv" w:hAnsi="Arial Cyr Chuv"/>
          <w:sz w:val="28"/>
          <w:szCs w:val="28"/>
        </w:rPr>
        <w:t xml:space="preserve">  </w:t>
      </w:r>
      <w:r w:rsidR="00BA5340" w:rsidRPr="002815F2">
        <w:rPr>
          <w:rFonts w:ascii="Arial Cyr Chuv" w:hAnsi="Arial Cyr Chuv"/>
          <w:sz w:val="28"/>
          <w:szCs w:val="28"/>
        </w:rPr>
        <w:t>ЙЫШЁНУ</w:t>
      </w:r>
      <w:r w:rsidR="00BA5340" w:rsidRPr="002815F2">
        <w:rPr>
          <w:rFonts w:ascii="Arial Cyr Chuv" w:hAnsi="Arial Cyr Chuv"/>
          <w:sz w:val="28"/>
        </w:rPr>
        <w:t xml:space="preserve">                               </w:t>
      </w:r>
      <w:r>
        <w:rPr>
          <w:rFonts w:ascii="Arial Cyr Chuv" w:hAnsi="Arial Cyr Chuv"/>
          <w:sz w:val="28"/>
        </w:rPr>
        <w:t xml:space="preserve">                               </w:t>
      </w:r>
      <w:r w:rsidR="00BA5340" w:rsidRPr="002815F2">
        <w:rPr>
          <w:rFonts w:ascii="Arial Cyr Chuv" w:hAnsi="Arial Cyr Chuv"/>
          <w:sz w:val="28"/>
        </w:rPr>
        <w:t xml:space="preserve">  РЕШЕНИЕ</w:t>
      </w:r>
    </w:p>
    <w:p w14:paraId="3AAE3E48" w14:textId="77777777" w:rsidR="00D318FF" w:rsidRPr="002815F2" w:rsidRDefault="00D318FF" w:rsidP="00BA5340">
      <w:pPr>
        <w:tabs>
          <w:tab w:val="center" w:pos="4153"/>
          <w:tab w:val="right" w:pos="8306"/>
        </w:tabs>
        <w:jc w:val="center"/>
        <w:rPr>
          <w:rFonts w:ascii="Arial Cyr Chuv" w:hAnsi="Arial Cyr Chuv"/>
          <w:sz w:val="28"/>
        </w:rPr>
      </w:pPr>
    </w:p>
    <w:p w14:paraId="4998244D" w14:textId="77777777" w:rsidR="00BA5340" w:rsidRPr="002815F2" w:rsidRDefault="00D318FF" w:rsidP="00BA5340">
      <w:pPr>
        <w:tabs>
          <w:tab w:val="center" w:pos="4153"/>
          <w:tab w:val="right" w:pos="8306"/>
        </w:tabs>
        <w:jc w:val="center"/>
        <w:rPr>
          <w:rFonts w:ascii="Times New Roman" w:hAnsi="Times New Roman"/>
          <w:sz w:val="24"/>
          <w:u w:val="single"/>
        </w:rPr>
      </w:pPr>
      <w:r>
        <w:rPr>
          <w:rFonts w:ascii="Times New Roman" w:hAnsi="Times New Roman"/>
          <w:u w:val="single"/>
        </w:rPr>
        <w:t>18.10.2024</w:t>
      </w:r>
      <w:r>
        <w:rPr>
          <w:rFonts w:ascii="Times New Roman" w:hAnsi="Times New Roman"/>
        </w:rPr>
        <w:t xml:space="preserve"> № </w:t>
      </w:r>
      <w:r>
        <w:rPr>
          <w:rFonts w:ascii="Times New Roman" w:hAnsi="Times New Roman"/>
          <w:u w:val="single"/>
        </w:rPr>
        <w:t>27-07</w:t>
      </w:r>
      <w:r w:rsidR="00BA5340" w:rsidRPr="002815F2">
        <w:rPr>
          <w:rFonts w:ascii="Times New Roman" w:hAnsi="Times New Roman"/>
          <w:sz w:val="24"/>
        </w:rPr>
        <w:t xml:space="preserve">                                                                   </w:t>
      </w:r>
      <w:r>
        <w:rPr>
          <w:rFonts w:ascii="Times New Roman" w:hAnsi="Times New Roman"/>
          <w:u w:val="single"/>
        </w:rPr>
        <w:t>18.10.2024</w:t>
      </w:r>
      <w:r>
        <w:rPr>
          <w:rFonts w:ascii="Times New Roman" w:hAnsi="Times New Roman"/>
        </w:rPr>
        <w:t xml:space="preserve"> № </w:t>
      </w:r>
      <w:r>
        <w:rPr>
          <w:rFonts w:ascii="Times New Roman" w:hAnsi="Times New Roman"/>
          <w:u w:val="single"/>
        </w:rPr>
        <w:t>27-07</w:t>
      </w:r>
    </w:p>
    <w:p w14:paraId="6CB57723" w14:textId="77777777" w:rsidR="00BA5340" w:rsidRPr="002815F2" w:rsidRDefault="00BA5340" w:rsidP="00BA5340">
      <w:pPr>
        <w:tabs>
          <w:tab w:val="center" w:pos="4153"/>
          <w:tab w:val="right" w:pos="8306"/>
        </w:tabs>
        <w:rPr>
          <w:rFonts w:ascii="Arial Cyr Chuv" w:hAnsi="Arial Cyr Chuv"/>
          <w:sz w:val="24"/>
        </w:rPr>
      </w:pPr>
      <w:r w:rsidRPr="002815F2">
        <w:rPr>
          <w:rFonts w:ascii="Arial Cyr Chuv" w:hAnsi="Arial Cyr Chuv"/>
          <w:sz w:val="24"/>
        </w:rPr>
        <w:t xml:space="preserve">          К\</w:t>
      </w:r>
      <w:proofErr w:type="spellStart"/>
      <w:r w:rsidRPr="002815F2">
        <w:rPr>
          <w:rFonts w:ascii="Arial Cyr Chuv" w:hAnsi="Arial Cyr Chuv"/>
          <w:sz w:val="24"/>
        </w:rPr>
        <w:t>ке</w:t>
      </w:r>
      <w:proofErr w:type="spellEnd"/>
      <w:r w:rsidRPr="002815F2">
        <w:rPr>
          <w:rFonts w:ascii="Arial Cyr Chuv" w:hAnsi="Arial Cyr Chuv"/>
          <w:sz w:val="24"/>
        </w:rPr>
        <w:t xml:space="preserve">= поселок.                                                   </w:t>
      </w:r>
      <w:r w:rsidR="00D318FF">
        <w:rPr>
          <w:rFonts w:ascii="Arial Cyr Chuv" w:hAnsi="Arial Cyr Chuv"/>
          <w:sz w:val="24"/>
        </w:rPr>
        <w:t xml:space="preserve">           </w:t>
      </w:r>
      <w:r w:rsidRPr="002815F2">
        <w:rPr>
          <w:rFonts w:ascii="Arial Cyr Chuv" w:hAnsi="Arial Cyr Chuv"/>
          <w:sz w:val="24"/>
        </w:rPr>
        <w:t xml:space="preserve">    поселок Кугеси</w:t>
      </w:r>
    </w:p>
    <w:p w14:paraId="08A85967" w14:textId="77777777" w:rsidR="00C50F4C" w:rsidRPr="002815F2" w:rsidRDefault="00C50F4C" w:rsidP="004F37D2">
      <w:pPr>
        <w:rPr>
          <w:rFonts w:ascii="Times New Roman" w:hAnsi="Times New Roman"/>
          <w:szCs w:val="26"/>
        </w:rPr>
      </w:pPr>
    </w:p>
    <w:p w14:paraId="3D7A763F" w14:textId="77777777" w:rsidR="00BA5340" w:rsidRPr="002815F2" w:rsidRDefault="00EC0D21" w:rsidP="00EC0D21">
      <w:pPr>
        <w:tabs>
          <w:tab w:val="left" w:pos="7276"/>
        </w:tabs>
        <w:ind w:firstLine="709"/>
        <w:jc w:val="right"/>
        <w:rPr>
          <w:rFonts w:ascii="Times New Roman" w:hAnsi="Times New Roman"/>
          <w:szCs w:val="26"/>
        </w:rPr>
      </w:pPr>
      <w:r w:rsidRPr="002815F2">
        <w:rPr>
          <w:rFonts w:ascii="Times New Roman" w:hAnsi="Times New Roman"/>
          <w:szCs w:val="26"/>
        </w:rPr>
        <w:tab/>
      </w:r>
    </w:p>
    <w:p w14:paraId="1E1720B6" w14:textId="77777777" w:rsidR="00103BF8" w:rsidRPr="002815F2" w:rsidRDefault="00103BF8" w:rsidP="00103BF8">
      <w:pPr>
        <w:ind w:right="4677"/>
        <w:jc w:val="both"/>
        <w:rPr>
          <w:rFonts w:ascii="Times New Roman" w:eastAsia="Calibri" w:hAnsi="Times New Roman"/>
          <w:b/>
          <w:szCs w:val="26"/>
        </w:rPr>
      </w:pPr>
      <w:r w:rsidRPr="002815F2">
        <w:rPr>
          <w:rFonts w:ascii="Times New Roman" w:hAnsi="Times New Roman"/>
          <w:b/>
          <w:szCs w:val="26"/>
        </w:rPr>
        <w:t xml:space="preserve">О внесении изменений </w:t>
      </w:r>
      <w:r w:rsidRPr="002815F2">
        <w:rPr>
          <w:rFonts w:ascii="Times New Roman" w:hAnsi="Times New Roman"/>
          <w:b/>
          <w:bCs/>
          <w:szCs w:val="26"/>
        </w:rPr>
        <w:t xml:space="preserve">в решение </w:t>
      </w:r>
      <w:r w:rsidRPr="002815F2">
        <w:rPr>
          <w:rFonts w:ascii="Times New Roman" w:eastAsia="Calibri" w:hAnsi="Times New Roman"/>
          <w:b/>
          <w:szCs w:val="26"/>
          <w:shd w:val="clear" w:color="auto" w:fill="FFFFFF"/>
        </w:rPr>
        <w:t xml:space="preserve">Собрания депутатов Чебоксарского муниципального округа </w:t>
      </w:r>
      <w:r w:rsidRPr="002815F2">
        <w:rPr>
          <w:rFonts w:ascii="Times New Roman" w:hAnsi="Times New Roman"/>
          <w:b/>
          <w:bCs/>
          <w:szCs w:val="26"/>
        </w:rPr>
        <w:t>от 22 февраля 2023 № 09-05</w:t>
      </w:r>
      <w:r w:rsidRPr="002815F2">
        <w:rPr>
          <w:rFonts w:ascii="Times New Roman" w:eastAsia="Calibri" w:hAnsi="Times New Roman"/>
          <w:b/>
          <w:szCs w:val="26"/>
          <w:shd w:val="clear" w:color="auto" w:fill="FFFFFF"/>
        </w:rPr>
        <w:t xml:space="preserve"> «</w:t>
      </w:r>
      <w:r w:rsidRPr="002815F2">
        <w:rPr>
          <w:rFonts w:ascii="Times New Roman" w:hAnsi="Times New Roman"/>
          <w:b/>
          <w:szCs w:val="26"/>
        </w:rPr>
        <w:t>О порядке принятия решений об условиях приватизации муниципального имущества Чебоксарского муниципального округа Чувашской Республики</w:t>
      </w:r>
      <w:r w:rsidRPr="002815F2">
        <w:rPr>
          <w:rFonts w:ascii="Times New Roman" w:eastAsia="Calibri" w:hAnsi="Times New Roman"/>
          <w:b/>
          <w:szCs w:val="26"/>
        </w:rPr>
        <w:t>»</w:t>
      </w:r>
    </w:p>
    <w:p w14:paraId="784EA714" w14:textId="77777777" w:rsidR="00103BF8" w:rsidRPr="002815F2" w:rsidRDefault="00103BF8" w:rsidP="00103BF8">
      <w:pPr>
        <w:jc w:val="both"/>
        <w:rPr>
          <w:rFonts w:ascii="Times New Roman" w:hAnsi="Times New Roman"/>
          <w:szCs w:val="26"/>
        </w:rPr>
      </w:pPr>
    </w:p>
    <w:p w14:paraId="7C6C969C" w14:textId="77777777" w:rsidR="00103BF8" w:rsidRPr="002815F2" w:rsidRDefault="00103BF8" w:rsidP="00103BF8">
      <w:pPr>
        <w:pStyle w:val="a8"/>
        <w:spacing w:before="0" w:beforeAutospacing="0" w:after="0" w:afterAutospacing="0" w:line="180" w:lineRule="atLeast"/>
        <w:ind w:firstLine="567"/>
        <w:jc w:val="both"/>
        <w:rPr>
          <w:sz w:val="26"/>
          <w:szCs w:val="26"/>
        </w:rPr>
      </w:pPr>
      <w:r w:rsidRPr="002815F2">
        <w:rPr>
          <w:sz w:val="26"/>
          <w:szCs w:val="26"/>
        </w:rPr>
        <w:t>В соответствии с Федеральным законом от 06.04.2024 № 76-ФЗ «О внесении изменений в федеральный закон «О приватизации государственного и муниципального имущества» и отдельные законодательные акты Российской Федерации» Собрание депутатов Чебоксарского муниципального округа РЕШИЛО:</w:t>
      </w:r>
    </w:p>
    <w:p w14:paraId="6CDAD1AF" w14:textId="77777777" w:rsidR="00103BF8" w:rsidRPr="002815F2" w:rsidRDefault="00103BF8" w:rsidP="00103BF8">
      <w:pPr>
        <w:pStyle w:val="a8"/>
        <w:spacing w:before="0" w:beforeAutospacing="0" w:after="0" w:afterAutospacing="0" w:line="180" w:lineRule="atLeast"/>
        <w:ind w:firstLine="567"/>
        <w:jc w:val="both"/>
        <w:rPr>
          <w:sz w:val="26"/>
          <w:szCs w:val="26"/>
        </w:rPr>
      </w:pPr>
      <w:r w:rsidRPr="002815F2">
        <w:rPr>
          <w:sz w:val="26"/>
          <w:szCs w:val="26"/>
        </w:rPr>
        <w:t>1. Внести в Порядок</w:t>
      </w:r>
      <w:r w:rsidRPr="002815F2">
        <w:rPr>
          <w:rFonts w:eastAsia="Calibri"/>
          <w:sz w:val="26"/>
          <w:szCs w:val="26"/>
        </w:rPr>
        <w:t xml:space="preserve"> принятия решений об условиях приватизации муниципального имущества </w:t>
      </w:r>
      <w:r w:rsidR="006C220E" w:rsidRPr="002815F2">
        <w:rPr>
          <w:bCs/>
          <w:sz w:val="26"/>
          <w:szCs w:val="26"/>
        </w:rPr>
        <w:t>Чебоксарского</w:t>
      </w:r>
      <w:r w:rsidRPr="002815F2">
        <w:rPr>
          <w:rFonts w:eastAsia="Calibri"/>
          <w:sz w:val="26"/>
          <w:szCs w:val="26"/>
        </w:rPr>
        <w:t xml:space="preserve"> муниципального округа Чувашской Республики, утвержденного решением Собрания депутатов </w:t>
      </w:r>
      <w:r w:rsidR="006C220E" w:rsidRPr="002815F2">
        <w:rPr>
          <w:bCs/>
          <w:sz w:val="26"/>
          <w:szCs w:val="26"/>
        </w:rPr>
        <w:t>Чебоксарского</w:t>
      </w:r>
      <w:r w:rsidRPr="002815F2">
        <w:rPr>
          <w:rFonts w:eastAsia="Calibri"/>
          <w:sz w:val="26"/>
          <w:szCs w:val="26"/>
        </w:rPr>
        <w:t xml:space="preserve"> муниципального округа от </w:t>
      </w:r>
      <w:r w:rsidR="006C220E" w:rsidRPr="002815F2">
        <w:rPr>
          <w:sz w:val="26"/>
          <w:szCs w:val="26"/>
        </w:rPr>
        <w:t>22.02.2023</w:t>
      </w:r>
      <w:r w:rsidRPr="002815F2">
        <w:rPr>
          <w:sz w:val="26"/>
          <w:szCs w:val="26"/>
        </w:rPr>
        <w:t xml:space="preserve"> №</w:t>
      </w:r>
      <w:r w:rsidR="006C220E" w:rsidRPr="002815F2">
        <w:rPr>
          <w:sz w:val="26"/>
          <w:szCs w:val="26"/>
        </w:rPr>
        <w:t xml:space="preserve"> 09-05</w:t>
      </w:r>
      <w:r w:rsidRPr="002815F2">
        <w:rPr>
          <w:sz w:val="26"/>
          <w:szCs w:val="26"/>
        </w:rPr>
        <w:t>, следующие изменения (далее – Порядок):</w:t>
      </w:r>
    </w:p>
    <w:p w14:paraId="21AB1FE3" w14:textId="77777777" w:rsidR="00103BF8" w:rsidRPr="002815F2" w:rsidRDefault="00103BF8" w:rsidP="00103BF8">
      <w:pPr>
        <w:pStyle w:val="a8"/>
        <w:spacing w:before="0" w:beforeAutospacing="0" w:after="0" w:afterAutospacing="0" w:line="180" w:lineRule="atLeast"/>
        <w:ind w:firstLine="540"/>
        <w:jc w:val="both"/>
        <w:rPr>
          <w:sz w:val="26"/>
          <w:szCs w:val="26"/>
        </w:rPr>
      </w:pPr>
      <w:r w:rsidRPr="002815F2">
        <w:rPr>
          <w:sz w:val="26"/>
          <w:szCs w:val="26"/>
        </w:rPr>
        <w:t xml:space="preserve">1.1. Подпункт 13 пункта </w:t>
      </w:r>
      <w:r w:rsidR="003A30A7" w:rsidRPr="002815F2">
        <w:rPr>
          <w:sz w:val="26"/>
          <w:szCs w:val="26"/>
        </w:rPr>
        <w:t xml:space="preserve">11.3 статьи 11 </w:t>
      </w:r>
      <w:r w:rsidRPr="002815F2">
        <w:rPr>
          <w:sz w:val="26"/>
          <w:szCs w:val="26"/>
        </w:rPr>
        <w:t>Порядка изложить в следующей редакции:</w:t>
      </w:r>
    </w:p>
    <w:p w14:paraId="3CF2FDF0" w14:textId="77777777" w:rsidR="00103BF8" w:rsidRPr="002815F2" w:rsidRDefault="00103BF8" w:rsidP="00103BF8">
      <w:pPr>
        <w:pStyle w:val="a8"/>
        <w:spacing w:before="0" w:beforeAutospacing="0" w:after="0" w:afterAutospacing="0" w:line="180" w:lineRule="atLeast"/>
        <w:ind w:firstLine="540"/>
        <w:jc w:val="both"/>
        <w:rPr>
          <w:sz w:val="26"/>
          <w:szCs w:val="26"/>
        </w:rPr>
      </w:pPr>
      <w:r w:rsidRPr="002815F2">
        <w:rPr>
          <w:sz w:val="26"/>
          <w:szCs w:val="26"/>
        </w:rPr>
        <w:t>«</w:t>
      </w:r>
      <w:r w:rsidR="00BA5340" w:rsidRPr="002815F2">
        <w:rPr>
          <w:sz w:val="26"/>
          <w:szCs w:val="26"/>
        </w:rPr>
        <w:t xml:space="preserve">13) </w:t>
      </w:r>
      <w:r w:rsidRPr="002815F2">
        <w:rPr>
          <w:sz w:val="26"/>
          <w:szCs w:val="26"/>
        </w:rPr>
        <w:t>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14:paraId="5104BC0D" w14:textId="77777777" w:rsidR="00103BF8" w:rsidRPr="002815F2" w:rsidRDefault="00103BF8" w:rsidP="00103BF8">
      <w:pPr>
        <w:pStyle w:val="a8"/>
        <w:spacing w:before="0" w:beforeAutospacing="0" w:after="0" w:afterAutospacing="0" w:line="180" w:lineRule="atLeast"/>
        <w:ind w:firstLine="540"/>
        <w:jc w:val="both"/>
        <w:rPr>
          <w:sz w:val="26"/>
          <w:szCs w:val="26"/>
        </w:rPr>
      </w:pPr>
      <w:r w:rsidRPr="002815F2">
        <w:rPr>
          <w:sz w:val="26"/>
          <w:szCs w:val="26"/>
        </w:rPr>
        <w:t>1.2. Подпункт 6 пункта 1</w:t>
      </w:r>
      <w:r w:rsidR="003A30A7" w:rsidRPr="002815F2">
        <w:rPr>
          <w:sz w:val="26"/>
          <w:szCs w:val="26"/>
        </w:rPr>
        <w:t>1.9</w:t>
      </w:r>
      <w:r w:rsidRPr="002815F2">
        <w:rPr>
          <w:sz w:val="26"/>
          <w:szCs w:val="26"/>
        </w:rPr>
        <w:t xml:space="preserve"> стать</w:t>
      </w:r>
      <w:r w:rsidR="00BA5340" w:rsidRPr="002815F2">
        <w:rPr>
          <w:sz w:val="26"/>
          <w:szCs w:val="26"/>
        </w:rPr>
        <w:t>и</w:t>
      </w:r>
      <w:r w:rsidRPr="002815F2">
        <w:rPr>
          <w:sz w:val="26"/>
          <w:szCs w:val="26"/>
        </w:rPr>
        <w:t xml:space="preserve"> 11 Порядка изложить в следующей редакции:</w:t>
      </w:r>
    </w:p>
    <w:p w14:paraId="3DAF0CB9" w14:textId="77777777" w:rsidR="00103BF8" w:rsidRPr="002815F2" w:rsidRDefault="00103BF8" w:rsidP="00103BF8">
      <w:pPr>
        <w:pStyle w:val="a8"/>
        <w:spacing w:before="0" w:beforeAutospacing="0" w:after="0" w:afterAutospacing="0" w:line="180" w:lineRule="atLeast"/>
        <w:ind w:firstLine="540"/>
        <w:jc w:val="both"/>
        <w:rPr>
          <w:sz w:val="26"/>
          <w:szCs w:val="26"/>
        </w:rPr>
      </w:pPr>
      <w:r w:rsidRPr="002815F2">
        <w:rPr>
          <w:sz w:val="26"/>
          <w:szCs w:val="26"/>
        </w:rPr>
        <w:t xml:space="preserve"> «</w:t>
      </w:r>
      <w:r w:rsidR="0085259C" w:rsidRPr="002815F2">
        <w:rPr>
          <w:sz w:val="26"/>
          <w:szCs w:val="26"/>
        </w:rPr>
        <w:t xml:space="preserve">6) </w:t>
      </w:r>
      <w:r w:rsidRPr="002815F2">
        <w:rPr>
          <w:sz w:val="26"/>
          <w:szCs w:val="26"/>
        </w:rPr>
        <w:t xml:space="preserve">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от 21 декабря 2001 г. № 178-ФЗ «О приватизации государственного и муниципального имущества», лица, признанного единственным участником продажи муниципального имущества по минимально допустимой цене, в случае, </w:t>
      </w:r>
      <w:r w:rsidRPr="002815F2">
        <w:rPr>
          <w:sz w:val="26"/>
          <w:szCs w:val="26"/>
        </w:rPr>
        <w:lastRenderedPageBreak/>
        <w:t>установленном абзацем вторым пункта 4 статьи 24 Федерального закона от 21 декабря 2001 г. № 178-ФЗ «О приватизации государственного и муниципального имущества».</w:t>
      </w:r>
      <w:r w:rsidR="0085259C" w:rsidRPr="002815F2">
        <w:rPr>
          <w:sz w:val="26"/>
          <w:szCs w:val="26"/>
        </w:rPr>
        <w:t>».</w:t>
      </w:r>
    </w:p>
    <w:p w14:paraId="7F87F26A" w14:textId="77777777" w:rsidR="00EC0D21" w:rsidRPr="002815F2" w:rsidRDefault="00103BF8" w:rsidP="003A30A7">
      <w:pPr>
        <w:ind w:firstLine="709"/>
        <w:jc w:val="both"/>
        <w:rPr>
          <w:rFonts w:ascii="Times New Roman" w:hAnsi="Times New Roman"/>
          <w:szCs w:val="26"/>
        </w:rPr>
      </w:pPr>
      <w:r w:rsidRPr="002815F2">
        <w:rPr>
          <w:rFonts w:ascii="Times New Roman" w:hAnsi="Times New Roman"/>
          <w:szCs w:val="26"/>
        </w:rPr>
        <w:t xml:space="preserve">2. Настоящее решение вступает в силу </w:t>
      </w:r>
      <w:r w:rsidR="00F665E4" w:rsidRPr="002815F2">
        <w:rPr>
          <w:rFonts w:ascii="Times New Roman" w:hAnsi="Times New Roman"/>
          <w:szCs w:val="26"/>
        </w:rPr>
        <w:t>со дня</w:t>
      </w:r>
      <w:r w:rsidRPr="002815F2">
        <w:rPr>
          <w:rFonts w:ascii="Times New Roman" w:hAnsi="Times New Roman"/>
          <w:szCs w:val="26"/>
        </w:rPr>
        <w:t xml:space="preserve"> его официального опубликования и распространяется на правоотношения, возникшие с 1 июля 2024 года.</w:t>
      </w:r>
    </w:p>
    <w:p w14:paraId="1D6BCB37" w14:textId="77777777" w:rsidR="008B3CF5" w:rsidRPr="002815F2" w:rsidRDefault="008B3CF5" w:rsidP="003A30A7">
      <w:pPr>
        <w:ind w:firstLine="709"/>
        <w:jc w:val="both"/>
        <w:rPr>
          <w:rFonts w:ascii="Times New Roman" w:hAnsi="Times New Roman"/>
          <w:szCs w:val="26"/>
        </w:rPr>
      </w:pPr>
    </w:p>
    <w:p w14:paraId="4B5FB673" w14:textId="77777777" w:rsidR="00EC0D21" w:rsidRPr="002815F2" w:rsidRDefault="00EC0D21" w:rsidP="00EC0D21">
      <w:pPr>
        <w:ind w:firstLine="709"/>
        <w:rPr>
          <w:rFonts w:ascii="Times New Roman" w:hAnsi="Times New Roman"/>
          <w:szCs w:val="26"/>
        </w:rPr>
      </w:pPr>
    </w:p>
    <w:p w14:paraId="31E73FD5" w14:textId="77777777" w:rsidR="00FD448B" w:rsidRPr="002815F2" w:rsidRDefault="00FD448B" w:rsidP="00FD448B">
      <w:pPr>
        <w:jc w:val="both"/>
        <w:rPr>
          <w:rFonts w:ascii="Times New Roman" w:hAnsi="Times New Roman"/>
          <w:spacing w:val="-2"/>
          <w:szCs w:val="26"/>
        </w:rPr>
      </w:pPr>
      <w:r w:rsidRPr="002815F2">
        <w:rPr>
          <w:rFonts w:ascii="Times New Roman" w:hAnsi="Times New Roman"/>
          <w:spacing w:val="-2"/>
          <w:szCs w:val="26"/>
        </w:rPr>
        <w:t xml:space="preserve">Председатель Собрания депутатов </w:t>
      </w:r>
    </w:p>
    <w:p w14:paraId="0F8890FE" w14:textId="77777777" w:rsidR="00FD448B" w:rsidRPr="002815F2" w:rsidRDefault="00FD448B" w:rsidP="00FD448B">
      <w:pPr>
        <w:jc w:val="both"/>
        <w:rPr>
          <w:rFonts w:ascii="Times New Roman" w:hAnsi="Times New Roman"/>
          <w:spacing w:val="-2"/>
          <w:szCs w:val="26"/>
        </w:rPr>
      </w:pPr>
      <w:r w:rsidRPr="002815F2">
        <w:rPr>
          <w:rFonts w:ascii="Times New Roman" w:hAnsi="Times New Roman"/>
          <w:spacing w:val="-2"/>
          <w:szCs w:val="26"/>
        </w:rPr>
        <w:t xml:space="preserve">Чебоксарского муниципального </w:t>
      </w:r>
    </w:p>
    <w:p w14:paraId="052F261C" w14:textId="77777777" w:rsidR="00FD448B" w:rsidRPr="002815F2" w:rsidRDefault="00FD448B" w:rsidP="00235019">
      <w:pPr>
        <w:jc w:val="both"/>
        <w:rPr>
          <w:rFonts w:ascii="Times New Roman" w:hAnsi="Times New Roman"/>
          <w:spacing w:val="-2"/>
          <w:szCs w:val="26"/>
        </w:rPr>
      </w:pPr>
      <w:r w:rsidRPr="002815F2">
        <w:rPr>
          <w:rFonts w:ascii="Times New Roman" w:hAnsi="Times New Roman"/>
          <w:spacing w:val="-2"/>
          <w:szCs w:val="26"/>
        </w:rPr>
        <w:t xml:space="preserve">округа Чувашской Республики                                                          </w:t>
      </w:r>
      <w:r w:rsidR="00F665E4" w:rsidRPr="002815F2">
        <w:rPr>
          <w:rFonts w:ascii="Times New Roman" w:hAnsi="Times New Roman"/>
          <w:spacing w:val="-2"/>
          <w:szCs w:val="26"/>
        </w:rPr>
        <w:t xml:space="preserve"> </w:t>
      </w:r>
      <w:r w:rsidRPr="002815F2">
        <w:rPr>
          <w:rFonts w:ascii="Times New Roman" w:hAnsi="Times New Roman"/>
          <w:spacing w:val="-2"/>
          <w:szCs w:val="26"/>
        </w:rPr>
        <w:t xml:space="preserve">   С.А. Ванюшкин</w:t>
      </w:r>
    </w:p>
    <w:p w14:paraId="7CD5BEBC" w14:textId="77777777" w:rsidR="00F665E4" w:rsidRPr="002815F2" w:rsidRDefault="00F665E4" w:rsidP="00235019">
      <w:pPr>
        <w:jc w:val="both"/>
        <w:rPr>
          <w:rFonts w:ascii="Times New Roman" w:hAnsi="Times New Roman"/>
          <w:spacing w:val="-2"/>
          <w:szCs w:val="26"/>
        </w:rPr>
      </w:pPr>
    </w:p>
    <w:p w14:paraId="2F0325D6" w14:textId="77777777" w:rsidR="00F665E4" w:rsidRPr="002815F2" w:rsidRDefault="00F665E4" w:rsidP="00235019">
      <w:pPr>
        <w:jc w:val="both"/>
        <w:rPr>
          <w:rFonts w:ascii="Times New Roman" w:hAnsi="Times New Roman"/>
          <w:spacing w:val="-2"/>
          <w:szCs w:val="26"/>
        </w:rPr>
      </w:pPr>
    </w:p>
    <w:tbl>
      <w:tblPr>
        <w:tblW w:w="5000" w:type="pct"/>
        <w:tblCellMar>
          <w:top w:w="15" w:type="dxa"/>
          <w:left w:w="15" w:type="dxa"/>
          <w:bottom w:w="15" w:type="dxa"/>
          <w:right w:w="15" w:type="dxa"/>
        </w:tblCellMar>
        <w:tblLook w:val="04A0" w:firstRow="1" w:lastRow="0" w:firstColumn="1" w:lastColumn="0" w:noHBand="0" w:noVBand="1"/>
      </w:tblPr>
      <w:tblGrid>
        <w:gridCol w:w="6067"/>
        <w:gridCol w:w="3035"/>
      </w:tblGrid>
      <w:tr w:rsidR="00F665E4" w:rsidRPr="00F665E4" w14:paraId="01AC7C52" w14:textId="77777777" w:rsidTr="0054352F">
        <w:tc>
          <w:tcPr>
            <w:tcW w:w="3300" w:type="pct"/>
            <w:vAlign w:val="bottom"/>
            <w:hideMark/>
          </w:tcPr>
          <w:p w14:paraId="26CF602E" w14:textId="77777777" w:rsidR="00F665E4" w:rsidRPr="002815F2" w:rsidRDefault="00D318FF" w:rsidP="0054352F">
            <w:pPr>
              <w:rPr>
                <w:rFonts w:ascii="Times New Roman" w:hAnsi="Times New Roman"/>
                <w:szCs w:val="26"/>
              </w:rPr>
            </w:pPr>
            <w:r>
              <w:rPr>
                <w:rFonts w:ascii="Times New Roman" w:hAnsi="Times New Roman"/>
                <w:szCs w:val="26"/>
              </w:rPr>
              <w:t>Врио главы</w:t>
            </w:r>
            <w:r w:rsidR="00F665E4" w:rsidRPr="002815F2">
              <w:rPr>
                <w:rFonts w:ascii="Times New Roman" w:hAnsi="Times New Roman"/>
                <w:szCs w:val="26"/>
              </w:rPr>
              <w:t xml:space="preserve"> Чебоксарского муниципального</w:t>
            </w:r>
          </w:p>
          <w:p w14:paraId="7CA98B97" w14:textId="77777777" w:rsidR="00F665E4" w:rsidRPr="002815F2" w:rsidRDefault="00F665E4" w:rsidP="0054352F">
            <w:pPr>
              <w:rPr>
                <w:rFonts w:ascii="Times New Roman" w:hAnsi="Times New Roman"/>
                <w:szCs w:val="26"/>
              </w:rPr>
            </w:pPr>
            <w:r w:rsidRPr="002815F2">
              <w:rPr>
                <w:rFonts w:ascii="Times New Roman" w:hAnsi="Times New Roman"/>
                <w:szCs w:val="26"/>
              </w:rPr>
              <w:t>округа Чувашской Республики</w:t>
            </w:r>
          </w:p>
        </w:tc>
        <w:tc>
          <w:tcPr>
            <w:tcW w:w="1650" w:type="pct"/>
            <w:vAlign w:val="bottom"/>
            <w:hideMark/>
          </w:tcPr>
          <w:p w14:paraId="0F5D199E" w14:textId="77777777" w:rsidR="00F665E4" w:rsidRPr="002815F2" w:rsidRDefault="00F665E4" w:rsidP="00D318FF">
            <w:pPr>
              <w:jc w:val="right"/>
              <w:rPr>
                <w:rFonts w:ascii="Times New Roman" w:hAnsi="Times New Roman"/>
                <w:szCs w:val="26"/>
              </w:rPr>
            </w:pPr>
            <w:r w:rsidRPr="002815F2">
              <w:rPr>
                <w:rFonts w:ascii="Times New Roman" w:hAnsi="Times New Roman"/>
                <w:szCs w:val="26"/>
              </w:rPr>
              <w:t>В.</w:t>
            </w:r>
            <w:r w:rsidR="00D318FF">
              <w:rPr>
                <w:rFonts w:ascii="Times New Roman" w:hAnsi="Times New Roman"/>
                <w:szCs w:val="26"/>
              </w:rPr>
              <w:t>В. Столяров</w:t>
            </w:r>
          </w:p>
        </w:tc>
      </w:tr>
    </w:tbl>
    <w:p w14:paraId="512A18ED" w14:textId="77777777" w:rsidR="00F665E4" w:rsidRPr="00235019" w:rsidRDefault="00F665E4" w:rsidP="00235019">
      <w:pPr>
        <w:jc w:val="both"/>
        <w:rPr>
          <w:rFonts w:ascii="Times New Roman" w:hAnsi="Times New Roman"/>
          <w:szCs w:val="26"/>
        </w:rPr>
      </w:pPr>
    </w:p>
    <w:sectPr w:rsidR="00F665E4" w:rsidRPr="00235019" w:rsidSect="00BA5340">
      <w:footerReference w:type="default" r:id="rId9"/>
      <w:footerReference w:type="first" r:id="rId10"/>
      <w:type w:val="evenPage"/>
      <w:pgSz w:w="11907" w:h="16840"/>
      <w:pgMar w:top="1135" w:right="850" w:bottom="1276" w:left="1985" w:header="1134" w:footer="9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A8A4" w14:textId="77777777" w:rsidR="00AF0F58" w:rsidRDefault="00AF0F58">
      <w:r>
        <w:separator/>
      </w:r>
    </w:p>
  </w:endnote>
  <w:endnote w:type="continuationSeparator" w:id="0">
    <w:p w14:paraId="39E2872B" w14:textId="77777777" w:rsidR="00AF0F58" w:rsidRDefault="00A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Baltica">
    <w:panose1 w:val="020B0604020202020204"/>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Cyr Chuv">
    <w:altName w:val="Arial"/>
    <w:panose1 w:val="020B0604020202020204"/>
    <w:charset w:val="CC"/>
    <w:family w:val="swiss"/>
    <w:pitch w:val="variable"/>
    <w:sig w:usb0="00000201" w:usb1="00000000" w:usb2="00000000" w:usb3="00000000" w:csb0="00000004" w:csb1="00000000"/>
  </w:font>
  <w:font w:name="Helvetika Chuw 1">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4CF4" w14:textId="77777777" w:rsidR="00234103" w:rsidRDefault="00234103">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6A2A" w14:textId="77777777" w:rsidR="00234103" w:rsidRPr="006D306C" w:rsidRDefault="00234103">
    <w:pPr>
      <w:pStyle w:val="a4"/>
      <w:rPr>
        <w:snapToGrid w:val="0"/>
        <w:sz w:val="12"/>
      </w:rPr>
    </w:pPr>
    <w:r>
      <w:rPr>
        <w:snapToGrid w:val="0"/>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F4AB0" w14:textId="77777777" w:rsidR="00AF0F58" w:rsidRDefault="00AF0F58">
      <w:r>
        <w:separator/>
      </w:r>
    </w:p>
  </w:footnote>
  <w:footnote w:type="continuationSeparator" w:id="0">
    <w:p w14:paraId="1D564249" w14:textId="77777777" w:rsidR="00AF0F58" w:rsidRDefault="00AF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3"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16cid:durableId="969938917">
    <w:abstractNumId w:val="1"/>
  </w:num>
  <w:num w:numId="2" w16cid:durableId="1690137053">
    <w:abstractNumId w:val="2"/>
  </w:num>
  <w:num w:numId="3" w16cid:durableId="2088720578">
    <w:abstractNumId w:val="3"/>
  </w:num>
  <w:num w:numId="4" w16cid:durableId="1572547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5F45"/>
    <w:rsid w:val="000D5B9F"/>
    <w:rsid w:val="00102293"/>
    <w:rsid w:val="00103BF8"/>
    <w:rsid w:val="0010747C"/>
    <w:rsid w:val="001305B1"/>
    <w:rsid w:val="0014242F"/>
    <w:rsid w:val="001654CB"/>
    <w:rsid w:val="001B17CC"/>
    <w:rsid w:val="001E025C"/>
    <w:rsid w:val="001E249D"/>
    <w:rsid w:val="00217AF9"/>
    <w:rsid w:val="00234103"/>
    <w:rsid w:val="00235019"/>
    <w:rsid w:val="002815F2"/>
    <w:rsid w:val="002E71AF"/>
    <w:rsid w:val="002F4796"/>
    <w:rsid w:val="00364B60"/>
    <w:rsid w:val="003A30A7"/>
    <w:rsid w:val="003E79DE"/>
    <w:rsid w:val="004511E7"/>
    <w:rsid w:val="00476EDB"/>
    <w:rsid w:val="004B0835"/>
    <w:rsid w:val="004C001A"/>
    <w:rsid w:val="004F37D2"/>
    <w:rsid w:val="00596C1E"/>
    <w:rsid w:val="006212B5"/>
    <w:rsid w:val="006322D2"/>
    <w:rsid w:val="00637878"/>
    <w:rsid w:val="00650B50"/>
    <w:rsid w:val="006777B1"/>
    <w:rsid w:val="006C220E"/>
    <w:rsid w:val="006D306C"/>
    <w:rsid w:val="006D670B"/>
    <w:rsid w:val="00752AE5"/>
    <w:rsid w:val="007F0F51"/>
    <w:rsid w:val="008363CA"/>
    <w:rsid w:val="0085259C"/>
    <w:rsid w:val="00853576"/>
    <w:rsid w:val="008B3CF5"/>
    <w:rsid w:val="008F0057"/>
    <w:rsid w:val="00922471"/>
    <w:rsid w:val="00974570"/>
    <w:rsid w:val="009A3BF1"/>
    <w:rsid w:val="009E5713"/>
    <w:rsid w:val="00A40D71"/>
    <w:rsid w:val="00A57A3A"/>
    <w:rsid w:val="00AE55D9"/>
    <w:rsid w:val="00AF0F58"/>
    <w:rsid w:val="00B962D3"/>
    <w:rsid w:val="00BA5340"/>
    <w:rsid w:val="00BC2D21"/>
    <w:rsid w:val="00BC4884"/>
    <w:rsid w:val="00BD58D6"/>
    <w:rsid w:val="00C15F45"/>
    <w:rsid w:val="00C40B68"/>
    <w:rsid w:val="00C50F4C"/>
    <w:rsid w:val="00CF318C"/>
    <w:rsid w:val="00D318FF"/>
    <w:rsid w:val="00D83D38"/>
    <w:rsid w:val="00DB7F72"/>
    <w:rsid w:val="00DF5D8F"/>
    <w:rsid w:val="00E016A8"/>
    <w:rsid w:val="00E31FC5"/>
    <w:rsid w:val="00E36B80"/>
    <w:rsid w:val="00E7316C"/>
    <w:rsid w:val="00E83CEF"/>
    <w:rsid w:val="00EC0D21"/>
    <w:rsid w:val="00ED1C37"/>
    <w:rsid w:val="00F06A97"/>
    <w:rsid w:val="00F10D5D"/>
    <w:rsid w:val="00F665E4"/>
    <w:rsid w:val="00FB2BD6"/>
    <w:rsid w:val="00FD448B"/>
    <w:rsid w:val="00FE1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66F7DC"/>
  <w15:docId w15:val="{584863B6-79CC-439F-878D-E97B7605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ody Text Indent"/>
    <w:basedOn w:val="a"/>
    <w:pPr>
      <w:ind w:firstLine="709"/>
      <w:jc w:val="both"/>
    </w:pPr>
    <w:rPr>
      <w:rFonts w:ascii="Times New Roman" w:hAnsi="Times New Roman"/>
      <w:sz w:val="24"/>
    </w:rPr>
  </w:style>
  <w:style w:type="paragraph" w:styleId="2">
    <w:name w:val="Body Text Indent 2"/>
    <w:basedOn w:val="a"/>
    <w:pPr>
      <w:ind w:firstLine="709"/>
    </w:pPr>
    <w:rPr>
      <w:rFonts w:ascii="Times New Roman" w:hAnsi="Times New Roman"/>
    </w:rPr>
  </w:style>
  <w:style w:type="table" w:styleId="a6">
    <w:name w:val="Table Grid"/>
    <w:basedOn w:val="a1"/>
    <w:rsid w:val="00C5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E016A8"/>
    <w:rPr>
      <w:rFonts w:ascii="Tahoma" w:hAnsi="Tahoma" w:cs="Tahoma"/>
      <w:sz w:val="16"/>
      <w:szCs w:val="16"/>
    </w:rPr>
  </w:style>
  <w:style w:type="paragraph" w:styleId="a8">
    <w:name w:val="Normal (Web)"/>
    <w:basedOn w:val="a"/>
    <w:uiPriority w:val="99"/>
    <w:unhideWhenUsed/>
    <w:rsid w:val="00103BF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64;&#1072;&#1073;&#1083;&#1086;&#1085;&#1099;%20&#1076;&#1086;&#1082;&#1091;&#1084;&#1077;&#1085;&#1090;&#1072;&#1090;&#1086;&#1088;&#1072;\resheni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99080-4818-427E-A8F9-D0204657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reshenie-s</Template>
  <TotalTime>97</TotalTime>
  <Pages>2</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creator>Иванова Г.Н.</dc:creator>
  <cp:lastModifiedBy>Иванова О.В.</cp:lastModifiedBy>
  <cp:revision>13</cp:revision>
  <cp:lastPrinted>2024-10-11T10:46:00Z</cp:lastPrinted>
  <dcterms:created xsi:type="dcterms:W3CDTF">2021-03-11T13:27:00Z</dcterms:created>
  <dcterms:modified xsi:type="dcterms:W3CDTF">2024-11-07T13:08:00Z</dcterms:modified>
</cp:coreProperties>
</file>