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34FF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184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34FF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20.02.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184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695F55">
      <w:pPr>
        <w:spacing w:line="240" w:lineRule="auto"/>
        <w:ind w:firstLine="0"/>
        <w:rPr>
          <w:sz w:val="28"/>
          <w:szCs w:val="28"/>
        </w:rPr>
      </w:pPr>
    </w:p>
    <w:p w:rsidR="00695F55" w:rsidRPr="00695F55" w:rsidRDefault="00695F55" w:rsidP="00695F55">
      <w:pPr>
        <w:tabs>
          <w:tab w:val="left" w:pos="709"/>
        </w:tabs>
        <w:suppressAutoHyphens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Чувашской Республики от 28.02.2023 № 163 «Об утверждении Примерного положения об оплате труда работников муниципальных учреждений Янтиковского муниципального округа, занятых в сфере образования»</w:t>
      </w:r>
    </w:p>
    <w:p w:rsidR="00695F55" w:rsidRDefault="00695F55" w:rsidP="00695F55">
      <w:pPr>
        <w:suppressAutoHyphens w:val="0"/>
        <w:spacing w:line="240" w:lineRule="auto"/>
        <w:ind w:right="4535" w:firstLine="0"/>
        <w:rPr>
          <w:kern w:val="0"/>
          <w:sz w:val="28"/>
          <w:szCs w:val="28"/>
          <w:lang w:eastAsia="ru-RU"/>
        </w:rPr>
      </w:pPr>
    </w:p>
    <w:p w:rsidR="00695F55" w:rsidRPr="00695F55" w:rsidRDefault="00695F55" w:rsidP="00695F55">
      <w:pPr>
        <w:suppressAutoHyphens w:val="0"/>
        <w:spacing w:after="200" w:line="360" w:lineRule="auto"/>
        <w:contextualSpacing/>
        <w:rPr>
          <w:rFonts w:eastAsia="Calibri"/>
          <w:b/>
          <w:kern w:val="0"/>
          <w:sz w:val="28"/>
          <w:szCs w:val="28"/>
          <w:lang w:eastAsia="ru-RU"/>
        </w:rPr>
      </w:pPr>
      <w:r w:rsidRPr="00695F55">
        <w:rPr>
          <w:rFonts w:eastAsia="Calibri"/>
          <w:kern w:val="0"/>
          <w:sz w:val="28"/>
          <w:szCs w:val="28"/>
          <w:lang w:eastAsia="ru-RU"/>
        </w:rPr>
        <w:t>В соответствии с постановлением администрации Янтиковского муниципального округа Чувашской Республики от 01.02.2024 №</w:t>
      </w:r>
      <w:r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Pr="00695F55">
        <w:rPr>
          <w:rFonts w:eastAsia="Calibri"/>
          <w:kern w:val="0"/>
          <w:sz w:val="28"/>
          <w:szCs w:val="28"/>
          <w:lang w:eastAsia="ru-RU"/>
        </w:rPr>
        <w:t xml:space="preserve">141 «О повышении оплаты труда работников муниципальных учреждений Янтиковского муниципального округа» администрация Янтиковского муниципального округа </w:t>
      </w:r>
      <w:proofErr w:type="gramStart"/>
      <w:r w:rsidRPr="00695F55">
        <w:rPr>
          <w:rFonts w:eastAsia="Calibri"/>
          <w:b/>
          <w:kern w:val="0"/>
          <w:sz w:val="28"/>
          <w:szCs w:val="28"/>
          <w:lang w:eastAsia="ru-RU"/>
        </w:rPr>
        <w:t>п</w:t>
      </w:r>
      <w:proofErr w:type="gramEnd"/>
      <w:r w:rsidRPr="00695F55">
        <w:rPr>
          <w:rFonts w:eastAsia="Calibri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695F55" w:rsidRPr="00695F55" w:rsidRDefault="00695F55" w:rsidP="00695F55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 xml:space="preserve">Внести в Примерное положение об оплате труда работников муниципальных учреждений Янтиковского муниципального округа, занятых в сфере образования, утвержденное постановлением администрации Янтиковского муниципального округа Чувашской Республики от 28.02.2023 </w:t>
      </w:r>
      <w:r>
        <w:rPr>
          <w:kern w:val="0"/>
          <w:sz w:val="28"/>
          <w:szCs w:val="28"/>
          <w:lang w:eastAsia="ru-RU"/>
        </w:rPr>
        <w:t xml:space="preserve">             </w:t>
      </w:r>
      <w:r w:rsidRPr="00695F55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695F55">
        <w:rPr>
          <w:kern w:val="0"/>
          <w:sz w:val="28"/>
          <w:szCs w:val="28"/>
          <w:lang w:eastAsia="ru-RU"/>
        </w:rPr>
        <w:t>163 «Об утверждении Примерного положения об оплате труда работников муниципальных учреждений Янтиковского муниципального округа, занятых в сфере образования» следующие изменения:</w:t>
      </w:r>
    </w:p>
    <w:p w:rsidR="00695F55" w:rsidRPr="00695F55" w:rsidRDefault="00695F55" w:rsidP="00695F55">
      <w:pPr>
        <w:numPr>
          <w:ilvl w:val="0"/>
          <w:numId w:val="18"/>
        </w:numPr>
        <w:tabs>
          <w:tab w:val="left" w:pos="1276"/>
        </w:tabs>
        <w:suppressAutoHyphens w:val="0"/>
        <w:spacing w:after="200"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 xml:space="preserve">в разделе </w:t>
      </w:r>
      <w:r w:rsidRPr="00695F55">
        <w:rPr>
          <w:kern w:val="0"/>
          <w:sz w:val="28"/>
          <w:szCs w:val="28"/>
          <w:lang w:val="en-US" w:eastAsia="ru-RU"/>
        </w:rPr>
        <w:t>II</w:t>
      </w:r>
      <w:r w:rsidRPr="00695F55">
        <w:rPr>
          <w:kern w:val="0"/>
          <w:sz w:val="28"/>
          <w:szCs w:val="28"/>
          <w:lang w:eastAsia="ru-RU"/>
        </w:rPr>
        <w:t xml:space="preserve"> «Порядок и условия оплаты труда педагогических работников учебно-вспомогательного персонала»:</w:t>
      </w:r>
    </w:p>
    <w:p w:rsidR="00695F55" w:rsidRPr="00695F55" w:rsidRDefault="00695F55" w:rsidP="00695F55">
      <w:pPr>
        <w:suppressAutoHyphens w:val="0"/>
        <w:spacing w:after="200" w:line="360" w:lineRule="auto"/>
        <w:ind w:left="709" w:firstLine="0"/>
        <w:contextualSpacing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lastRenderedPageBreak/>
        <w:t>таблицу пункта 2.3.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720"/>
        <w:gridCol w:w="2233"/>
      </w:tblGrid>
      <w:tr w:rsidR="00695F55" w:rsidRPr="00695F55" w:rsidTr="00695F55">
        <w:trPr>
          <w:trHeight w:val="110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1" w:name="sub_230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«Профессиональные квалификационные группы должностей</w:t>
            </w:r>
            <w:bookmarkEnd w:id="1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695F55" w:rsidRPr="00695F55" w:rsidTr="00695F55">
        <w:trPr>
          <w:trHeight w:val="28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695F55" w:rsidRPr="00695F55" w:rsidTr="00695F55">
        <w:trPr>
          <w:trHeight w:val="137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2" w:name="sub_2301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  <w:bookmarkEnd w:id="2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7342</w:t>
            </w:r>
          </w:p>
        </w:tc>
      </w:tr>
      <w:tr w:rsidR="00695F55" w:rsidRPr="00695F55" w:rsidTr="00695F55">
        <w:trPr>
          <w:trHeight w:val="275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3" w:name="sub_2302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  <w:bookmarkEnd w:id="3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9053</w:t>
            </w:r>
          </w:p>
        </w:tc>
      </w:tr>
      <w:tr w:rsidR="00695F55" w:rsidRPr="00695F55" w:rsidTr="00695F55">
        <w:trPr>
          <w:trHeight w:val="1112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9053</w:t>
            </w:r>
          </w:p>
        </w:tc>
      </w:tr>
      <w:tr w:rsidR="00695F55" w:rsidRPr="00695F55" w:rsidTr="00695F55">
        <w:trPr>
          <w:trHeight w:val="275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4" w:name="sub_2303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педагогических работников</w:t>
            </w:r>
            <w:bookmarkEnd w:id="4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9259</w:t>
            </w:r>
          </w:p>
        </w:tc>
      </w:tr>
      <w:tr w:rsidR="00695F55" w:rsidRPr="00695F55" w:rsidTr="00695F55">
        <w:trPr>
          <w:trHeight w:val="275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9259</w:t>
            </w:r>
          </w:p>
        </w:tc>
      </w:tr>
      <w:tr w:rsidR="00695F55" w:rsidRPr="00695F55" w:rsidTr="00695F55">
        <w:trPr>
          <w:trHeight w:val="275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9259</w:t>
            </w:r>
          </w:p>
        </w:tc>
      </w:tr>
      <w:tr w:rsidR="00695F55" w:rsidRPr="00695F55" w:rsidTr="00695F55">
        <w:trPr>
          <w:trHeight w:val="275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10162</w:t>
            </w:r>
          </w:p>
        </w:tc>
      </w:tr>
      <w:tr w:rsidR="00695F55" w:rsidRPr="00695F55" w:rsidTr="00695F55">
        <w:trPr>
          <w:trHeight w:val="275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5" w:name="sub_2304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  <w:bookmarkEnd w:id="5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9960</w:t>
            </w:r>
          </w:p>
        </w:tc>
      </w:tr>
      <w:tr w:rsidR="00695F55" w:rsidRPr="00695F55" w:rsidTr="00695F55">
        <w:trPr>
          <w:trHeight w:val="294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10936</w:t>
            </w:r>
          </w:p>
        </w:tc>
      </w:tr>
      <w:tr w:rsidR="00695F55" w:rsidRPr="00695F55" w:rsidTr="00695F55">
        <w:trPr>
          <w:trHeight w:val="542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val="en-US"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11990»</w:t>
            </w: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val="en-US" w:eastAsia="ru-RU"/>
              </w:rPr>
              <w:t>;</w:t>
            </w:r>
          </w:p>
        </w:tc>
      </w:tr>
    </w:tbl>
    <w:p w:rsidR="00695F55" w:rsidRPr="00695F55" w:rsidRDefault="00695F55" w:rsidP="00695F55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>предложение второе абзаца первого пункта 2.6 изложить в следующей редакции:</w:t>
      </w:r>
      <w:r w:rsidRPr="00695F55">
        <w:rPr>
          <w:color w:val="000000"/>
          <w:kern w:val="0"/>
          <w:sz w:val="28"/>
          <w:szCs w:val="28"/>
          <w:lang w:eastAsia="ru-RU"/>
        </w:rPr>
        <w:t xml:space="preserve"> </w:t>
      </w:r>
    </w:p>
    <w:p w:rsidR="00695F55" w:rsidRPr="00695F55" w:rsidRDefault="00695F55" w:rsidP="00695F55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 w:rsidRPr="00695F55">
        <w:rPr>
          <w:color w:val="000000"/>
          <w:kern w:val="0"/>
          <w:sz w:val="28"/>
          <w:szCs w:val="28"/>
          <w:lang w:eastAsia="ru-RU"/>
        </w:rPr>
        <w:t xml:space="preserve">«К таким видам работ относятся проверка письменных работ, руководство методическими объединениями, заведование учебными кабинетами (включая кабинет профориентации, информатики, спортивный зал), </w:t>
      </w:r>
      <w:r w:rsidRPr="00695F55">
        <w:rPr>
          <w:color w:val="000000"/>
          <w:kern w:val="0"/>
          <w:sz w:val="28"/>
          <w:szCs w:val="28"/>
          <w:lang w:eastAsia="ru-RU"/>
        </w:rPr>
        <w:lastRenderedPageBreak/>
        <w:t>лабораториями, архивом, учебными мастерск</w:t>
      </w:r>
      <w:r>
        <w:rPr>
          <w:color w:val="000000"/>
          <w:kern w:val="0"/>
          <w:sz w:val="28"/>
          <w:szCs w:val="28"/>
          <w:lang w:eastAsia="ru-RU"/>
        </w:rPr>
        <w:t>ими и учебно-опытными участками</w:t>
      </w:r>
      <w:r w:rsidRPr="00695F55">
        <w:rPr>
          <w:color w:val="000000"/>
          <w:kern w:val="0"/>
          <w:sz w:val="28"/>
          <w:szCs w:val="28"/>
          <w:lang w:eastAsia="ru-RU"/>
        </w:rPr>
        <w:t>»;</w:t>
      </w:r>
    </w:p>
    <w:p w:rsidR="00695F55" w:rsidRPr="00695F55" w:rsidRDefault="00695F55" w:rsidP="00695F55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 xml:space="preserve">в разделе </w:t>
      </w:r>
      <w:r w:rsidRPr="00695F55">
        <w:rPr>
          <w:kern w:val="0"/>
          <w:sz w:val="28"/>
          <w:szCs w:val="28"/>
          <w:lang w:val="en-US" w:eastAsia="ru-RU"/>
        </w:rPr>
        <w:t>III</w:t>
      </w:r>
      <w:r w:rsidRPr="00695F55">
        <w:rPr>
          <w:kern w:val="0"/>
          <w:sz w:val="28"/>
          <w:szCs w:val="28"/>
          <w:lang w:eastAsia="ru-RU"/>
        </w:rPr>
        <w:t xml:space="preserve"> «Условия оплаты труда работников учреждений, занимающих должности служащих (за исключением работников, указанных в разделе </w:t>
      </w:r>
      <w:r w:rsidRPr="00695F55">
        <w:rPr>
          <w:kern w:val="0"/>
          <w:sz w:val="28"/>
          <w:szCs w:val="28"/>
          <w:lang w:val="en-US" w:eastAsia="ru-RU"/>
        </w:rPr>
        <w:t>II</w:t>
      </w:r>
      <w:r w:rsidRPr="00695F55">
        <w:rPr>
          <w:kern w:val="0"/>
          <w:sz w:val="28"/>
          <w:szCs w:val="28"/>
          <w:lang w:eastAsia="ru-RU"/>
        </w:rPr>
        <w:t xml:space="preserve"> настоящего Положения)» таблицу пункта 3.1.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858"/>
        <w:gridCol w:w="2407"/>
      </w:tblGrid>
      <w:tr w:rsidR="00695F55" w:rsidRPr="00695F55" w:rsidTr="004F6CD9">
        <w:trPr>
          <w:trHeight w:val="142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6" w:name="sub_310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«Профессиональные квалификационные группы должностей</w:t>
            </w:r>
            <w:bookmarkEnd w:id="6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695F55" w:rsidRPr="00695F55" w:rsidTr="00695F55">
        <w:trPr>
          <w:trHeight w:val="31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695F55" w:rsidRPr="00695F55" w:rsidTr="00695F55">
        <w:trPr>
          <w:trHeight w:val="142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7" w:name="sub_3101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служащих первого уровня</w:t>
            </w:r>
            <w:bookmarkEnd w:id="7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7342</w:t>
            </w:r>
          </w:p>
        </w:tc>
      </w:tr>
      <w:tr w:rsidR="00695F55" w:rsidRPr="00695F55" w:rsidTr="00695F55">
        <w:trPr>
          <w:trHeight w:val="359"/>
        </w:trPr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8" w:name="sub_3102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служащих второго уровня</w:t>
            </w:r>
            <w:bookmarkEnd w:id="8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9053</w:t>
            </w:r>
          </w:p>
        </w:tc>
      </w:tr>
      <w:tr w:rsidR="00695F55" w:rsidRPr="00695F55" w:rsidTr="00695F55">
        <w:trPr>
          <w:trHeight w:val="348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9053</w:t>
            </w:r>
          </w:p>
        </w:tc>
      </w:tr>
      <w:tr w:rsidR="00695F55" w:rsidRPr="00695F55" w:rsidTr="00695F55">
        <w:trPr>
          <w:trHeight w:val="359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9053</w:t>
            </w:r>
          </w:p>
        </w:tc>
      </w:tr>
      <w:tr w:rsidR="00695F55" w:rsidRPr="00695F55" w:rsidTr="00695F55">
        <w:trPr>
          <w:trHeight w:val="359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9053</w:t>
            </w:r>
          </w:p>
        </w:tc>
      </w:tr>
      <w:tr w:rsidR="00695F55" w:rsidRPr="00695F55" w:rsidTr="00695F55">
        <w:trPr>
          <w:trHeight w:val="359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9960</w:t>
            </w:r>
          </w:p>
        </w:tc>
      </w:tr>
      <w:tr w:rsidR="00695F55" w:rsidRPr="00695F55" w:rsidTr="00695F55">
        <w:trPr>
          <w:trHeight w:val="348"/>
        </w:trPr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bookmarkStart w:id="9" w:name="sub_3103"/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Профессиональная квалификационная группа должностей служащих третьего уровня</w:t>
            </w:r>
            <w:bookmarkEnd w:id="9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8174</w:t>
            </w:r>
          </w:p>
        </w:tc>
      </w:tr>
      <w:tr w:rsidR="00695F55" w:rsidRPr="00695F55" w:rsidTr="00695F55">
        <w:trPr>
          <w:trHeight w:val="372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8992</w:t>
            </w:r>
          </w:p>
        </w:tc>
      </w:tr>
      <w:tr w:rsidR="00695F55" w:rsidRPr="00695F55" w:rsidTr="00695F55">
        <w:trPr>
          <w:trHeight w:val="372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9864</w:t>
            </w:r>
          </w:p>
        </w:tc>
      </w:tr>
      <w:tr w:rsidR="00695F55" w:rsidRPr="00695F55" w:rsidTr="00695F55">
        <w:trPr>
          <w:trHeight w:val="372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11847</w:t>
            </w:r>
          </w:p>
        </w:tc>
      </w:tr>
      <w:tr w:rsidR="00695F55" w:rsidRPr="00695F55" w:rsidTr="00695F55">
        <w:trPr>
          <w:trHeight w:val="372"/>
        </w:trPr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val="en-US" w:eastAsia="ru-RU"/>
              </w:rPr>
            </w:pP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12109»</w:t>
            </w:r>
            <w:r w:rsidRPr="00695F55">
              <w:rPr>
                <w:rFonts w:ascii="Times New Roman CYR" w:hAnsi="Times New Roman CYR" w:cs="Times New Roman CYR"/>
                <w:kern w:val="0"/>
                <w:sz w:val="28"/>
                <w:szCs w:val="28"/>
                <w:lang w:val="en-US" w:eastAsia="ru-RU"/>
              </w:rPr>
              <w:t>;</w:t>
            </w:r>
          </w:p>
        </w:tc>
      </w:tr>
    </w:tbl>
    <w:p w:rsidR="00695F55" w:rsidRPr="00695F55" w:rsidRDefault="00695F55" w:rsidP="00695F55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 xml:space="preserve">в разделе </w:t>
      </w:r>
      <w:r w:rsidRPr="00695F55">
        <w:rPr>
          <w:kern w:val="0"/>
          <w:sz w:val="28"/>
          <w:szCs w:val="28"/>
          <w:lang w:val="en-US" w:eastAsia="ru-RU"/>
        </w:rPr>
        <w:t>IV</w:t>
      </w:r>
      <w:r w:rsidRPr="00695F55">
        <w:rPr>
          <w:kern w:val="0"/>
          <w:sz w:val="28"/>
          <w:szCs w:val="28"/>
          <w:lang w:eastAsia="ru-RU"/>
        </w:rPr>
        <w:t xml:space="preserve"> «Условия оплаты труда работников учреждений, осуществляющих профессиональную деятельность по профессиям рабочих»</w:t>
      </w:r>
      <w:r w:rsidRPr="00695F55">
        <w:rPr>
          <w:noProof/>
          <w:kern w:val="0"/>
          <w:sz w:val="28"/>
          <w:szCs w:val="28"/>
          <w:lang w:eastAsia="ru-RU"/>
        </w:rPr>
        <w:t xml:space="preserve"> таблицу пункта 4.1</w:t>
      </w:r>
      <w:r w:rsidRPr="00695F55">
        <w:rPr>
          <w:kern w:val="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3118"/>
        <w:gridCol w:w="1134"/>
      </w:tblGrid>
      <w:tr w:rsidR="00695F55" w:rsidRPr="00695F55" w:rsidTr="00695F55">
        <w:trPr>
          <w:trHeight w:val="55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bookmarkStart w:id="10" w:name="sub_410"/>
            <w:r w:rsidRPr="00695F55">
              <w:rPr>
                <w:kern w:val="0"/>
                <w:sz w:val="28"/>
                <w:szCs w:val="28"/>
                <w:lang w:eastAsia="ru-RU"/>
              </w:rPr>
              <w:t xml:space="preserve">«Профессиональные </w:t>
            </w:r>
            <w:r w:rsidRPr="00695F55">
              <w:rPr>
                <w:kern w:val="0"/>
                <w:sz w:val="28"/>
                <w:szCs w:val="28"/>
                <w:lang w:eastAsia="ru-RU"/>
              </w:rPr>
              <w:lastRenderedPageBreak/>
              <w:t>квалификационные группы</w:t>
            </w:r>
            <w:bookmarkEnd w:id="1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lastRenderedPageBreak/>
              <w:t>Квалификационные уровни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 xml:space="preserve">Квалификационные разряды в соответствии </w:t>
            </w:r>
            <w:r w:rsidRPr="00695F55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с </w:t>
            </w:r>
            <w:hyperlink r:id="rId10" w:history="1">
              <w:r w:rsidRPr="00695F55">
                <w:rPr>
                  <w:kern w:val="0"/>
                  <w:sz w:val="28"/>
                  <w:szCs w:val="28"/>
                  <w:lang w:eastAsia="ru-RU"/>
                </w:rPr>
                <w:t>Единым тарифно-квалификационным справочником</w:t>
              </w:r>
            </w:hyperlink>
            <w:r w:rsidRPr="00695F55">
              <w:rPr>
                <w:kern w:val="0"/>
                <w:sz w:val="28"/>
                <w:szCs w:val="28"/>
                <w:lang w:eastAsia="ru-RU"/>
              </w:rPr>
              <w:t xml:space="preserve"> работ и профессий рабочих, выпуск I, раздел «Профессии рабочих, общие для всех отраслей </w:t>
            </w:r>
            <w:proofErr w:type="gramStart"/>
            <w:r w:rsidRPr="00695F55">
              <w:rPr>
                <w:kern w:val="0"/>
                <w:sz w:val="28"/>
                <w:szCs w:val="28"/>
                <w:lang w:eastAsia="ru-RU"/>
              </w:rPr>
              <w:t>народного</w:t>
            </w:r>
            <w:proofErr w:type="gramEnd"/>
            <w:r w:rsidRPr="00695F55">
              <w:rPr>
                <w:kern w:val="0"/>
                <w:sz w:val="28"/>
                <w:szCs w:val="28"/>
                <w:lang w:eastAsia="ru-RU"/>
              </w:rPr>
              <w:t xml:space="preserve">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lastRenderedPageBreak/>
              <w:t>Рекомендуем</w:t>
            </w:r>
            <w:r w:rsidRPr="00695F55">
              <w:rPr>
                <w:kern w:val="0"/>
                <w:sz w:val="28"/>
                <w:szCs w:val="28"/>
                <w:lang w:eastAsia="ru-RU"/>
              </w:rPr>
              <w:lastRenderedPageBreak/>
              <w:t>ый минимальный размер оклада (ставки), рублей</w:t>
            </w:r>
          </w:p>
        </w:tc>
      </w:tr>
      <w:tr w:rsidR="00695F55" w:rsidRPr="00695F55" w:rsidTr="00695F55">
        <w:trPr>
          <w:trHeight w:val="27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695F55" w:rsidRPr="00695F55" w:rsidTr="00695F55">
        <w:trPr>
          <w:trHeight w:val="535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1 квалификационный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5633</w:t>
            </w:r>
          </w:p>
        </w:tc>
      </w:tr>
      <w:tr w:rsidR="00695F55" w:rsidRPr="00695F55" w:rsidTr="00695F55">
        <w:trPr>
          <w:trHeight w:val="545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2 квалификационный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6196</w:t>
            </w:r>
          </w:p>
        </w:tc>
      </w:tr>
      <w:tr w:rsidR="00695F55" w:rsidRPr="00695F55" w:rsidTr="00695F55">
        <w:trPr>
          <w:trHeight w:val="545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3 квалификационный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6803</w:t>
            </w:r>
          </w:p>
        </w:tc>
      </w:tr>
      <w:tr w:rsidR="00695F55" w:rsidRPr="00695F55" w:rsidTr="00695F55">
        <w:trPr>
          <w:trHeight w:val="545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7489</w:t>
            </w:r>
          </w:p>
        </w:tc>
      </w:tr>
      <w:tr w:rsidR="00695F55" w:rsidRPr="00695F55" w:rsidTr="00695F55">
        <w:trPr>
          <w:trHeight w:val="535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4 квалификационный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7831</w:t>
            </w:r>
          </w:p>
        </w:tc>
      </w:tr>
      <w:tr w:rsidR="00695F55" w:rsidRPr="00695F55" w:rsidTr="00695F55">
        <w:trPr>
          <w:trHeight w:val="554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5 квалификационный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8318</w:t>
            </w:r>
          </w:p>
        </w:tc>
      </w:tr>
      <w:tr w:rsidR="00695F55" w:rsidRPr="00695F55" w:rsidTr="00695F55">
        <w:trPr>
          <w:trHeight w:val="545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6 квалификационный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8811</w:t>
            </w:r>
          </w:p>
        </w:tc>
      </w:tr>
      <w:tr w:rsidR="00695F55" w:rsidRPr="00695F55" w:rsidTr="00695F55">
        <w:trPr>
          <w:trHeight w:val="545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7 квалификационный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9297</w:t>
            </w:r>
          </w:p>
        </w:tc>
      </w:tr>
      <w:tr w:rsidR="00695F55" w:rsidRPr="00695F55" w:rsidTr="00695F55">
        <w:trPr>
          <w:trHeight w:val="545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8 квалификационный разряд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55" w:rsidRPr="00695F55" w:rsidRDefault="00695F55" w:rsidP="00695F55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95F55">
              <w:rPr>
                <w:kern w:val="0"/>
                <w:sz w:val="28"/>
                <w:szCs w:val="28"/>
                <w:lang w:eastAsia="ru-RU"/>
              </w:rPr>
              <w:t>9864».</w:t>
            </w:r>
          </w:p>
        </w:tc>
      </w:tr>
    </w:tbl>
    <w:p w:rsidR="00695F55" w:rsidRPr="00695F55" w:rsidRDefault="00695F55" w:rsidP="00695F55">
      <w:pPr>
        <w:widowControl w:val="0"/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00"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 xml:space="preserve">Настоящее постановление </w:t>
      </w:r>
      <w:proofErr w:type="gramStart"/>
      <w:r w:rsidRPr="00695F55">
        <w:rPr>
          <w:kern w:val="0"/>
          <w:sz w:val="28"/>
          <w:szCs w:val="28"/>
          <w:lang w:eastAsia="ru-RU"/>
        </w:rPr>
        <w:t>вступает в силу со дня его официального опубликования и распространяется</w:t>
      </w:r>
      <w:proofErr w:type="gramEnd"/>
      <w:r w:rsidRPr="00695F55">
        <w:rPr>
          <w:kern w:val="0"/>
          <w:sz w:val="28"/>
          <w:szCs w:val="28"/>
          <w:lang w:eastAsia="ru-RU"/>
        </w:rPr>
        <w:t xml:space="preserve"> на правоотношения, возникшие с 1 января 2024 года.</w:t>
      </w:r>
    </w:p>
    <w:p w:rsidR="00695F55" w:rsidRDefault="00695F55" w:rsidP="00695F5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95F55" w:rsidRPr="00695F55" w:rsidRDefault="00695F55" w:rsidP="00695F5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95F55" w:rsidRPr="00695F55" w:rsidRDefault="00695F55" w:rsidP="00695F5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>Глава Янтиковского</w:t>
      </w:r>
    </w:p>
    <w:p w:rsidR="00695F55" w:rsidRPr="00695F55" w:rsidRDefault="00695F55" w:rsidP="00695F5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695F55">
        <w:rPr>
          <w:kern w:val="0"/>
          <w:sz w:val="28"/>
          <w:szCs w:val="28"/>
          <w:lang w:eastAsia="ru-RU"/>
        </w:rPr>
        <w:t xml:space="preserve">муниципального округа                             </w:t>
      </w:r>
      <w:r>
        <w:rPr>
          <w:kern w:val="0"/>
          <w:sz w:val="28"/>
          <w:szCs w:val="28"/>
          <w:lang w:eastAsia="ru-RU"/>
        </w:rPr>
        <w:t xml:space="preserve">     </w:t>
      </w:r>
      <w:r w:rsidRPr="00695F55">
        <w:rPr>
          <w:kern w:val="0"/>
          <w:sz w:val="28"/>
          <w:szCs w:val="28"/>
          <w:lang w:eastAsia="ru-RU"/>
        </w:rPr>
        <w:t xml:space="preserve">                                  О.А. Ломоносов</w:t>
      </w:r>
    </w:p>
    <w:sectPr w:rsidR="00695F55" w:rsidRPr="00695F55" w:rsidSect="00F710F3"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37622"/>
      <w:docPartObj>
        <w:docPartGallery w:val="Page Numbers (Top of Page)"/>
        <w:docPartUnique/>
      </w:docPartObj>
    </w:sdtPr>
    <w:sdtEndPr/>
    <w:sdtContent>
      <w:p w:rsidR="00F710F3" w:rsidRDefault="00F710F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B6215D"/>
    <w:multiLevelType w:val="hybridMultilevel"/>
    <w:tmpl w:val="CED2FE9C"/>
    <w:lvl w:ilvl="0" w:tplc="55E0D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0528B0"/>
    <w:multiLevelType w:val="hybridMultilevel"/>
    <w:tmpl w:val="A3ACA3A4"/>
    <w:lvl w:ilvl="0" w:tplc="805CADDE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2"/>
  </w:num>
  <w:num w:numId="5">
    <w:abstractNumId w:val="23"/>
  </w:num>
  <w:num w:numId="6">
    <w:abstractNumId w:val="20"/>
  </w:num>
  <w:num w:numId="7">
    <w:abstractNumId w:val="15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5F55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4FF1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10F3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818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106B-80E1-4302-8D9F-375D8D44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2024-02-26T11:42:00Z</dcterms:modified>
</cp:coreProperties>
</file>