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1417"/>
        <w:gridCol w:w="3544"/>
      </w:tblGrid>
      <w:tr w:rsidR="00F5494B" w:rsidRPr="00057E82" w:rsidTr="00F5494B">
        <w:trPr>
          <w:trHeight w:val="1842"/>
        </w:trPr>
        <w:tc>
          <w:tcPr>
            <w:tcW w:w="4077" w:type="dxa"/>
          </w:tcPr>
          <w:p w:rsidR="00F5494B" w:rsidRPr="00057E82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057E82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057E82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057E82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057E82" w:rsidRDefault="00F5494B" w:rsidP="002A053E">
            <w:pPr>
              <w:pStyle w:val="2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ЙЫШЁНУ</w:t>
            </w:r>
          </w:p>
          <w:p w:rsidR="00F5494B" w:rsidRPr="00057E82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057E82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843" w:type="dxa"/>
            <w:gridSpan w:val="2"/>
          </w:tcPr>
          <w:p w:rsidR="00F5494B" w:rsidRPr="00057E82" w:rsidRDefault="00F5494B" w:rsidP="002A053E">
            <w:pPr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84463018" r:id="rId6"/>
              </w:object>
            </w:r>
          </w:p>
        </w:tc>
        <w:tc>
          <w:tcPr>
            <w:tcW w:w="3544" w:type="dxa"/>
          </w:tcPr>
          <w:p w:rsidR="00F5494B" w:rsidRPr="00057E82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Администрация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города Новочебоксарска</w:t>
            </w:r>
          </w:p>
          <w:p w:rsidR="00F5494B" w:rsidRPr="00057E82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Чувашской Республики</w:t>
            </w:r>
          </w:p>
          <w:p w:rsidR="00F5494B" w:rsidRPr="00057E82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057E82" w:rsidRDefault="00F5494B" w:rsidP="002A053E">
            <w:pPr>
              <w:pStyle w:val="3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057E82" w:rsidTr="00F5494B">
        <w:trPr>
          <w:trHeight w:val="408"/>
        </w:trPr>
        <w:tc>
          <w:tcPr>
            <w:tcW w:w="9464" w:type="dxa"/>
            <w:gridSpan w:val="4"/>
          </w:tcPr>
          <w:p w:rsidR="00F5494B" w:rsidRPr="00057E82" w:rsidRDefault="00DF2D92" w:rsidP="00655A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55A19">
              <w:rPr>
                <w:sz w:val="24"/>
                <w:szCs w:val="24"/>
              </w:rPr>
              <w:t>06.08.2024 № 1110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</w:p>
        </w:tc>
      </w:tr>
      <w:tr w:rsidR="00F5494B" w:rsidRPr="00057E82" w:rsidTr="00F5494B">
        <w:trPr>
          <w:gridAfter w:val="2"/>
          <w:wAfter w:w="4961" w:type="dxa"/>
        </w:trPr>
        <w:tc>
          <w:tcPr>
            <w:tcW w:w="4503" w:type="dxa"/>
            <w:gridSpan w:val="2"/>
          </w:tcPr>
          <w:p w:rsidR="005226EC" w:rsidRDefault="005226EC" w:rsidP="007F5B10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5226EC" w:rsidRDefault="005226EC" w:rsidP="007F5B10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DA4371" w:rsidRDefault="002562E0" w:rsidP="007F5B10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</w:t>
            </w:r>
            <w:r w:rsidR="00DA4371">
              <w:rPr>
                <w:b/>
                <w:bCs/>
                <w:sz w:val="24"/>
                <w:szCs w:val="24"/>
              </w:rPr>
              <w:t>внесении изменени</w:t>
            </w:r>
            <w:r w:rsidR="008C6EEA">
              <w:rPr>
                <w:b/>
                <w:bCs/>
                <w:sz w:val="24"/>
                <w:szCs w:val="24"/>
              </w:rPr>
              <w:t>я</w:t>
            </w:r>
            <w:r w:rsidR="00DA4371"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</w:t>
            </w:r>
            <w:r w:rsidR="00370237">
              <w:rPr>
                <w:b/>
                <w:bCs/>
                <w:sz w:val="24"/>
                <w:szCs w:val="24"/>
              </w:rPr>
              <w:t>25.10</w:t>
            </w:r>
            <w:r w:rsidR="00DA4371">
              <w:rPr>
                <w:b/>
                <w:bCs/>
                <w:sz w:val="24"/>
                <w:szCs w:val="24"/>
              </w:rPr>
              <w:t>.201</w:t>
            </w:r>
            <w:r w:rsidR="00370237">
              <w:rPr>
                <w:b/>
                <w:bCs/>
                <w:sz w:val="24"/>
                <w:szCs w:val="24"/>
              </w:rPr>
              <w:t>0</w:t>
            </w:r>
            <w:r w:rsidR="00DA4371">
              <w:rPr>
                <w:b/>
                <w:bCs/>
                <w:sz w:val="24"/>
                <w:szCs w:val="24"/>
              </w:rPr>
              <w:t xml:space="preserve"> №</w:t>
            </w:r>
            <w:r w:rsidR="004621FE">
              <w:rPr>
                <w:b/>
                <w:bCs/>
                <w:sz w:val="24"/>
                <w:szCs w:val="24"/>
              </w:rPr>
              <w:t xml:space="preserve"> </w:t>
            </w:r>
            <w:r w:rsidR="00370237">
              <w:rPr>
                <w:b/>
                <w:bCs/>
                <w:sz w:val="24"/>
                <w:szCs w:val="24"/>
              </w:rPr>
              <w:t>392</w:t>
            </w:r>
          </w:p>
          <w:p w:rsidR="0039645E" w:rsidRDefault="0039645E" w:rsidP="00C545BE">
            <w:pPr>
              <w:jc w:val="both"/>
              <w:rPr>
                <w:b/>
                <w:sz w:val="16"/>
                <w:szCs w:val="16"/>
              </w:rPr>
            </w:pPr>
          </w:p>
          <w:p w:rsidR="005226EC" w:rsidRDefault="005226EC" w:rsidP="00C545BE">
            <w:pPr>
              <w:jc w:val="both"/>
              <w:rPr>
                <w:b/>
                <w:sz w:val="16"/>
                <w:szCs w:val="16"/>
              </w:rPr>
            </w:pPr>
          </w:p>
          <w:p w:rsidR="005226EC" w:rsidRPr="005226EC" w:rsidRDefault="005226EC" w:rsidP="00C545BE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441E9D" w:rsidRPr="00441E9D" w:rsidRDefault="00BD345B" w:rsidP="00A179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A64E88">
        <w:rPr>
          <w:bCs/>
          <w:sz w:val="24"/>
          <w:szCs w:val="24"/>
        </w:rPr>
        <w:t xml:space="preserve">уководствуясь </w:t>
      </w:r>
      <w:r w:rsidR="00441E9D" w:rsidRPr="00441E9D">
        <w:rPr>
          <w:bCs/>
          <w:sz w:val="24"/>
          <w:szCs w:val="24"/>
        </w:rPr>
        <w:t xml:space="preserve">статьей </w:t>
      </w:r>
      <w:r w:rsidR="003957A7">
        <w:rPr>
          <w:bCs/>
          <w:sz w:val="24"/>
          <w:szCs w:val="24"/>
        </w:rPr>
        <w:t>22</w:t>
      </w:r>
      <w:r w:rsidR="00441E9D" w:rsidRPr="00441E9D">
        <w:rPr>
          <w:bCs/>
          <w:sz w:val="24"/>
          <w:szCs w:val="24"/>
        </w:rPr>
        <w:t xml:space="preserve"> Устава города Новочебоксарска Чувашской Республики,</w:t>
      </w:r>
      <w:r w:rsidR="002C457F">
        <w:rPr>
          <w:bCs/>
          <w:sz w:val="24"/>
          <w:szCs w:val="24"/>
        </w:rPr>
        <w:t xml:space="preserve"> администрация города Новочебоксарска Чувашской </w:t>
      </w:r>
      <w:proofErr w:type="gramStart"/>
      <w:r w:rsidR="002C457F">
        <w:rPr>
          <w:bCs/>
          <w:sz w:val="24"/>
          <w:szCs w:val="24"/>
        </w:rPr>
        <w:t xml:space="preserve">Республики </w:t>
      </w:r>
      <w:r w:rsidR="00A1798E" w:rsidRPr="00A1798E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п</w:t>
      </w:r>
      <w:proofErr w:type="gramEnd"/>
      <w:r w:rsidR="005F51C0">
        <w:rPr>
          <w:bCs/>
          <w:sz w:val="24"/>
          <w:szCs w:val="24"/>
        </w:rPr>
        <w:t> </w:t>
      </w:r>
      <w:r w:rsidR="00441E9D" w:rsidRPr="00441E9D">
        <w:rPr>
          <w:bCs/>
          <w:sz w:val="24"/>
          <w:szCs w:val="24"/>
        </w:rPr>
        <w:t>о</w:t>
      </w:r>
      <w:r w:rsidR="005F51C0">
        <w:rPr>
          <w:bCs/>
          <w:sz w:val="24"/>
          <w:szCs w:val="24"/>
        </w:rPr>
        <w:t> </w:t>
      </w:r>
      <w:r w:rsidR="00441E9D" w:rsidRPr="00441E9D">
        <w:rPr>
          <w:bCs/>
          <w:sz w:val="24"/>
          <w:szCs w:val="24"/>
        </w:rPr>
        <w:t>с</w:t>
      </w:r>
      <w:r w:rsidR="005F51C0">
        <w:rPr>
          <w:bCs/>
          <w:sz w:val="24"/>
          <w:szCs w:val="24"/>
        </w:rPr>
        <w:t> </w:t>
      </w:r>
      <w:r w:rsidR="00441E9D" w:rsidRPr="00441E9D">
        <w:rPr>
          <w:bCs/>
          <w:sz w:val="24"/>
          <w:szCs w:val="24"/>
        </w:rPr>
        <w:t>т</w:t>
      </w:r>
      <w:r w:rsidR="002562E0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а</w:t>
      </w:r>
      <w:r w:rsidR="002562E0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н</w:t>
      </w:r>
      <w:r w:rsidR="002562E0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о</w:t>
      </w:r>
      <w:r w:rsidR="002562E0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в</w:t>
      </w:r>
      <w:r w:rsidR="002562E0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л</w:t>
      </w:r>
      <w:r w:rsidR="002562E0">
        <w:rPr>
          <w:bCs/>
          <w:sz w:val="24"/>
          <w:szCs w:val="24"/>
        </w:rPr>
        <w:t xml:space="preserve"> </w:t>
      </w:r>
      <w:r w:rsidR="00441E9D" w:rsidRPr="00441E9D">
        <w:rPr>
          <w:bCs/>
          <w:sz w:val="24"/>
          <w:szCs w:val="24"/>
        </w:rPr>
        <w:t>я</w:t>
      </w:r>
      <w:r w:rsidR="002562E0">
        <w:rPr>
          <w:bCs/>
          <w:sz w:val="24"/>
          <w:szCs w:val="24"/>
        </w:rPr>
        <w:t xml:space="preserve"> </w:t>
      </w:r>
      <w:r w:rsidR="002C457F">
        <w:rPr>
          <w:bCs/>
          <w:sz w:val="24"/>
          <w:szCs w:val="24"/>
        </w:rPr>
        <w:t>е т</w:t>
      </w:r>
      <w:r w:rsidR="00441E9D" w:rsidRPr="00441E9D">
        <w:rPr>
          <w:bCs/>
          <w:sz w:val="24"/>
          <w:szCs w:val="24"/>
        </w:rPr>
        <w:t>:</w:t>
      </w:r>
    </w:p>
    <w:p w:rsidR="00EF61AD" w:rsidRDefault="00B065AF" w:rsidP="00AA458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AA4581">
        <w:rPr>
          <w:bCs/>
          <w:sz w:val="24"/>
          <w:szCs w:val="24"/>
        </w:rPr>
        <w:t xml:space="preserve">Внести в </w:t>
      </w:r>
      <w:r w:rsidR="002C457F">
        <w:rPr>
          <w:bCs/>
          <w:sz w:val="24"/>
          <w:szCs w:val="24"/>
        </w:rPr>
        <w:t>П</w:t>
      </w:r>
      <w:r w:rsidRPr="00AA4581">
        <w:rPr>
          <w:bCs/>
          <w:sz w:val="24"/>
          <w:szCs w:val="24"/>
        </w:rPr>
        <w:t>оложение о комиссии по соблюдению требований к служебному поведению муниципальных служащих и урегулированию конфликта интересов в администрации города Новочебоксарска Чувашской Республики</w:t>
      </w:r>
      <w:r w:rsidR="00DD0AC6">
        <w:rPr>
          <w:bCs/>
          <w:sz w:val="24"/>
          <w:szCs w:val="24"/>
        </w:rPr>
        <w:t xml:space="preserve">, утвержденное постановлением администрации города Новочебоксарска Чувашской Республики от 25.10.2010 № 392, </w:t>
      </w:r>
      <w:r w:rsidR="00EF61AD">
        <w:rPr>
          <w:bCs/>
          <w:sz w:val="24"/>
          <w:szCs w:val="24"/>
        </w:rPr>
        <w:t>следующ</w:t>
      </w:r>
      <w:r w:rsidR="00BD345B">
        <w:rPr>
          <w:bCs/>
          <w:sz w:val="24"/>
          <w:szCs w:val="24"/>
        </w:rPr>
        <w:t>и</w:t>
      </w:r>
      <w:r w:rsidR="00EF61AD">
        <w:rPr>
          <w:bCs/>
          <w:sz w:val="24"/>
          <w:szCs w:val="24"/>
        </w:rPr>
        <w:t xml:space="preserve">е </w:t>
      </w:r>
      <w:r w:rsidRPr="00AA4581">
        <w:rPr>
          <w:bCs/>
          <w:sz w:val="24"/>
          <w:szCs w:val="24"/>
        </w:rPr>
        <w:t>изменени</w:t>
      </w:r>
      <w:r w:rsidR="00BD345B">
        <w:rPr>
          <w:bCs/>
          <w:sz w:val="24"/>
          <w:szCs w:val="24"/>
        </w:rPr>
        <w:t>я</w:t>
      </w:r>
      <w:r w:rsidR="00AD1B71">
        <w:rPr>
          <w:bCs/>
          <w:sz w:val="24"/>
          <w:szCs w:val="24"/>
        </w:rPr>
        <w:t>:</w:t>
      </w:r>
    </w:p>
    <w:p w:rsidR="00BD345B" w:rsidRDefault="00BD345B" w:rsidP="001E33F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</w:t>
      </w:r>
      <w:r w:rsidR="001E33F2">
        <w:rPr>
          <w:bCs/>
          <w:sz w:val="24"/>
          <w:szCs w:val="24"/>
        </w:rPr>
        <w:t>ункт</w:t>
      </w:r>
      <w:r>
        <w:rPr>
          <w:bCs/>
          <w:sz w:val="24"/>
          <w:szCs w:val="24"/>
        </w:rPr>
        <w:t>е</w:t>
      </w:r>
      <w:r w:rsidR="001E33F2">
        <w:rPr>
          <w:bCs/>
          <w:sz w:val="24"/>
          <w:szCs w:val="24"/>
        </w:rPr>
        <w:t xml:space="preserve"> </w:t>
      </w:r>
      <w:r w:rsidR="001E7E05">
        <w:rPr>
          <w:bCs/>
          <w:sz w:val="24"/>
          <w:szCs w:val="24"/>
        </w:rPr>
        <w:t xml:space="preserve">6 слова </w:t>
      </w:r>
      <w:r>
        <w:rPr>
          <w:bCs/>
          <w:sz w:val="24"/>
          <w:szCs w:val="24"/>
        </w:rPr>
        <w:t>«Управляющий делами администрации города Новочебоксарска Чувашской Республики (заместитель председателя комиссии)</w:t>
      </w:r>
      <w:r w:rsidR="001E7E0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исключить;</w:t>
      </w:r>
    </w:p>
    <w:p w:rsidR="003B1F2E" w:rsidRDefault="00BD345B" w:rsidP="001E33F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подпунктах «а», «в», «г» пункта 14, пункте 15.5, подпункте «б»</w:t>
      </w:r>
      <w:r w:rsidR="0036298D">
        <w:rPr>
          <w:bCs/>
          <w:sz w:val="24"/>
          <w:szCs w:val="24"/>
        </w:rPr>
        <w:t xml:space="preserve"> пункта 20, подпункте «б» пункта 21, подпункте «в» пункта 23, подпункте «б» пункта 23.1, подпункт</w:t>
      </w:r>
      <w:r w:rsidR="00296335">
        <w:rPr>
          <w:bCs/>
          <w:sz w:val="24"/>
          <w:szCs w:val="24"/>
        </w:rPr>
        <w:t>е</w:t>
      </w:r>
      <w:r w:rsidR="0036298D">
        <w:rPr>
          <w:bCs/>
          <w:sz w:val="24"/>
          <w:szCs w:val="24"/>
        </w:rPr>
        <w:t xml:space="preserve"> «б» пункта 23.2, подпункте «в» пункта 23.3, пунктах 26, 28, 31-33 слова «глава администрации» заменить словами «глава города» в соответствующих падежах</w:t>
      </w:r>
      <w:r w:rsidR="001E7E05">
        <w:rPr>
          <w:bCs/>
          <w:sz w:val="24"/>
          <w:szCs w:val="24"/>
        </w:rPr>
        <w:t>.</w:t>
      </w:r>
    </w:p>
    <w:p w:rsidR="005226EC" w:rsidRDefault="005226EC" w:rsidP="005226EC">
      <w:pPr>
        <w:pStyle w:val="a6"/>
        <w:spacing w:after="0"/>
        <w:ind w:firstLine="709"/>
        <w:jc w:val="both"/>
      </w:pPr>
      <w:r>
        <w:t xml:space="preserve">2. </w:t>
      </w:r>
      <w:r w:rsidRPr="005226EC"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C86044" w:rsidRDefault="005226EC" w:rsidP="005226EC">
      <w:pPr>
        <w:pStyle w:val="a6"/>
        <w:spacing w:after="0"/>
        <w:ind w:firstLine="709"/>
        <w:jc w:val="both"/>
      </w:pPr>
      <w:r>
        <w:t xml:space="preserve">3. Контроль за исполнением настоящего постановления возложить на </w:t>
      </w:r>
      <w:r w:rsidR="002A44C4">
        <w:t xml:space="preserve">заместителя главы администрации-руководителя аппарата </w:t>
      </w:r>
      <w:r>
        <w:t>администрации города Новочебоксарска Чувашской Республики.</w:t>
      </w:r>
    </w:p>
    <w:p w:rsidR="005226EC" w:rsidRDefault="005226EC" w:rsidP="005226EC">
      <w:pPr>
        <w:pStyle w:val="a6"/>
        <w:spacing w:after="0"/>
        <w:ind w:firstLine="709"/>
        <w:jc w:val="both"/>
      </w:pPr>
      <w:r>
        <w:t xml:space="preserve">4. </w:t>
      </w:r>
      <w:r w:rsidRPr="005226EC">
        <w:t xml:space="preserve">Настоящее постановление вступает в силу </w:t>
      </w:r>
      <w:r w:rsidR="003957A7">
        <w:t>после</w:t>
      </w:r>
      <w:r w:rsidRPr="005226EC">
        <w:t xml:space="preserve"> его официального опубликования.</w:t>
      </w:r>
    </w:p>
    <w:p w:rsidR="005226EC" w:rsidRPr="008B4A8D" w:rsidRDefault="005226EC" w:rsidP="005226EC">
      <w:pPr>
        <w:pStyle w:val="a6"/>
        <w:spacing w:after="0"/>
        <w:ind w:firstLine="709"/>
        <w:jc w:val="both"/>
        <w:rPr>
          <w:szCs w:val="26"/>
        </w:rPr>
      </w:pPr>
    </w:p>
    <w:p w:rsidR="00F5494B" w:rsidRDefault="00F5494B" w:rsidP="00597C5C">
      <w:pPr>
        <w:rPr>
          <w:sz w:val="24"/>
          <w:szCs w:val="24"/>
        </w:rPr>
      </w:pPr>
    </w:p>
    <w:p w:rsidR="00F5494B" w:rsidRPr="00057E82" w:rsidRDefault="0036298D" w:rsidP="00597C5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5494B" w:rsidRPr="00057E82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F5494B" w:rsidRPr="00057E82">
        <w:rPr>
          <w:sz w:val="24"/>
          <w:szCs w:val="24"/>
        </w:rPr>
        <w:t>города Новочебоксарска</w:t>
      </w:r>
    </w:p>
    <w:p w:rsidR="00F5494B" w:rsidRDefault="00F5494B" w:rsidP="00597C5C">
      <w:pPr>
        <w:rPr>
          <w:sz w:val="24"/>
          <w:szCs w:val="24"/>
        </w:rPr>
      </w:pPr>
      <w:r w:rsidRPr="00057E82">
        <w:rPr>
          <w:sz w:val="24"/>
          <w:szCs w:val="24"/>
        </w:rPr>
        <w:t>Чувашской Республики</w:t>
      </w:r>
      <w:r w:rsidRPr="00057E82">
        <w:rPr>
          <w:sz w:val="24"/>
          <w:szCs w:val="24"/>
        </w:rPr>
        <w:tab/>
      </w:r>
      <w:r w:rsidRPr="00057E82">
        <w:rPr>
          <w:sz w:val="24"/>
          <w:szCs w:val="24"/>
        </w:rPr>
        <w:tab/>
      </w:r>
      <w:r w:rsidRPr="00057E82">
        <w:rPr>
          <w:sz w:val="24"/>
          <w:szCs w:val="24"/>
        </w:rPr>
        <w:tab/>
        <w:t xml:space="preserve">             </w:t>
      </w:r>
      <w:r w:rsidRPr="00057E82">
        <w:rPr>
          <w:sz w:val="24"/>
          <w:szCs w:val="24"/>
        </w:rPr>
        <w:tab/>
      </w:r>
      <w:r w:rsidRPr="00057E8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="00C46D28">
        <w:rPr>
          <w:sz w:val="24"/>
          <w:szCs w:val="24"/>
        </w:rPr>
        <w:t xml:space="preserve">         </w:t>
      </w:r>
      <w:r w:rsidR="001E7E05">
        <w:rPr>
          <w:sz w:val="24"/>
          <w:szCs w:val="24"/>
        </w:rPr>
        <w:t>М.Л.Семенов</w:t>
      </w:r>
      <w:r>
        <w:rPr>
          <w:sz w:val="24"/>
          <w:szCs w:val="24"/>
        </w:rPr>
        <w:br w:type="page"/>
      </w:r>
    </w:p>
    <w:tbl>
      <w:tblPr>
        <w:tblW w:w="5211" w:type="dxa"/>
        <w:tblLook w:val="04A0" w:firstRow="1" w:lastRow="0" w:firstColumn="1" w:lastColumn="0" w:noHBand="0" w:noVBand="1"/>
      </w:tblPr>
      <w:tblGrid>
        <w:gridCol w:w="5211"/>
      </w:tblGrid>
      <w:tr w:rsidR="00593BBE" w:rsidRPr="00DD1521" w:rsidTr="0045026F">
        <w:tc>
          <w:tcPr>
            <w:tcW w:w="5211" w:type="dxa"/>
          </w:tcPr>
          <w:p w:rsidR="00593BBE" w:rsidRPr="005226EC" w:rsidRDefault="00593BBE" w:rsidP="007F5B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26EC">
              <w:rPr>
                <w:sz w:val="24"/>
                <w:szCs w:val="24"/>
              </w:rPr>
              <w:lastRenderedPageBreak/>
              <w:t>СОГЛАСОВАНО:</w:t>
            </w:r>
          </w:p>
          <w:p w:rsidR="006174E2" w:rsidRPr="005226EC" w:rsidRDefault="006174E2" w:rsidP="00593B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61CB2" w:rsidRDefault="00761CB2" w:rsidP="00761CB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5026F" w:rsidRPr="005226EC" w:rsidRDefault="00B51240" w:rsidP="00450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026F" w:rsidRPr="005226EC">
              <w:rPr>
                <w:sz w:val="24"/>
                <w:szCs w:val="24"/>
              </w:rPr>
              <w:t>ачальник</w:t>
            </w:r>
            <w:r w:rsidR="0045026F">
              <w:rPr>
                <w:sz w:val="24"/>
                <w:szCs w:val="24"/>
              </w:rPr>
              <w:t xml:space="preserve"> Правового управления</w:t>
            </w:r>
          </w:p>
          <w:p w:rsidR="0045026F" w:rsidRPr="005226EC" w:rsidRDefault="0045026F" w:rsidP="00450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26EC">
              <w:rPr>
                <w:sz w:val="24"/>
                <w:szCs w:val="24"/>
              </w:rPr>
              <w:t>администрации города Новочебоксарска</w:t>
            </w:r>
          </w:p>
          <w:p w:rsidR="0045026F" w:rsidRPr="005226EC" w:rsidRDefault="0045026F" w:rsidP="004502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26EC">
              <w:rPr>
                <w:sz w:val="24"/>
                <w:szCs w:val="24"/>
              </w:rPr>
              <w:t xml:space="preserve">____________________ </w:t>
            </w:r>
            <w:r w:rsidR="00B51240">
              <w:rPr>
                <w:sz w:val="24"/>
                <w:szCs w:val="24"/>
              </w:rPr>
              <w:t xml:space="preserve">И.П. </w:t>
            </w:r>
            <w:proofErr w:type="spellStart"/>
            <w:r w:rsidR="00B51240">
              <w:rPr>
                <w:sz w:val="24"/>
                <w:szCs w:val="24"/>
              </w:rPr>
              <w:t>Питимирова</w:t>
            </w:r>
            <w:proofErr w:type="spellEnd"/>
          </w:p>
          <w:p w:rsidR="0045026F" w:rsidRPr="005226EC" w:rsidRDefault="0045026F" w:rsidP="0045026F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26EC">
              <w:rPr>
                <w:sz w:val="24"/>
                <w:szCs w:val="24"/>
              </w:rPr>
              <w:t>«__</w:t>
            </w:r>
            <w:proofErr w:type="gramStart"/>
            <w:r w:rsidRPr="005226EC">
              <w:rPr>
                <w:sz w:val="24"/>
                <w:szCs w:val="24"/>
              </w:rPr>
              <w:t>_»_</w:t>
            </w:r>
            <w:proofErr w:type="gramEnd"/>
            <w:r w:rsidRPr="005226EC">
              <w:rPr>
                <w:sz w:val="24"/>
                <w:szCs w:val="24"/>
              </w:rPr>
              <w:t>______________20</w:t>
            </w:r>
            <w:r w:rsidR="00CD4F1B">
              <w:rPr>
                <w:sz w:val="24"/>
                <w:szCs w:val="24"/>
              </w:rPr>
              <w:t>2</w:t>
            </w:r>
            <w:r w:rsidR="0036298D">
              <w:rPr>
                <w:sz w:val="24"/>
                <w:szCs w:val="24"/>
              </w:rPr>
              <w:t>4</w:t>
            </w:r>
            <w:r w:rsidRPr="005226EC">
              <w:rPr>
                <w:sz w:val="24"/>
                <w:szCs w:val="24"/>
              </w:rPr>
              <w:t xml:space="preserve"> г.</w:t>
            </w:r>
          </w:p>
          <w:p w:rsidR="0045026F" w:rsidRDefault="0045026F" w:rsidP="005226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C6EEA" w:rsidRPr="005226EC" w:rsidRDefault="0036298D" w:rsidP="008C6E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C6EEA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8C6EEA">
              <w:rPr>
                <w:sz w:val="24"/>
                <w:szCs w:val="24"/>
              </w:rPr>
              <w:t xml:space="preserve"> главы </w:t>
            </w:r>
            <w:r w:rsidR="008C6EEA" w:rsidRPr="005226EC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– руководитель</w:t>
            </w:r>
            <w:r w:rsidR="008C6EEA">
              <w:rPr>
                <w:sz w:val="24"/>
                <w:szCs w:val="24"/>
              </w:rPr>
              <w:t xml:space="preserve"> аппарата администрации </w:t>
            </w:r>
            <w:r w:rsidR="008C6EEA" w:rsidRPr="005226EC">
              <w:rPr>
                <w:sz w:val="24"/>
                <w:szCs w:val="24"/>
              </w:rPr>
              <w:t>города Новочебоксарска</w:t>
            </w:r>
          </w:p>
          <w:p w:rsidR="0045026F" w:rsidRPr="005226EC" w:rsidRDefault="0045026F" w:rsidP="007F5B10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36298D">
              <w:rPr>
                <w:sz w:val="24"/>
                <w:szCs w:val="24"/>
              </w:rPr>
              <w:t>Е.Ю. Дмитриев</w:t>
            </w:r>
          </w:p>
          <w:p w:rsidR="0045026F" w:rsidRDefault="0045026F" w:rsidP="0045026F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26EC">
              <w:rPr>
                <w:sz w:val="24"/>
                <w:szCs w:val="24"/>
              </w:rPr>
              <w:t>«__</w:t>
            </w:r>
            <w:proofErr w:type="gramStart"/>
            <w:r w:rsidRPr="005226EC">
              <w:rPr>
                <w:sz w:val="24"/>
                <w:szCs w:val="24"/>
              </w:rPr>
              <w:t>_»_</w:t>
            </w:r>
            <w:proofErr w:type="gramEnd"/>
            <w:r w:rsidRPr="005226EC">
              <w:rPr>
                <w:sz w:val="24"/>
                <w:szCs w:val="24"/>
              </w:rPr>
              <w:t>______________20</w:t>
            </w:r>
            <w:r w:rsidR="00761CB2">
              <w:rPr>
                <w:sz w:val="24"/>
                <w:szCs w:val="24"/>
              </w:rPr>
              <w:t>2</w:t>
            </w:r>
            <w:r w:rsidR="0036298D">
              <w:rPr>
                <w:sz w:val="24"/>
                <w:szCs w:val="24"/>
              </w:rPr>
              <w:t>4</w:t>
            </w:r>
            <w:r w:rsidRPr="005226EC">
              <w:rPr>
                <w:sz w:val="24"/>
                <w:szCs w:val="24"/>
              </w:rPr>
              <w:t xml:space="preserve"> г.</w:t>
            </w: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6174E2" w:rsidRDefault="006174E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A37FFE" w:rsidRDefault="00A37FF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A37FFE" w:rsidRDefault="00A37FF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A37FFE" w:rsidRDefault="00A37FF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DF2D92" w:rsidRDefault="00DF2D92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2562E0" w:rsidRDefault="002562E0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2562E0" w:rsidRDefault="002562E0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F93003" w:rsidRDefault="00F93003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  <w:p w:rsidR="00593BBE" w:rsidRPr="00F93003" w:rsidRDefault="00593BBE" w:rsidP="00593B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93003">
              <w:rPr>
                <w:sz w:val="18"/>
                <w:szCs w:val="18"/>
              </w:rPr>
              <w:t xml:space="preserve">исп. </w:t>
            </w:r>
            <w:r w:rsidR="00EF7902">
              <w:rPr>
                <w:sz w:val="18"/>
                <w:szCs w:val="18"/>
              </w:rPr>
              <w:t>Иванова М.А.</w:t>
            </w:r>
          </w:p>
          <w:p w:rsidR="00593BBE" w:rsidRPr="005226EC" w:rsidRDefault="0045026F" w:rsidP="004502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73-82</w:t>
            </w:r>
            <w:r w:rsidR="00593BBE" w:rsidRPr="00F9300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  <w:r w:rsidR="00593BBE" w:rsidRPr="00F93003">
              <w:rPr>
                <w:sz w:val="18"/>
                <w:szCs w:val="18"/>
              </w:rPr>
              <w:t>3</w:t>
            </w:r>
          </w:p>
        </w:tc>
      </w:tr>
    </w:tbl>
    <w:p w:rsidR="00675461" w:rsidRDefault="00675461" w:rsidP="005226EC"/>
    <w:sectPr w:rsidR="00675461" w:rsidSect="00A1798E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3CF1"/>
    <w:multiLevelType w:val="hybridMultilevel"/>
    <w:tmpl w:val="DE7AAE20"/>
    <w:lvl w:ilvl="0" w:tplc="538C7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B"/>
    <w:rsid w:val="00036668"/>
    <w:rsid w:val="00093439"/>
    <w:rsid w:val="00096A6F"/>
    <w:rsid w:val="0010511A"/>
    <w:rsid w:val="001136C8"/>
    <w:rsid w:val="00186490"/>
    <w:rsid w:val="00197558"/>
    <w:rsid w:val="001E33F2"/>
    <w:rsid w:val="001E7E05"/>
    <w:rsid w:val="00201367"/>
    <w:rsid w:val="00220B14"/>
    <w:rsid w:val="00232A8A"/>
    <w:rsid w:val="00237244"/>
    <w:rsid w:val="002562E0"/>
    <w:rsid w:val="002719A0"/>
    <w:rsid w:val="00296335"/>
    <w:rsid w:val="002A053E"/>
    <w:rsid w:val="002A44C4"/>
    <w:rsid w:val="002B1C1F"/>
    <w:rsid w:val="002C457F"/>
    <w:rsid w:val="002F0218"/>
    <w:rsid w:val="0033396B"/>
    <w:rsid w:val="00353A14"/>
    <w:rsid w:val="0036298D"/>
    <w:rsid w:val="00370237"/>
    <w:rsid w:val="00390CD4"/>
    <w:rsid w:val="003957A7"/>
    <w:rsid w:val="0039645E"/>
    <w:rsid w:val="003B1F2E"/>
    <w:rsid w:val="003B7B87"/>
    <w:rsid w:val="003D54FC"/>
    <w:rsid w:val="003F215C"/>
    <w:rsid w:val="004176EA"/>
    <w:rsid w:val="004376CA"/>
    <w:rsid w:val="00441E9D"/>
    <w:rsid w:val="0045026F"/>
    <w:rsid w:val="004621FE"/>
    <w:rsid w:val="004736AF"/>
    <w:rsid w:val="00475ED3"/>
    <w:rsid w:val="004B3DE5"/>
    <w:rsid w:val="004B4EF0"/>
    <w:rsid w:val="004E11E4"/>
    <w:rsid w:val="0051319E"/>
    <w:rsid w:val="005226EC"/>
    <w:rsid w:val="00551766"/>
    <w:rsid w:val="00593BBE"/>
    <w:rsid w:val="00593D87"/>
    <w:rsid w:val="00597C5C"/>
    <w:rsid w:val="005C252D"/>
    <w:rsid w:val="005E09C9"/>
    <w:rsid w:val="005E12DA"/>
    <w:rsid w:val="005F51C0"/>
    <w:rsid w:val="006174E2"/>
    <w:rsid w:val="0062543A"/>
    <w:rsid w:val="00626843"/>
    <w:rsid w:val="00642138"/>
    <w:rsid w:val="00645659"/>
    <w:rsid w:val="00647D45"/>
    <w:rsid w:val="00655A19"/>
    <w:rsid w:val="00675461"/>
    <w:rsid w:val="00675DF7"/>
    <w:rsid w:val="00685709"/>
    <w:rsid w:val="006927B3"/>
    <w:rsid w:val="006D6C6E"/>
    <w:rsid w:val="00723F38"/>
    <w:rsid w:val="007252FA"/>
    <w:rsid w:val="00726CBF"/>
    <w:rsid w:val="00761CB2"/>
    <w:rsid w:val="007B3E74"/>
    <w:rsid w:val="007E3585"/>
    <w:rsid w:val="007E6BDD"/>
    <w:rsid w:val="007F5B10"/>
    <w:rsid w:val="00821491"/>
    <w:rsid w:val="0084022D"/>
    <w:rsid w:val="00866620"/>
    <w:rsid w:val="00866F48"/>
    <w:rsid w:val="00897BAB"/>
    <w:rsid w:val="008C6EEA"/>
    <w:rsid w:val="008E1B16"/>
    <w:rsid w:val="009616CA"/>
    <w:rsid w:val="0097244C"/>
    <w:rsid w:val="009B669D"/>
    <w:rsid w:val="009B6B85"/>
    <w:rsid w:val="009C2938"/>
    <w:rsid w:val="009D75BE"/>
    <w:rsid w:val="009F5A03"/>
    <w:rsid w:val="00A01293"/>
    <w:rsid w:val="00A1798E"/>
    <w:rsid w:val="00A37FFE"/>
    <w:rsid w:val="00A547CE"/>
    <w:rsid w:val="00A608E8"/>
    <w:rsid w:val="00A64E88"/>
    <w:rsid w:val="00A76CFD"/>
    <w:rsid w:val="00A84C85"/>
    <w:rsid w:val="00A92D91"/>
    <w:rsid w:val="00AA05D3"/>
    <w:rsid w:val="00AA4581"/>
    <w:rsid w:val="00AB4507"/>
    <w:rsid w:val="00AB56C9"/>
    <w:rsid w:val="00AC32D0"/>
    <w:rsid w:val="00AC391B"/>
    <w:rsid w:val="00AC3A1C"/>
    <w:rsid w:val="00AC6917"/>
    <w:rsid w:val="00AD1B71"/>
    <w:rsid w:val="00AD759E"/>
    <w:rsid w:val="00AF623B"/>
    <w:rsid w:val="00B02F84"/>
    <w:rsid w:val="00B065AF"/>
    <w:rsid w:val="00B10C71"/>
    <w:rsid w:val="00B17CD8"/>
    <w:rsid w:val="00B32865"/>
    <w:rsid w:val="00B51240"/>
    <w:rsid w:val="00B67A70"/>
    <w:rsid w:val="00BB23AD"/>
    <w:rsid w:val="00BD345B"/>
    <w:rsid w:val="00BF02F6"/>
    <w:rsid w:val="00C10C0F"/>
    <w:rsid w:val="00C2357D"/>
    <w:rsid w:val="00C2385F"/>
    <w:rsid w:val="00C4287A"/>
    <w:rsid w:val="00C46D28"/>
    <w:rsid w:val="00C545BE"/>
    <w:rsid w:val="00C550BC"/>
    <w:rsid w:val="00C73C18"/>
    <w:rsid w:val="00C8006E"/>
    <w:rsid w:val="00C86044"/>
    <w:rsid w:val="00CA0924"/>
    <w:rsid w:val="00CA7443"/>
    <w:rsid w:val="00CB3758"/>
    <w:rsid w:val="00CD4F1B"/>
    <w:rsid w:val="00D545C6"/>
    <w:rsid w:val="00D95D72"/>
    <w:rsid w:val="00DA4371"/>
    <w:rsid w:val="00DC4BB8"/>
    <w:rsid w:val="00DD0AC6"/>
    <w:rsid w:val="00DD437F"/>
    <w:rsid w:val="00DE3ED3"/>
    <w:rsid w:val="00DF2D92"/>
    <w:rsid w:val="00E1212E"/>
    <w:rsid w:val="00E15548"/>
    <w:rsid w:val="00E27AF0"/>
    <w:rsid w:val="00E32D65"/>
    <w:rsid w:val="00E369BD"/>
    <w:rsid w:val="00E61017"/>
    <w:rsid w:val="00E64747"/>
    <w:rsid w:val="00E7058C"/>
    <w:rsid w:val="00EB1764"/>
    <w:rsid w:val="00EE1669"/>
    <w:rsid w:val="00EE51A2"/>
    <w:rsid w:val="00EF61AD"/>
    <w:rsid w:val="00EF7902"/>
    <w:rsid w:val="00F00983"/>
    <w:rsid w:val="00F261CD"/>
    <w:rsid w:val="00F27433"/>
    <w:rsid w:val="00F5494B"/>
    <w:rsid w:val="00F55BEB"/>
    <w:rsid w:val="00F62CEF"/>
    <w:rsid w:val="00F83390"/>
    <w:rsid w:val="00F93003"/>
    <w:rsid w:val="00F97BAE"/>
    <w:rsid w:val="00FC2F2A"/>
    <w:rsid w:val="00FD056A"/>
    <w:rsid w:val="00FD47FF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D5ACB4"/>
  <w15:docId w15:val="{C0D2B58F-2636-4D65-B5D6-3629F85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67546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7546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7546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d">
    <w:name w:val="Table Grid"/>
    <w:basedOn w:val="a1"/>
    <w:uiPriority w:val="59"/>
    <w:rsid w:val="00DC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Адм. г. Новочебоксарск (Канцелярия)</cp:lastModifiedBy>
  <cp:revision>2</cp:revision>
  <cp:lastPrinted>2024-08-06T05:51:00Z</cp:lastPrinted>
  <dcterms:created xsi:type="dcterms:W3CDTF">2024-08-06T12:24:00Z</dcterms:created>
  <dcterms:modified xsi:type="dcterms:W3CDTF">2024-08-06T12:24:00Z</dcterms:modified>
</cp:coreProperties>
</file>