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4C" w:rsidRDefault="00EA524C">
      <w:r w:rsidRPr="00EA524C">
        <w:rPr>
          <w:rFonts w:ascii="Times New Roman" w:eastAsia="Times New Roman" w:hAnsi="Times New Roman" w:cs="Times New Roman"/>
          <w:noProof/>
          <w:sz w:val="24"/>
          <w:szCs w:val="24"/>
          <w:lang w:eastAsia="ru-RU"/>
        </w:rPr>
        <w:drawing>
          <wp:inline distT="0" distB="0" distL="0" distR="0" wp14:anchorId="78FF64F5" wp14:editId="78D116D1">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EA524C" w:rsidRPr="00EA524C" w:rsidRDefault="00EA524C" w:rsidP="00EA52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A524C">
        <w:rPr>
          <w:rFonts w:ascii="Times New Roman" w:eastAsia="Times New Roman" w:hAnsi="Times New Roman" w:cs="Times New Roman"/>
          <w:sz w:val="28"/>
          <w:szCs w:val="28"/>
          <w:lang w:eastAsia="ru-RU"/>
        </w:rPr>
        <w:t>.02.2023 г.</w:t>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5</w:t>
      </w:r>
    </w:p>
    <w:p w:rsidR="00EA524C" w:rsidRDefault="00EA524C"/>
    <w:p w:rsidR="00EA524C" w:rsidRDefault="00EA524C"/>
    <w:tbl>
      <w:tblPr>
        <w:tblW w:w="14633" w:type="dxa"/>
        <w:tblInd w:w="-1202" w:type="dxa"/>
        <w:tblLook w:val="01E0" w:firstRow="1" w:lastRow="1" w:firstColumn="1" w:lastColumn="1" w:noHBand="0" w:noVBand="0"/>
      </w:tblPr>
      <w:tblGrid>
        <w:gridCol w:w="4996"/>
        <w:gridCol w:w="1559"/>
        <w:gridCol w:w="8078"/>
      </w:tblGrid>
      <w:tr w:rsidR="00EA524C" w:rsidRPr="00EA524C" w:rsidTr="00EA524C">
        <w:tc>
          <w:tcPr>
            <w:tcW w:w="4996" w:type="dxa"/>
          </w:tcPr>
          <w:p w:rsidR="00EA524C" w:rsidRPr="00EA524C" w:rsidRDefault="00EA524C" w:rsidP="00EA524C">
            <w:pPr>
              <w:tabs>
                <w:tab w:val="left" w:pos="896"/>
              </w:tabs>
              <w:spacing w:after="0" w:line="240" w:lineRule="auto"/>
              <w:ind w:left="1060" w:right="74"/>
              <w:jc w:val="center"/>
              <w:rPr>
                <w:rFonts w:ascii="Arial Cyr Chuv" w:eastAsia="Calibri" w:hAnsi="Arial Cyr Chuv" w:cs="Times New Roman"/>
                <w:b/>
                <w:bCs/>
                <w:iCs/>
                <w:sz w:val="24"/>
                <w:szCs w:val="24"/>
              </w:rPr>
            </w:pPr>
            <w:r w:rsidRPr="00EA524C">
              <w:rPr>
                <w:rFonts w:ascii="Arial Cyr Chuv" w:eastAsia="Calibri" w:hAnsi="Arial Cyr Chuv" w:cs="Times New Roman"/>
                <w:b/>
                <w:bCs/>
                <w:iCs/>
                <w:sz w:val="24"/>
                <w:szCs w:val="24"/>
              </w:rPr>
              <w:t>Чёваш Республики</w:t>
            </w:r>
          </w:p>
          <w:p w:rsidR="00EA524C" w:rsidRPr="00EA524C" w:rsidRDefault="00EA524C" w:rsidP="00EA524C">
            <w:pPr>
              <w:suppressAutoHyphens/>
              <w:spacing w:after="0" w:line="240" w:lineRule="auto"/>
              <w:ind w:left="-108"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 xml:space="preserve">             Елч.к муниципаллё</w:t>
            </w:r>
          </w:p>
          <w:p w:rsidR="00EA524C" w:rsidRPr="00EA524C" w:rsidRDefault="00EA524C" w:rsidP="00EA524C">
            <w:pPr>
              <w:tabs>
                <w:tab w:val="left" w:pos="896"/>
              </w:tabs>
              <w:spacing w:after="0" w:line="240" w:lineRule="auto"/>
              <w:ind w:left="1060"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округ.</w:t>
            </w:r>
          </w:p>
          <w:p w:rsidR="00EA524C" w:rsidRPr="00EA524C" w:rsidRDefault="00EA524C" w:rsidP="00EA524C">
            <w:pPr>
              <w:tabs>
                <w:tab w:val="left" w:pos="896"/>
              </w:tabs>
              <w:spacing w:after="0" w:line="240" w:lineRule="auto"/>
              <w:ind w:left="1060" w:right="74"/>
              <w:jc w:val="center"/>
              <w:rPr>
                <w:rFonts w:ascii="Arial Cyr Chuv" w:eastAsia="Calibri" w:hAnsi="Arial Cyr Chuv" w:cs="Times New Roman"/>
                <w:b/>
                <w:bCs/>
                <w:iCs/>
                <w:sz w:val="24"/>
                <w:szCs w:val="24"/>
              </w:rPr>
            </w:pPr>
          </w:p>
          <w:p w:rsidR="00EA524C" w:rsidRPr="00EA524C" w:rsidRDefault="00EA524C" w:rsidP="00EA524C">
            <w:pPr>
              <w:suppressAutoHyphens/>
              <w:spacing w:after="0" w:line="240" w:lineRule="auto"/>
              <w:ind w:left="-108"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6"/>
                <w:szCs w:val="26"/>
                <w:lang w:eastAsia="zh-CN"/>
              </w:rPr>
              <w:t xml:space="preserve">            </w:t>
            </w:r>
            <w:r w:rsidRPr="00EA524C">
              <w:rPr>
                <w:rFonts w:ascii="Arial Cyr Chuv" w:eastAsia="Times New Roman" w:hAnsi="Arial Cyr Chuv" w:cs="Arial Cyr Chuv"/>
                <w:b/>
                <w:bCs/>
                <w:sz w:val="24"/>
                <w:szCs w:val="24"/>
                <w:lang w:eastAsia="zh-CN"/>
              </w:rPr>
              <w:t>Елч.к муниципаллё</w:t>
            </w:r>
          </w:p>
          <w:p w:rsidR="00EA524C" w:rsidRPr="00EA524C" w:rsidRDefault="00EA524C" w:rsidP="00EA524C">
            <w:pPr>
              <w:tabs>
                <w:tab w:val="left" w:pos="896"/>
              </w:tabs>
              <w:spacing w:after="0" w:line="0" w:lineRule="atLeast"/>
              <w:ind w:left="1060" w:right="74"/>
              <w:contextualSpacing/>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округ.н</w:t>
            </w: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 xml:space="preserve"> администраций.</w:t>
            </w: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b/>
                <w:sz w:val="24"/>
                <w:szCs w:val="24"/>
              </w:rPr>
            </w:pP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sz w:val="24"/>
                <w:szCs w:val="24"/>
              </w:rPr>
            </w:pPr>
            <w:r w:rsidRPr="00EA524C">
              <w:rPr>
                <w:rFonts w:ascii="Arial Cyr Chuv" w:eastAsia="Calibri" w:hAnsi="Arial Cyr Chuv" w:cs="Times New Roman"/>
                <w:b/>
                <w:sz w:val="24"/>
                <w:szCs w:val="24"/>
              </w:rPr>
              <w:t>ЙЫШЁНУ</w:t>
            </w:r>
          </w:p>
          <w:p w:rsidR="00EA524C" w:rsidRPr="00EA524C" w:rsidRDefault="00EA524C" w:rsidP="00EA524C">
            <w:pPr>
              <w:tabs>
                <w:tab w:val="left" w:pos="896"/>
              </w:tabs>
              <w:spacing w:after="0" w:line="240" w:lineRule="auto"/>
              <w:ind w:left="1060" w:right="74"/>
              <w:jc w:val="both"/>
              <w:rPr>
                <w:rFonts w:ascii="Arial Cyr Chuv" w:eastAsia="Calibri" w:hAnsi="Arial Cyr Chuv" w:cs="Times New Roman"/>
                <w:sz w:val="24"/>
                <w:szCs w:val="24"/>
              </w:rPr>
            </w:pPr>
            <w:r w:rsidRPr="00EA524C">
              <w:rPr>
                <w:rFonts w:ascii="Arial Cyr Chuv" w:eastAsia="Calibri" w:hAnsi="Arial Cyr Chuv" w:cs="Times New Roman"/>
                <w:sz w:val="24"/>
                <w:szCs w:val="24"/>
              </w:rPr>
              <w:t xml:space="preserve">    </w:t>
            </w:r>
          </w:p>
          <w:p w:rsidR="00EA524C" w:rsidRPr="00EA524C" w:rsidRDefault="00EA524C" w:rsidP="00EA524C">
            <w:pPr>
              <w:tabs>
                <w:tab w:val="left" w:pos="896"/>
              </w:tabs>
              <w:spacing w:after="0" w:line="240" w:lineRule="auto"/>
              <w:ind w:left="1060" w:right="74"/>
              <w:jc w:val="both"/>
              <w:rPr>
                <w:rFonts w:ascii="Arial Cyr Chuv" w:eastAsia="Calibri" w:hAnsi="Arial Cyr Chuv" w:cs="Times New Roman"/>
                <w:sz w:val="24"/>
                <w:szCs w:val="24"/>
              </w:rPr>
            </w:pPr>
            <w:r w:rsidRPr="00EA524C">
              <w:rPr>
                <w:rFonts w:ascii="Arial Cyr Chuv" w:eastAsia="Calibri" w:hAnsi="Arial Cyr Chuv" w:cs="Times New Roman"/>
                <w:sz w:val="24"/>
                <w:szCs w:val="24"/>
              </w:rPr>
              <w:t xml:space="preserve">2023 </w:t>
            </w:r>
            <w:r w:rsidRPr="00EA524C">
              <w:rPr>
                <w:rFonts w:ascii="Arial Cyr Chuv" w:eastAsia="Calibri" w:hAnsi="Arial Cyr Chuv" w:cs="Times New Roman"/>
                <w:sz w:val="24"/>
                <w:szCs w:val="24"/>
              </w:rPr>
              <w:sym w:font="Arial Cyr Chuv" w:char="F002"/>
            </w:r>
            <w:r w:rsidRPr="00EA524C">
              <w:rPr>
                <w:rFonts w:ascii="Arial Cyr Chuv" w:eastAsia="Calibri" w:hAnsi="Arial Cyr Chuv" w:cs="Times New Roman"/>
                <w:sz w:val="24"/>
                <w:szCs w:val="24"/>
              </w:rPr>
              <w:t xml:space="preserve"> феврал</w:t>
            </w:r>
            <w:r w:rsidRPr="00EA524C">
              <w:rPr>
                <w:rFonts w:ascii="Calibri" w:eastAsia="Calibri" w:hAnsi="Calibri" w:cs="Calibri"/>
                <w:sz w:val="24"/>
                <w:szCs w:val="24"/>
              </w:rPr>
              <w:t>ĕ</w:t>
            </w:r>
            <w:r w:rsidRPr="00EA524C">
              <w:rPr>
                <w:rFonts w:ascii="Arial Cyr Chuv" w:eastAsia="Calibri" w:hAnsi="Arial Cyr Chuv" w:cs="Arial Cyr Chuv"/>
                <w:sz w:val="24"/>
                <w:szCs w:val="24"/>
              </w:rPr>
              <w:t>н</w:t>
            </w:r>
            <w:r w:rsidRPr="00EA524C">
              <w:rPr>
                <w:rFonts w:ascii="Arial Cyr Chuv" w:eastAsia="Calibri" w:hAnsi="Arial Cyr Chuv" w:cs="Times New Roman"/>
                <w:sz w:val="24"/>
                <w:szCs w:val="24"/>
              </w:rPr>
              <w:t xml:space="preserve"> 14-</w:t>
            </w:r>
            <w:r w:rsidRPr="00EA524C">
              <w:rPr>
                <w:rFonts w:ascii="Arial Cyr Chuv" w:eastAsia="Calibri" w:hAnsi="Arial Cyr Chuv" w:cs="Arial Cyr Chuv"/>
                <w:sz w:val="24"/>
                <w:szCs w:val="24"/>
              </w:rPr>
              <w:t>м</w:t>
            </w:r>
            <w:r w:rsidRPr="00EA524C">
              <w:rPr>
                <w:rFonts w:ascii="Arial Cyr Chuv" w:eastAsia="Calibri" w:hAnsi="Arial Cyr Chuv" w:cs="Times New Roman"/>
                <w:sz w:val="24"/>
                <w:szCs w:val="24"/>
              </w:rPr>
              <w:t>.</w:t>
            </w:r>
            <w:r w:rsidRPr="00EA524C">
              <w:rPr>
                <w:rFonts w:ascii="Arial Cyr Chuv" w:eastAsia="Calibri" w:hAnsi="Arial Cyr Chuv" w:cs="Arial Cyr Chuv"/>
                <w:sz w:val="24"/>
                <w:szCs w:val="24"/>
              </w:rPr>
              <w:t>ш</w:t>
            </w:r>
            <w:r w:rsidRPr="00EA524C">
              <w:rPr>
                <w:rFonts w:ascii="Arial Cyr Chuv" w:eastAsia="Calibri" w:hAnsi="Arial Cyr Chuv" w:cs="Times New Roman"/>
                <w:sz w:val="24"/>
                <w:szCs w:val="24"/>
              </w:rPr>
              <w:t xml:space="preserve">. </w:t>
            </w:r>
            <w:r w:rsidRPr="00EA524C">
              <w:rPr>
                <w:rFonts w:ascii="Arial Cyr Chuv" w:eastAsia="Calibri" w:hAnsi="Arial Cyr Chuv" w:cs="Arial Cyr Chuv"/>
                <w:sz w:val="24"/>
                <w:szCs w:val="24"/>
              </w:rPr>
              <w:t>№</w:t>
            </w:r>
            <w:r w:rsidRPr="00EA524C">
              <w:rPr>
                <w:rFonts w:ascii="Arial Cyr Chuv" w:eastAsia="Calibri" w:hAnsi="Arial Cyr Chuv" w:cs="Times New Roman"/>
                <w:sz w:val="24"/>
                <w:szCs w:val="24"/>
              </w:rPr>
              <w:t xml:space="preserve"> 88</w:t>
            </w:r>
          </w:p>
          <w:p w:rsidR="00EA524C" w:rsidRPr="00EA524C" w:rsidRDefault="00EA524C" w:rsidP="00EA524C">
            <w:pPr>
              <w:tabs>
                <w:tab w:val="left" w:pos="896"/>
              </w:tabs>
              <w:spacing w:after="0" w:line="120" w:lineRule="atLeast"/>
              <w:ind w:left="1060"/>
              <w:jc w:val="center"/>
              <w:rPr>
                <w:rFonts w:ascii="Arial Cyr Chuv" w:eastAsia="Calibri" w:hAnsi="Arial Cyr Chuv" w:cs="Times New Roman"/>
                <w:sz w:val="24"/>
                <w:szCs w:val="24"/>
              </w:rPr>
            </w:pPr>
          </w:p>
          <w:p w:rsidR="00EA524C" w:rsidRPr="00EA524C" w:rsidRDefault="00EA524C" w:rsidP="00EA524C">
            <w:pPr>
              <w:tabs>
                <w:tab w:val="left" w:pos="896"/>
              </w:tabs>
              <w:spacing w:after="0" w:line="120" w:lineRule="atLeast"/>
              <w:ind w:left="1060"/>
              <w:jc w:val="center"/>
              <w:rPr>
                <w:rFonts w:ascii="Arial Cyr Chuv" w:eastAsia="Calibri" w:hAnsi="Arial Cyr Chuv" w:cs="Times New Roman"/>
                <w:sz w:val="24"/>
                <w:szCs w:val="24"/>
              </w:rPr>
            </w:pPr>
            <w:r w:rsidRPr="00EA524C">
              <w:rPr>
                <w:rFonts w:ascii="Arial Cyr Chuv" w:eastAsia="Calibri" w:hAnsi="Arial Cyr Chuv" w:cs="Times New Roman"/>
                <w:sz w:val="24"/>
                <w:szCs w:val="24"/>
              </w:rPr>
              <w:t>Елч.к ял.</w:t>
            </w:r>
          </w:p>
        </w:tc>
        <w:tc>
          <w:tcPr>
            <w:tcW w:w="1559" w:type="dxa"/>
            <w:hideMark/>
          </w:tcPr>
          <w:p w:rsidR="00EA524C" w:rsidRPr="00EA524C" w:rsidRDefault="00EA524C" w:rsidP="00EA524C">
            <w:pPr>
              <w:tabs>
                <w:tab w:val="left" w:pos="896"/>
              </w:tabs>
              <w:spacing w:after="200" w:line="276" w:lineRule="auto"/>
              <w:jc w:val="center"/>
              <w:rPr>
                <w:rFonts w:ascii="Arial Cyr Chuv" w:eastAsia="Calibri" w:hAnsi="Arial Cyr Chuv" w:cs="Times New Roman"/>
                <w:sz w:val="24"/>
                <w:szCs w:val="24"/>
              </w:rPr>
            </w:pPr>
            <w:r w:rsidRPr="00EA524C">
              <w:rPr>
                <w:rFonts w:ascii="Arial Cyr Chuv" w:eastAsia="Calibri" w:hAnsi="Arial Cyr Chuv" w:cs="Times New Roman"/>
                <w:noProof/>
                <w:sz w:val="24"/>
                <w:szCs w:val="24"/>
                <w:lang w:eastAsia="ru-RU"/>
              </w:rPr>
              <w:drawing>
                <wp:inline distT="0" distB="0" distL="0" distR="0" wp14:anchorId="03D1F8D9" wp14:editId="58A659CE">
                  <wp:extent cx="714375" cy="923925"/>
                  <wp:effectExtent l="0" t="0" r="9525" b="9525"/>
                  <wp:docPr id="1"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b/>
                <w:bCs/>
                <w:iCs/>
                <w:sz w:val="24"/>
                <w:szCs w:val="24"/>
              </w:rPr>
            </w:pPr>
            <w:r w:rsidRPr="00EA524C">
              <w:rPr>
                <w:rFonts w:ascii="Arial Cyr Chuv" w:eastAsia="Calibri" w:hAnsi="Arial Cyr Chuv" w:cs="Times New Roman"/>
                <w:b/>
                <w:bCs/>
                <w:iCs/>
                <w:sz w:val="24"/>
                <w:szCs w:val="24"/>
              </w:rPr>
              <w:t>Чувашская  Республика</w:t>
            </w:r>
          </w:p>
          <w:p w:rsidR="00EA524C" w:rsidRPr="00EA524C" w:rsidRDefault="00EA524C" w:rsidP="00EA524C">
            <w:pPr>
              <w:tabs>
                <w:tab w:val="left" w:pos="317"/>
                <w:tab w:val="left" w:pos="896"/>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Яльчикский                                                                         муниципальный округ</w:t>
            </w:r>
          </w:p>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b/>
                <w:bCs/>
                <w:sz w:val="24"/>
                <w:szCs w:val="24"/>
              </w:rPr>
            </w:pPr>
          </w:p>
          <w:p w:rsidR="00EA524C" w:rsidRPr="00EA524C" w:rsidRDefault="00EA524C" w:rsidP="00EA524C">
            <w:pPr>
              <w:tabs>
                <w:tab w:val="left" w:pos="241"/>
                <w:tab w:val="left" w:pos="896"/>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Администрация</w:t>
            </w:r>
          </w:p>
          <w:p w:rsidR="00EA524C" w:rsidRPr="00EA524C" w:rsidRDefault="00EA524C" w:rsidP="00EA524C">
            <w:pPr>
              <w:tabs>
                <w:tab w:val="left" w:pos="175"/>
                <w:tab w:val="left" w:pos="241"/>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Яльчикского муниципального округа</w:t>
            </w:r>
          </w:p>
          <w:p w:rsidR="00EA524C" w:rsidRPr="00EA524C" w:rsidRDefault="00EA524C" w:rsidP="00EA524C">
            <w:pPr>
              <w:spacing w:after="0" w:line="240" w:lineRule="auto"/>
              <w:jc w:val="center"/>
              <w:rPr>
                <w:rFonts w:ascii="Arial Cyr Chuv" w:eastAsia="Calibri" w:hAnsi="Arial Cyr Chuv" w:cs="Times New Roman"/>
              </w:rPr>
            </w:pPr>
          </w:p>
          <w:p w:rsidR="00EA524C" w:rsidRPr="00EA524C" w:rsidRDefault="00EA524C" w:rsidP="00EA524C">
            <w:pPr>
              <w:keepNext/>
              <w:tabs>
                <w:tab w:val="left" w:pos="241"/>
                <w:tab w:val="left" w:pos="896"/>
              </w:tabs>
              <w:spacing w:after="0" w:line="360" w:lineRule="auto"/>
              <w:ind w:left="176" w:right="4786"/>
              <w:jc w:val="center"/>
              <w:outlineLvl w:val="0"/>
              <w:rPr>
                <w:rFonts w:ascii="Arial Cyr Chuv" w:eastAsia="Times New Roman" w:hAnsi="Arial Cyr Chuv" w:cs="Times New Roman"/>
                <w:b/>
                <w:sz w:val="24"/>
                <w:szCs w:val="24"/>
              </w:rPr>
            </w:pPr>
            <w:r w:rsidRPr="00EA524C">
              <w:rPr>
                <w:rFonts w:ascii="Arial Cyr Chuv" w:eastAsia="Times New Roman" w:hAnsi="Arial Cyr Chuv" w:cs="Times New Roman"/>
                <w:b/>
                <w:sz w:val="24"/>
                <w:szCs w:val="24"/>
              </w:rPr>
              <w:t>ПОСТАНОВЛЕНИЕ</w:t>
            </w:r>
          </w:p>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sz w:val="24"/>
                <w:szCs w:val="24"/>
              </w:rPr>
            </w:pPr>
          </w:p>
          <w:p w:rsidR="00EA524C" w:rsidRPr="00EA524C" w:rsidRDefault="00EA524C" w:rsidP="00EA524C">
            <w:pPr>
              <w:tabs>
                <w:tab w:val="left" w:pos="176"/>
              </w:tabs>
              <w:spacing w:after="0" w:line="240" w:lineRule="auto"/>
              <w:ind w:left="176" w:right="3576"/>
              <w:rPr>
                <w:rFonts w:ascii="Arial Cyr Chuv" w:eastAsia="Calibri" w:hAnsi="Arial Cyr Chuv" w:cs="Times New Roman"/>
                <w:sz w:val="24"/>
                <w:szCs w:val="24"/>
              </w:rPr>
            </w:pPr>
            <w:r w:rsidRPr="00EA524C">
              <w:rPr>
                <w:rFonts w:ascii="Arial Cyr Chuv" w:eastAsia="Calibri" w:hAnsi="Arial Cyr Chuv" w:cs="Times New Roman"/>
                <w:sz w:val="24"/>
                <w:szCs w:val="24"/>
              </w:rPr>
              <w:t>«14» февраля 2023 г</w:t>
            </w:r>
            <w:r w:rsidRPr="00EA524C">
              <w:rPr>
                <w:rFonts w:ascii="Times New Roman" w:eastAsia="Calibri" w:hAnsi="Times New Roman" w:cs="Times New Roman"/>
                <w:sz w:val="24"/>
                <w:szCs w:val="24"/>
              </w:rPr>
              <w:t>.</w:t>
            </w:r>
            <w:r w:rsidRPr="00EA524C">
              <w:rPr>
                <w:rFonts w:ascii="Arial Cyr Chuv" w:eastAsia="Calibri" w:hAnsi="Arial Cyr Chuv" w:cs="Times New Roman"/>
                <w:sz w:val="24"/>
                <w:szCs w:val="24"/>
              </w:rPr>
              <w:t xml:space="preserve"> № 88</w:t>
            </w:r>
          </w:p>
          <w:p w:rsidR="00EA524C" w:rsidRPr="00EA524C" w:rsidRDefault="00EA524C" w:rsidP="00EA524C">
            <w:pPr>
              <w:tabs>
                <w:tab w:val="left" w:pos="241"/>
                <w:tab w:val="left" w:pos="896"/>
              </w:tabs>
              <w:spacing w:after="0" w:line="0" w:lineRule="atLeast"/>
              <w:ind w:right="4785" w:firstLine="567"/>
              <w:jc w:val="center"/>
              <w:rPr>
                <w:rFonts w:ascii="Arial Cyr Chuv" w:eastAsia="Calibri" w:hAnsi="Arial Cyr Chuv" w:cs="Times New Roman"/>
                <w:sz w:val="24"/>
                <w:szCs w:val="24"/>
              </w:rPr>
            </w:pPr>
          </w:p>
          <w:p w:rsidR="00EA524C" w:rsidRPr="00EA524C" w:rsidRDefault="00EA524C" w:rsidP="00EA524C">
            <w:pPr>
              <w:tabs>
                <w:tab w:val="left" w:pos="241"/>
                <w:tab w:val="left" w:pos="896"/>
              </w:tabs>
              <w:spacing w:after="0" w:line="0" w:lineRule="atLeast"/>
              <w:ind w:right="4785" w:firstLine="567"/>
              <w:jc w:val="center"/>
              <w:rPr>
                <w:rFonts w:ascii="Arial Cyr Chuv" w:eastAsia="Calibri" w:hAnsi="Arial Cyr Chuv" w:cs="Times New Roman"/>
                <w:sz w:val="24"/>
                <w:szCs w:val="24"/>
              </w:rPr>
            </w:pPr>
            <w:r w:rsidRPr="00EA524C">
              <w:rPr>
                <w:rFonts w:ascii="Arial Cyr Chuv" w:eastAsia="Calibri" w:hAnsi="Arial Cyr Chuv" w:cs="Times New Roman"/>
                <w:sz w:val="24"/>
                <w:szCs w:val="24"/>
              </w:rPr>
              <w:t>село Яльчики</w:t>
            </w:r>
          </w:p>
        </w:tc>
      </w:tr>
    </w:tbl>
    <w:p w:rsidR="00EA524C" w:rsidRPr="00EA524C" w:rsidRDefault="00EA524C" w:rsidP="00EA524C">
      <w:pPr>
        <w:spacing w:after="200" w:line="240" w:lineRule="auto"/>
        <w:ind w:right="3968"/>
        <w:jc w:val="both"/>
        <w:rPr>
          <w:rFonts w:ascii="Times New Roman" w:eastAsia="Calibri" w:hAnsi="Times New Roman" w:cs="Times New Roman"/>
          <w:bCs/>
          <w:sz w:val="28"/>
          <w:szCs w:val="26"/>
        </w:rPr>
      </w:pP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Об утверждении Положения  о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межведомственной комиссии</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по признанию помещения жилым</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помещением, жилого помещения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непригодным для проживания,</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многоквартирного дома аварийным и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подлежащим сносу или реконструкции</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на территории Яльчикского  муниципального</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округа Чувашской Республики</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b/>
          <w:sz w:val="24"/>
          <w:szCs w:val="24"/>
          <w:lang w:eastAsia="ru-RU"/>
        </w:rPr>
      </w:pPr>
      <w:r w:rsidRPr="00EA524C">
        <w:rPr>
          <w:rFonts w:ascii="Times New Roman" w:eastAsia="Times New Roman" w:hAnsi="Times New Roman" w:cs="Times New Roman"/>
          <w:b/>
          <w:sz w:val="24"/>
          <w:szCs w:val="24"/>
          <w:lang w:eastAsia="ru-RU"/>
        </w:rPr>
        <w:t xml:space="preserve"> </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В соответствии с Жилищным кодексом Российской Федерации, </w:t>
      </w:r>
      <w:hyperlink r:id="rId9" w:history="1">
        <w:r w:rsidRPr="00EA524C">
          <w:rPr>
            <w:rFonts w:ascii="Times New Roman" w:eastAsia="Times New Roman" w:hAnsi="Times New Roman" w:cs="Times New Roman"/>
            <w:color w:val="0000FF"/>
            <w:sz w:val="28"/>
            <w:szCs w:val="28"/>
            <w:u w:val="single"/>
            <w:lang w:eastAsia="ru-RU"/>
          </w:rPr>
          <w:t>постановлением</w:t>
        </w:r>
      </w:hyperlink>
      <w:r w:rsidRPr="00EA524C">
        <w:rPr>
          <w:rFonts w:ascii="Times New Roman" w:eastAsia="Times New Roman" w:hAnsi="Times New Roman" w:cs="Times New Roman"/>
          <w:sz w:val="28"/>
          <w:szCs w:val="28"/>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Яльчикского района  Чувашской Республики постановляет:</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1. Утвердить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w:t>
      </w:r>
      <w:r w:rsidRPr="00EA524C">
        <w:rPr>
          <w:rFonts w:ascii="Times New Roman" w:eastAsia="Times New Roman" w:hAnsi="Times New Roman" w:cs="Times New Roman"/>
          <w:sz w:val="28"/>
          <w:szCs w:val="28"/>
          <w:lang w:eastAsia="ru-RU"/>
        </w:rPr>
        <w:lastRenderedPageBreak/>
        <w:t>Чувашской Республики    согласно Приложению № 1 к настоящему постановлению.</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2. Утвердить </w:t>
      </w:r>
      <w:hyperlink r:id="rId10" w:anchor="P80" w:history="1">
        <w:r w:rsidRPr="00EA524C">
          <w:rPr>
            <w:rFonts w:ascii="Times New Roman" w:eastAsia="Times New Roman" w:hAnsi="Times New Roman" w:cs="Times New Roman"/>
            <w:color w:val="0000FF"/>
            <w:sz w:val="28"/>
            <w:szCs w:val="28"/>
            <w:u w:val="single"/>
            <w:lang w:eastAsia="ru-RU"/>
          </w:rPr>
          <w:t>Положение</w:t>
        </w:r>
      </w:hyperlink>
      <w:r w:rsidRPr="00EA524C">
        <w:rPr>
          <w:rFonts w:ascii="Times New Roman" w:eastAsia="Times New Roman" w:hAnsi="Times New Roman" w:cs="Times New Roman"/>
          <w:sz w:val="28"/>
          <w:szCs w:val="28"/>
          <w:lang w:eastAsia="ru-RU"/>
        </w:rPr>
        <w:t xml:space="preserve">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согласно Приложению № 2 к настоящему постановлению.</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3. Признать утратившими силу: </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постановление администрации  Яльчикского района Чувашской Республики от 10.09.2021 № 437 "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района Чувашской Республики»;</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постановление администрации  Яльчикского района Чувашской Республики от 14.10.2022 № 682 «О внесении изменений в постановление администрации Яльчикского района от 10.09.2021 № 437».</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4. Контроль за исполнением настоящего постановления возложить на исполняющего обязанности заместителя главы администрации Яльчикского муниципального округа Чувашской Республики – начальника  Управления по благоустройству и развитию территорий.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        5. Постановление вступает в силу после его официального опубликования.</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Глава  Яльчикского </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муниципального округа</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Чувашской Республики  </w:t>
      </w:r>
      <w:r w:rsidRPr="00EA524C">
        <w:rPr>
          <w:rFonts w:ascii="Times New Roman" w:eastAsia="Times New Roman" w:hAnsi="Times New Roman" w:cs="Times New Roman"/>
          <w:sz w:val="28"/>
          <w:szCs w:val="28"/>
          <w:lang w:eastAsia="ru-RU"/>
        </w:rPr>
        <w:tab/>
        <w:t xml:space="preserve">                                                           Л.В. Левый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Приложение № 1</w:t>
      </w: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Утверждено </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постановлением администрации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Яльчикского  муниципального округа</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Чувашской Республики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от 14.02.2023  № 88</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45"/>
      <w:bookmarkEnd w:id="0"/>
      <w:r w:rsidRPr="00EA524C">
        <w:rPr>
          <w:rFonts w:ascii="Times New Roman" w:eastAsia="Times New Roman" w:hAnsi="Times New Roman" w:cs="Times New Roman"/>
          <w:b/>
          <w:sz w:val="24"/>
          <w:szCs w:val="24"/>
          <w:lang w:eastAsia="ru-RU"/>
        </w:rPr>
        <w:t>Состав</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24C">
        <w:rPr>
          <w:rFonts w:ascii="Times New Roman" w:eastAsia="Times New Roman" w:hAnsi="Times New Roman" w:cs="Times New Roman"/>
          <w:b/>
          <w:sz w:val="24"/>
          <w:szCs w:val="24"/>
          <w:lang w:eastAsia="ru-RU"/>
        </w:rPr>
        <w:t xml:space="preserve">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Яльчикского муниципального округа </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sz w:val="24"/>
          <w:szCs w:val="24"/>
          <w:lang w:eastAsia="ru-RU"/>
        </w:rPr>
        <w:t>Чувашской Республики</w:t>
      </w:r>
      <w:r w:rsidRPr="00EA524C">
        <w:rPr>
          <w:rFonts w:ascii="Times New Roman" w:eastAsia="Times New Roman" w:hAnsi="Times New Roman" w:cs="Times New Roman"/>
          <w:sz w:val="24"/>
          <w:szCs w:val="24"/>
          <w:lang w:eastAsia="ru-RU"/>
        </w:rPr>
        <w:t xml:space="preserve">    </w:t>
      </w: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1780"/>
        <w:gridCol w:w="340"/>
        <w:gridCol w:w="6810"/>
      </w:tblGrid>
      <w:tr w:rsidR="00EA524C" w:rsidRPr="00EA524C" w:rsidTr="00EA524C">
        <w:tc>
          <w:tcPr>
            <w:tcW w:w="178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Петров Н.П.</w:t>
            </w:r>
          </w:p>
        </w:tc>
        <w:tc>
          <w:tcPr>
            <w:tcW w:w="340" w:type="dxa"/>
            <w:hideMark/>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w:t>
            </w:r>
          </w:p>
        </w:tc>
        <w:tc>
          <w:tcPr>
            <w:tcW w:w="681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 xml:space="preserve">  начальник отдела строительства, дорожного хозяйства и ЖКХ администрации Яльчикского муниципального округа;</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Секретарь:</w:t>
            </w:r>
          </w:p>
        </w:tc>
      </w:tr>
      <w:tr w:rsidR="00EA524C" w:rsidRPr="00EA524C" w:rsidTr="00EA524C">
        <w:tc>
          <w:tcPr>
            <w:tcW w:w="178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 xml:space="preserve">  Петров В.Н.</w:t>
            </w:r>
          </w:p>
        </w:tc>
        <w:tc>
          <w:tcPr>
            <w:tcW w:w="340" w:type="dxa"/>
            <w:hideMark/>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w:t>
            </w:r>
          </w:p>
        </w:tc>
        <w:tc>
          <w:tcPr>
            <w:tcW w:w="681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ведущий специалист-эксперт отдела строительства, дорожного хозяйства и ЖКХ администрации Яльчикского муниципального округа;</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Члены комиссии:</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ТО Управления Роспотребнадзора по Чувашской Республике - Чувашии в с.Батырево  (по согласованию);</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Чувашского территориального отдела Приволжского Управления Ростехнадзора на территории Чувашской Республики (по согласованию);</w:t>
            </w:r>
          </w:p>
        </w:tc>
      </w:tr>
      <w:tr w:rsidR="00EA524C" w:rsidRPr="00EA524C" w:rsidTr="00EA524C">
        <w:trPr>
          <w:trHeight w:val="193"/>
        </w:trPr>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государственной жилищной инспекции Чувашской Республики (по согласованию);</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ООО « Яльчикское БТИ» ( по согласованию);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отдела государственного строительного надзора при Министерстве строительства, архитектуры и жилищно-коммунального хозяйства Чувашской Республики (по согласованию);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Эксперт, в установленном порядке аттестованный на право подготовки заключений экспертизы проектной документации и (или) результатов инженерных изысканий, - в случае необходимости (по согласованию);</w:t>
                        </w:r>
                      </w:p>
                    </w:tc>
                  </w:tr>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 правом совещательного голоса:</w:t>
                        </w:r>
                      </w:p>
                    </w:tc>
                  </w:tr>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Собственник жилого помещения (уполномоченное им лицо) на основании документа, подтверждающего полномочие, оформленного в установленном порядке.</w:t>
                        </w:r>
                      </w:p>
                    </w:tc>
                  </w:tr>
                </w:tbl>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p>
              </w:tc>
            </w:tr>
            <w:tr w:rsidR="00EA524C" w:rsidRPr="00EA524C">
              <w:tc>
                <w:tcPr>
                  <w:tcW w:w="9070" w:type="dxa"/>
                </w:tcPr>
                <w:p w:rsidR="00EA524C" w:rsidRPr="00EA524C" w:rsidRDefault="00EA524C" w:rsidP="00EA524C">
                  <w:pPr>
                    <w:widowControl w:val="0"/>
                    <w:autoSpaceDE w:val="0"/>
                    <w:autoSpaceDN w:val="0"/>
                    <w:spacing w:after="0" w:line="240" w:lineRule="auto"/>
                    <w:jc w:val="both"/>
                    <w:rPr>
                      <w:rFonts w:ascii="Times New Roman" w:eastAsia="Calibri" w:hAnsi="Times New Roman" w:cs="Times New Roman"/>
                      <w:sz w:val="24"/>
                      <w:szCs w:val="24"/>
                    </w:rPr>
                  </w:pPr>
                  <w:r w:rsidRPr="00EA524C">
                    <w:rPr>
                      <w:rFonts w:ascii="Times New Roman" w:eastAsia="Times New Roman" w:hAnsi="Times New Roman" w:cs="Times New Roman"/>
                      <w:sz w:val="24"/>
                      <w:szCs w:val="24"/>
                    </w:rPr>
                    <w:t>Начальники территориальных отделов (по согласованию);</w:t>
                  </w:r>
                  <w:r w:rsidRPr="00EA524C">
                    <w:rPr>
                      <w:rFonts w:ascii="Times New Roman" w:eastAsia="Calibri" w:hAnsi="Times New Roman" w:cs="Times New Roman"/>
                      <w:sz w:val="24"/>
                      <w:szCs w:val="24"/>
                    </w:rPr>
                    <w:t xml:space="preserve"> </w:t>
                  </w:r>
                </w:p>
                <w:p w:rsidR="00EA524C" w:rsidRPr="00EA524C" w:rsidRDefault="00EA524C" w:rsidP="00EA524C">
                  <w:pPr>
                    <w:widowControl w:val="0"/>
                    <w:autoSpaceDE w:val="0"/>
                    <w:autoSpaceDN w:val="0"/>
                    <w:spacing w:after="0" w:line="240" w:lineRule="auto"/>
                    <w:jc w:val="both"/>
                    <w:rPr>
                      <w:rFonts w:ascii="Times New Roman" w:eastAsia="Calibri" w:hAnsi="Times New Roman" w:cs="Times New Roman"/>
                      <w:sz w:val="24"/>
                      <w:szCs w:val="24"/>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Calibri" w:hAnsi="Times New Roman" w:cs="Times New Roman"/>
                      <w:sz w:val="24"/>
                      <w:szCs w:val="24"/>
                    </w:rPr>
                    <w:t xml:space="preserve">К работе комиссии привлекаются в рамках действующего законодательства Российской Федерации собственник жилого помещения (уполномоченное им лицо) с правом </w:t>
                  </w:r>
                  <w:r w:rsidRPr="00EA524C">
                    <w:rPr>
                      <w:rFonts w:ascii="Times New Roman" w:eastAsia="Calibri" w:hAnsi="Times New Roman" w:cs="Times New Roman"/>
                      <w:sz w:val="24"/>
                      <w:szCs w:val="24"/>
                    </w:rPr>
                    <w:lastRenderedPageBreak/>
                    <w:t>совещательного голоса</w:t>
                  </w:r>
                </w:p>
              </w:tc>
            </w:tr>
          </w:tbl>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p>
        </w:tc>
      </w:tr>
      <w:tr w:rsidR="00EA524C" w:rsidRPr="00EA524C" w:rsidTr="00EA524C">
        <w:trPr>
          <w:trHeight w:val="190"/>
        </w:trPr>
        <w:tc>
          <w:tcPr>
            <w:tcW w:w="178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c>
          <w:tcPr>
            <w:tcW w:w="340" w:type="dxa"/>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8"/>
                <w:szCs w:val="28"/>
              </w:rPr>
            </w:pPr>
          </w:p>
        </w:tc>
        <w:tc>
          <w:tcPr>
            <w:tcW w:w="681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c>
          <w:tcPr>
            <w:tcW w:w="178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c>
          <w:tcPr>
            <w:tcW w:w="340" w:type="dxa"/>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8"/>
                <w:szCs w:val="28"/>
              </w:rPr>
            </w:pPr>
          </w:p>
        </w:tc>
        <w:tc>
          <w:tcPr>
            <w:tcW w:w="681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c>
          <w:tcPr>
            <w:tcW w:w="8930" w:type="dxa"/>
            <w:gridSpan w:val="3"/>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rPr>
          <w:trHeight w:val="23"/>
        </w:trPr>
        <w:tc>
          <w:tcPr>
            <w:tcW w:w="8930" w:type="dxa"/>
            <w:gridSpan w:val="3"/>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bl>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Приложение № 2</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Утверждено </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постановлением администрации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Яльчикского  муниципального округа</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Чувашской Республики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от 14.02.2023  № 88</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80"/>
      <w:bookmarkEnd w:id="1"/>
      <w:r w:rsidRPr="00EA524C">
        <w:rPr>
          <w:rFonts w:ascii="Times New Roman" w:eastAsia="Times New Roman" w:hAnsi="Times New Roman" w:cs="Times New Roman"/>
          <w:b/>
          <w:sz w:val="24"/>
          <w:szCs w:val="24"/>
          <w:lang w:eastAsia="ru-RU"/>
        </w:rPr>
        <w:t>Положение</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sz w:val="24"/>
          <w:szCs w:val="24"/>
          <w:lang w:eastAsia="ru-RU"/>
        </w:rPr>
        <w:t>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w:t>
      </w:r>
      <w:r w:rsidRPr="00EA524C">
        <w:rPr>
          <w:rFonts w:ascii="Times New Roman" w:eastAsia="Times New Roman" w:hAnsi="Times New Roman" w:cs="Times New Roman"/>
          <w:sz w:val="24"/>
          <w:szCs w:val="24"/>
          <w:lang w:eastAsia="ru-RU"/>
        </w:rPr>
        <w:t xml:space="preserve">    </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b/>
          <w:sz w:val="24"/>
          <w:szCs w:val="24"/>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(далее - Комиссия) создана для оценки жилых помещений жилищного фонда Яльчикского района Чувашской Республики всех форм собственности, многоквартирных домов, садового дома, в соответствии с </w:t>
      </w:r>
      <w:hyperlink r:id="rId11"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(далее – Положение).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 Комиссия в своей работе руководствуется Жилищным </w:t>
      </w:r>
      <w:hyperlink r:id="rId12" w:history="1">
        <w:r w:rsidRPr="00EA524C">
          <w:rPr>
            <w:rFonts w:ascii="Times New Roman" w:eastAsia="Times New Roman" w:hAnsi="Times New Roman" w:cs="Times New Roman"/>
            <w:color w:val="0000FF"/>
            <w:sz w:val="24"/>
            <w:szCs w:val="24"/>
            <w:u w:val="single"/>
            <w:lang w:eastAsia="ru-RU"/>
          </w:rPr>
          <w:t>кодексом</w:t>
        </w:r>
      </w:hyperlink>
      <w:r w:rsidRPr="00EA524C">
        <w:rPr>
          <w:rFonts w:ascii="Times New Roman" w:eastAsia="Times New Roman" w:hAnsi="Times New Roman" w:cs="Times New Roman"/>
          <w:sz w:val="24"/>
          <w:szCs w:val="24"/>
          <w:lang w:eastAsia="ru-RU"/>
        </w:rPr>
        <w:t xml:space="preserve"> Российской Федерации, </w:t>
      </w:r>
      <w:hyperlink r:id="rId13"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утвержденным Постановлением Правительства РФ от 28.01.2006 № 47, и настоящим Положением.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3. Задачей Комиссии является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на предмет соответствия указанных помещений и дома требованиям, установленным в </w:t>
      </w:r>
      <w:hyperlink r:id="rId14"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 47.</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4. Комиссию возглавляет председатель, который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 В отсутствие председателя руководство работой Комиссии осуществляет  заместитель председателя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5. Секретарь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осуществляет подготовку материалов к рассмотрению на заседании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информирует членов Комиссии, а также собственника жилого помещения о месте, дате, времени проведения заседания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ведет протокол заседания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-осуществляет подготовку документов о результатах работы Комиссии: информационных справок, протоколов и выписок из протоколов, актов, заключений, проектов постановлений администрации Яльчикского муниципального округа,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садового дома жилым домом и жилого дома садовым домом.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6. Прием, регистрацию и учет заявлений, запросов, направляемых в Комиссию, осуществляет отдел строительства, дорожного хозяйства и ЖКХ администрации Яльчикского муниципального округа Чувашской Республики по адресу: с. Яльчики, улица  Иванова, дом 16, каб. 5 .</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7. В состав комиссии включаются должностные лица, указанные в </w:t>
      </w:r>
      <w:hyperlink r:id="rId15" w:anchor="P45" w:history="1">
        <w:r w:rsidRPr="00EA524C">
          <w:rPr>
            <w:rFonts w:ascii="Times New Roman" w:eastAsia="Times New Roman" w:hAnsi="Times New Roman" w:cs="Times New Roman"/>
            <w:color w:val="0000FF"/>
            <w:sz w:val="24"/>
            <w:szCs w:val="24"/>
            <w:u w:val="single"/>
            <w:lang w:eastAsia="ru-RU"/>
          </w:rPr>
          <w:t>Приложение № 1</w:t>
        </w:r>
      </w:hyperlink>
      <w:r w:rsidRPr="00EA524C">
        <w:rPr>
          <w:rFonts w:ascii="Times New Roman" w:eastAsia="Times New Roman" w:hAnsi="Times New Roman" w:cs="Times New Roman"/>
          <w:sz w:val="24"/>
          <w:szCs w:val="24"/>
          <w:lang w:eastAsia="ru-RU"/>
        </w:rPr>
        <w:t xml:space="preserve"> к настоящему постановлению, собственник жилого помещения привлекается к работе Комиссии с правом совещательного голоса.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8. В случае, если Комиссией проводится оценка жилых помещений муниципального жилищного фонда Яльчикского муниципального округа или многоквартирного дома, находящегося в муниципальной собственности, в состав Комиссии с правом решающего голоса включается представитель органа местного самоуправления,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органа местного самоуправления или подведомственного ему предприятия (учреждения), если указанному органу или подведомственному ему предприятию (учреждению) оцениваемое имущество принадлежит на соответствующем вещном праве.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9.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Яльчикского муниципального округа Чувашской Республики.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9.1.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6" w:history="1">
        <w:r w:rsidRPr="00EA524C">
          <w:rPr>
            <w:rFonts w:ascii="Times New Roman" w:eastAsia="Times New Roman" w:hAnsi="Times New Roman" w:cs="Times New Roman"/>
            <w:color w:val="0000FF"/>
            <w:sz w:val="24"/>
            <w:szCs w:val="24"/>
            <w:u w:val="single"/>
            <w:lang w:eastAsia="ru-RU"/>
          </w:rPr>
          <w:t>кодексом</w:t>
        </w:r>
      </w:hyperlink>
      <w:r w:rsidRPr="00EA524C">
        <w:rPr>
          <w:rFonts w:ascii="Times New Roman" w:eastAsia="Times New Roman" w:hAnsi="Times New Roman" w:cs="Times New Roman"/>
          <w:sz w:val="24"/>
          <w:szCs w:val="24"/>
          <w:lang w:eastAsia="ru-RU"/>
        </w:rPr>
        <w:t xml:space="preserve"> Российской Федерации.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05"/>
      <w:bookmarkEnd w:id="2"/>
      <w:r w:rsidRPr="00EA524C">
        <w:rPr>
          <w:rFonts w:ascii="Times New Roman" w:eastAsia="Times New Roman" w:hAnsi="Times New Roman" w:cs="Times New Roman"/>
          <w:sz w:val="24"/>
          <w:szCs w:val="24"/>
          <w:lang w:eastAsia="ru-RU"/>
        </w:rPr>
        <w:t xml:space="preserve">10. Комиссия на основании заявления собственника помещения, муниципального органа самоуправления,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7" w:history="1">
        <w:r w:rsidRPr="00EA524C">
          <w:rPr>
            <w:rFonts w:ascii="Times New Roman" w:eastAsia="Times New Roman" w:hAnsi="Times New Roman" w:cs="Times New Roman"/>
            <w:color w:val="0000FF"/>
            <w:sz w:val="24"/>
            <w:szCs w:val="24"/>
            <w:u w:val="single"/>
            <w:lang w:eastAsia="ru-RU"/>
          </w:rPr>
          <w:t>постановлением</w:t>
        </w:r>
      </w:hyperlink>
      <w:r w:rsidRPr="00EA524C">
        <w:rPr>
          <w:rFonts w:ascii="Times New Roman" w:eastAsia="Times New Roman" w:hAnsi="Times New Roman" w:cs="Times New Roman"/>
          <w:sz w:val="24"/>
          <w:szCs w:val="24"/>
          <w:lang w:eastAsia="ru-RU"/>
        </w:rPr>
        <w:t xml:space="preserve">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w:t>
      </w:r>
      <w:r w:rsidRPr="00EA524C">
        <w:rPr>
          <w:rFonts w:ascii="Times New Roman" w:eastAsia="Times New Roman" w:hAnsi="Times New Roman" w:cs="Times New Roman"/>
          <w:sz w:val="24"/>
          <w:szCs w:val="24"/>
          <w:lang w:eastAsia="ru-RU"/>
        </w:rPr>
        <w:lastRenderedPageBreak/>
        <w:t xml:space="preserve">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Чувашской Республикой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w:t>
      </w:r>
      <w:hyperlink r:id="rId18"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xml:space="preserve">, утвержденном Постановлением Правительства РФ от 28.01.2006 №47, требованиям, и принимает решения в порядке, предусмотренном </w:t>
      </w:r>
      <w:hyperlink r:id="rId19"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11. Процедура проведения оценки соответствия помещения установленным в </w:t>
      </w:r>
      <w:hyperlink r:id="rId20"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 включает: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прием и рассмотрение заявления и прилагаемых к нему обосновывающих документов, а также иных документов, предусмотренных </w:t>
      </w:r>
      <w:hyperlink r:id="rId21" w:anchor="P105" w:history="1">
        <w:r w:rsidRPr="00EA524C">
          <w:rPr>
            <w:rFonts w:ascii="Times New Roman" w:eastAsia="Times New Roman" w:hAnsi="Times New Roman" w:cs="Times New Roman"/>
            <w:color w:val="0000FF"/>
            <w:sz w:val="24"/>
            <w:szCs w:val="24"/>
            <w:u w:val="single"/>
            <w:lang w:eastAsia="ru-RU"/>
          </w:rPr>
          <w:t>пунктом 10</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108"/>
      <w:bookmarkEnd w:id="3"/>
      <w:r w:rsidRPr="00EA524C">
        <w:rPr>
          <w:rFonts w:ascii="Times New Roman" w:eastAsia="Times New Roman" w:hAnsi="Times New Roman" w:cs="Times New Roman"/>
          <w:sz w:val="24"/>
          <w:szCs w:val="24"/>
          <w:lang w:eastAsia="ru-RU"/>
        </w:rPr>
        <w:t xml:space="preserve">-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22"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работу Комиссии по оценке пригодности (непригодности) жилых помещений для постоянного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составление комиссией заключения в порядке, предусмотренном </w:t>
      </w:r>
      <w:hyperlink r:id="rId23" w:history="1">
        <w:r w:rsidRPr="00EA524C">
          <w:rPr>
            <w:rFonts w:ascii="Times New Roman" w:eastAsia="Times New Roman" w:hAnsi="Times New Roman" w:cs="Times New Roman"/>
            <w:color w:val="0000FF"/>
            <w:sz w:val="24"/>
            <w:szCs w:val="24"/>
            <w:u w:val="single"/>
            <w:lang w:eastAsia="ru-RU"/>
          </w:rPr>
          <w:t>пунктом 47</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по форме согласно Приложению №1 (не приводится) к настоящему Положению;</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w:t>
      </w:r>
      <w:r w:rsidRPr="00EA524C">
        <w:rPr>
          <w:rFonts w:ascii="Times New Roman" w:eastAsia="Times New Roman" w:hAnsi="Times New Roman" w:cs="Times New Roman"/>
          <w:sz w:val="24"/>
          <w:szCs w:val="24"/>
          <w:lang w:eastAsia="ru-RU"/>
        </w:rPr>
        <w:lastRenderedPageBreak/>
        <w:t>и рекомендаций, указанных в акте, заключения. При этом, заключение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принятия органом местного самоуправления решения по итогам работы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 w:name="P115"/>
      <w:bookmarkEnd w:id="4"/>
      <w:r w:rsidRPr="00EA524C">
        <w:rPr>
          <w:rFonts w:ascii="Times New Roman" w:eastAsia="Times New Roman" w:hAnsi="Times New Roman" w:cs="Times New Roman"/>
          <w:sz w:val="24"/>
          <w:szCs w:val="24"/>
          <w:lang w:eastAsia="ru-RU"/>
        </w:rPr>
        <w:t>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а) заявление о признании помещения жилым помещением, жилого помещения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4" w:anchor="P108" w:history="1">
        <w:r w:rsidRPr="00EA524C">
          <w:rPr>
            <w:rFonts w:ascii="Times New Roman" w:eastAsia="Times New Roman" w:hAnsi="Times New Roman" w:cs="Times New Roman"/>
            <w:color w:val="0000FF"/>
            <w:sz w:val="24"/>
            <w:szCs w:val="24"/>
            <w:u w:val="single"/>
            <w:lang w:eastAsia="ru-RU"/>
          </w:rPr>
          <w:t>абзацем 3 пункта 11</w:t>
        </w:r>
      </w:hyperlink>
      <w:r w:rsidRPr="00EA524C">
        <w:rPr>
          <w:rFonts w:ascii="Times New Roman" w:eastAsia="Times New Roman" w:hAnsi="Times New Roman" w:cs="Times New Roman"/>
          <w:sz w:val="24"/>
          <w:szCs w:val="24"/>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25"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утвержденным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Заявитель вправе представить в комиссию указанные в </w:t>
      </w:r>
      <w:hyperlink r:id="rId26" w:anchor="P126" w:history="1">
        <w:r w:rsidRPr="00EA524C">
          <w:rPr>
            <w:rFonts w:ascii="Times New Roman" w:eastAsia="Times New Roman" w:hAnsi="Times New Roman" w:cs="Times New Roman"/>
            <w:color w:val="0000FF"/>
            <w:sz w:val="24"/>
            <w:szCs w:val="24"/>
            <w:u w:val="single"/>
            <w:lang w:eastAsia="ru-RU"/>
          </w:rPr>
          <w:t>пункте 12.2</w:t>
        </w:r>
      </w:hyperlink>
      <w:r w:rsidRPr="00EA524C">
        <w:rPr>
          <w:rFonts w:ascii="Times New Roman" w:eastAsia="Times New Roman" w:hAnsi="Times New Roman" w:cs="Times New Roman"/>
          <w:sz w:val="24"/>
          <w:szCs w:val="24"/>
          <w:lang w:eastAsia="ru-RU"/>
        </w:rPr>
        <w:t xml:space="preserve"> настоящего </w:t>
      </w:r>
      <w:r w:rsidRPr="00EA524C">
        <w:rPr>
          <w:rFonts w:ascii="Times New Roman" w:eastAsia="Times New Roman" w:hAnsi="Times New Roman" w:cs="Times New Roman"/>
          <w:sz w:val="24"/>
          <w:szCs w:val="24"/>
          <w:lang w:eastAsia="ru-RU"/>
        </w:rPr>
        <w:lastRenderedPageBreak/>
        <w:t>Положения документы и информацию по своей инициативе.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12.1.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7" w:anchor="P115" w:history="1">
        <w:r w:rsidRPr="00EA524C">
          <w:rPr>
            <w:rFonts w:ascii="Times New Roman" w:eastAsia="Times New Roman" w:hAnsi="Times New Roman" w:cs="Times New Roman"/>
            <w:color w:val="0000FF"/>
            <w:sz w:val="24"/>
            <w:szCs w:val="24"/>
            <w:u w:val="single"/>
            <w:lang w:eastAsia="ru-RU"/>
          </w:rPr>
          <w:t>пункте 12</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 w:name="P126"/>
      <w:bookmarkEnd w:id="5"/>
      <w:r w:rsidRPr="00EA524C">
        <w:rPr>
          <w:rFonts w:ascii="Times New Roman" w:eastAsia="Times New Roman" w:hAnsi="Times New Roman" w:cs="Times New Roman"/>
          <w:sz w:val="24"/>
          <w:szCs w:val="24"/>
          <w:lang w:eastAsia="ru-RU"/>
        </w:rPr>
        <w:t>12.2.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8" w:anchor="P108" w:history="1">
        <w:r w:rsidRPr="00EA524C">
          <w:rPr>
            <w:rFonts w:ascii="Times New Roman" w:eastAsia="Times New Roman" w:hAnsi="Times New Roman" w:cs="Times New Roman"/>
            <w:color w:val="0000FF"/>
            <w:sz w:val="24"/>
            <w:szCs w:val="24"/>
            <w:u w:val="single"/>
            <w:lang w:eastAsia="ru-RU"/>
          </w:rPr>
          <w:t>абзацем 3 пункта 11</w:t>
        </w:r>
      </w:hyperlink>
      <w:r w:rsidRPr="00EA524C">
        <w:rPr>
          <w:rFonts w:ascii="Times New Roman" w:eastAsia="Times New Roman" w:hAnsi="Times New Roman" w:cs="Times New Roman"/>
          <w:sz w:val="24"/>
          <w:szCs w:val="24"/>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9"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12.3. В случае непредставления заявителем документов, предусмотренных </w:t>
      </w:r>
      <w:hyperlink r:id="rId30" w:anchor="P115" w:history="1">
        <w:r w:rsidRPr="00EA524C">
          <w:rPr>
            <w:rFonts w:ascii="Times New Roman" w:eastAsia="Times New Roman" w:hAnsi="Times New Roman" w:cs="Times New Roman"/>
            <w:color w:val="0000FF"/>
            <w:sz w:val="24"/>
            <w:szCs w:val="24"/>
            <w:u w:val="single"/>
            <w:lang w:eastAsia="ru-RU"/>
          </w:rPr>
          <w:t>пунктом 12</w:t>
        </w:r>
      </w:hyperlink>
      <w:r w:rsidRPr="00EA524C">
        <w:rPr>
          <w:rFonts w:ascii="Times New Roman" w:eastAsia="Times New Roman" w:hAnsi="Times New Roman" w:cs="Times New Roman"/>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31" w:anchor="P134" w:history="1">
        <w:r w:rsidRPr="00EA524C">
          <w:rPr>
            <w:rFonts w:ascii="Times New Roman" w:eastAsia="Times New Roman" w:hAnsi="Times New Roman" w:cs="Times New Roman"/>
            <w:color w:val="0000FF"/>
            <w:sz w:val="24"/>
            <w:szCs w:val="24"/>
            <w:u w:val="single"/>
            <w:lang w:eastAsia="ru-RU"/>
          </w:rPr>
          <w:t>абзацем первым пункта 14</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13.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Яльчикского района  не позднее чем за 20 дней до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настоящим пунктом порядка уведомления о дате начала работы комиссии), комиссия принимает решение в отсутствие указанных </w:t>
      </w:r>
      <w:r w:rsidRPr="00EA524C">
        <w:rPr>
          <w:rFonts w:ascii="Times New Roman" w:eastAsia="Times New Roman" w:hAnsi="Times New Roman" w:cs="Times New Roman"/>
          <w:sz w:val="24"/>
          <w:szCs w:val="24"/>
          <w:lang w:eastAsia="ru-RU"/>
        </w:rPr>
        <w:lastRenderedPageBreak/>
        <w:t>представителей.</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 w:name="P134"/>
      <w:bookmarkEnd w:id="6"/>
      <w:r w:rsidRPr="00EA524C">
        <w:rPr>
          <w:rFonts w:ascii="Times New Roman" w:eastAsia="Times New Roman" w:hAnsi="Times New Roman" w:cs="Times New Roman"/>
          <w:sz w:val="24"/>
          <w:szCs w:val="24"/>
          <w:lang w:eastAsia="ru-RU"/>
        </w:rPr>
        <w:t xml:space="preserve">14.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32" w:anchor="P105" w:history="1">
        <w:r w:rsidRPr="00EA524C">
          <w:rPr>
            <w:rFonts w:ascii="Times New Roman" w:eastAsia="Times New Roman" w:hAnsi="Times New Roman" w:cs="Times New Roman"/>
            <w:color w:val="0000FF"/>
            <w:sz w:val="24"/>
            <w:szCs w:val="24"/>
            <w:u w:val="single"/>
            <w:lang w:eastAsia="ru-RU"/>
          </w:rPr>
          <w:t>пунктом 10</w:t>
        </w:r>
      </w:hyperlink>
      <w:r w:rsidRPr="00EA524C">
        <w:rPr>
          <w:rFonts w:ascii="Times New Roman" w:eastAsia="Times New Roman" w:hAnsi="Times New Roman" w:cs="Times New Roman"/>
          <w:sz w:val="24"/>
          <w:szCs w:val="24"/>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10 настоящего Положения, - в течение 20 календарных дней с даты регистрации и принимает решение (в виде заключения), указанное в </w:t>
      </w:r>
      <w:hyperlink r:id="rId33" w:anchor="P137" w:history="1">
        <w:r w:rsidRPr="00EA524C">
          <w:rPr>
            <w:rFonts w:ascii="Times New Roman" w:eastAsia="Times New Roman" w:hAnsi="Times New Roman" w:cs="Times New Roman"/>
            <w:color w:val="0000FF"/>
            <w:sz w:val="24"/>
            <w:szCs w:val="24"/>
            <w:u w:val="single"/>
            <w:lang w:eastAsia="ru-RU"/>
          </w:rPr>
          <w:t>пункте 17</w:t>
        </w:r>
      </w:hyperlink>
      <w:r w:rsidRPr="00EA524C">
        <w:rPr>
          <w:rFonts w:ascii="Times New Roman" w:eastAsia="Times New Roman" w:hAnsi="Times New Roman" w:cs="Times New Roman"/>
          <w:sz w:val="24"/>
          <w:szCs w:val="24"/>
          <w:lang w:eastAsia="ru-RU"/>
        </w:rPr>
        <w:t xml:space="preserve"> настоящего Положения, либо решение о проведении дополнительного обследования оцениваемого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15.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16. В случае непредставления заявителем документов, предусмотренных </w:t>
      </w:r>
      <w:hyperlink r:id="rId34" w:anchor="P115" w:history="1">
        <w:r w:rsidRPr="00EA524C">
          <w:rPr>
            <w:rFonts w:ascii="Times New Roman" w:eastAsia="Times New Roman" w:hAnsi="Times New Roman" w:cs="Times New Roman"/>
            <w:color w:val="0000FF"/>
            <w:sz w:val="24"/>
            <w:szCs w:val="24"/>
            <w:u w:val="single"/>
            <w:lang w:eastAsia="ru-RU"/>
          </w:rPr>
          <w:t>пунктом 12</w:t>
        </w:r>
      </w:hyperlink>
      <w:r w:rsidRPr="00EA524C">
        <w:rPr>
          <w:rFonts w:ascii="Times New Roman" w:eastAsia="Times New Roman" w:hAnsi="Times New Roman" w:cs="Times New Roman"/>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35" w:anchor="P134" w:history="1">
        <w:r w:rsidRPr="00EA524C">
          <w:rPr>
            <w:rFonts w:ascii="Times New Roman" w:eastAsia="Times New Roman" w:hAnsi="Times New Roman" w:cs="Times New Roman"/>
            <w:color w:val="0000FF"/>
            <w:sz w:val="24"/>
            <w:szCs w:val="24"/>
            <w:u w:val="single"/>
            <w:lang w:eastAsia="ru-RU"/>
          </w:rPr>
          <w:t>пунктом 14</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 w:name="P137"/>
      <w:bookmarkEnd w:id="7"/>
      <w:r w:rsidRPr="00EA524C">
        <w:rPr>
          <w:rFonts w:ascii="Times New Roman" w:eastAsia="Times New Roman" w:hAnsi="Times New Roman" w:cs="Times New Roman"/>
          <w:sz w:val="24"/>
          <w:szCs w:val="24"/>
          <w:lang w:eastAsia="ru-RU"/>
        </w:rPr>
        <w:t xml:space="preserve">17. 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36"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7"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помещения непригодным для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сносу;</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 w:name="P145"/>
      <w:bookmarkEnd w:id="8"/>
      <w:r w:rsidRPr="00EA524C">
        <w:rPr>
          <w:rFonts w:ascii="Times New Roman" w:eastAsia="Times New Roman" w:hAnsi="Times New Roman" w:cs="Times New Roman"/>
          <w:sz w:val="24"/>
          <w:szCs w:val="24"/>
          <w:lang w:eastAsia="ru-RU"/>
        </w:rPr>
        <w:lastRenderedPageBreak/>
        <w:t>18. Решение принимается большинством голосов членов Комиссии и оформляется в виде заключения в 3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18.1. Два экземпляра заключения, указанного в </w:t>
      </w:r>
      <w:hyperlink r:id="rId38" w:anchor="P145" w:history="1">
        <w:r w:rsidRPr="00EA524C">
          <w:rPr>
            <w:rFonts w:ascii="Times New Roman" w:eastAsia="Times New Roman" w:hAnsi="Times New Roman" w:cs="Times New Roman"/>
            <w:color w:val="0000FF"/>
            <w:sz w:val="24"/>
            <w:szCs w:val="24"/>
            <w:u w:val="single"/>
            <w:lang w:eastAsia="ru-RU"/>
          </w:rPr>
          <w:t>пункте 18</w:t>
        </w:r>
      </w:hyperlink>
      <w:r w:rsidRPr="00EA524C">
        <w:rPr>
          <w:rFonts w:ascii="Times New Roman" w:eastAsia="Times New Roman" w:hAnsi="Times New Roman" w:cs="Times New Roman"/>
          <w:sz w:val="24"/>
          <w:szCs w:val="24"/>
          <w:lang w:eastAsia="ru-RU"/>
        </w:rPr>
        <w:t xml:space="preserve"> настоящего Положения, в 3-дневный срок направляются комиссией в администрацию Яльчикского района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 w:name="P147"/>
      <w:bookmarkEnd w:id="9"/>
      <w:r w:rsidRPr="00EA524C">
        <w:rPr>
          <w:rFonts w:ascii="Times New Roman" w:eastAsia="Times New Roman" w:hAnsi="Times New Roman" w:cs="Times New Roman"/>
          <w:sz w:val="24"/>
          <w:szCs w:val="24"/>
          <w:lang w:eastAsia="ru-RU"/>
        </w:rPr>
        <w:t xml:space="preserve">19. В случае обследования помещения комиссия составляет в 3 экземплярах </w:t>
      </w:r>
      <w:hyperlink r:id="rId39" w:history="1">
        <w:r w:rsidRPr="00EA524C">
          <w:rPr>
            <w:rFonts w:ascii="Times New Roman" w:eastAsia="Times New Roman" w:hAnsi="Times New Roman" w:cs="Times New Roman"/>
            <w:color w:val="0000FF"/>
            <w:sz w:val="24"/>
            <w:szCs w:val="24"/>
            <w:u w:val="single"/>
            <w:lang w:eastAsia="ru-RU"/>
          </w:rPr>
          <w:t>акт</w:t>
        </w:r>
      </w:hyperlink>
      <w:r w:rsidRPr="00EA524C">
        <w:rPr>
          <w:rFonts w:ascii="Times New Roman" w:eastAsia="Times New Roman" w:hAnsi="Times New Roman" w:cs="Times New Roman"/>
          <w:sz w:val="24"/>
          <w:szCs w:val="24"/>
          <w:lang w:eastAsia="ru-RU"/>
        </w:rPr>
        <w:t xml:space="preserve"> обследования помещения по форме согласно Приложению №2 к Положению, утвержденному Постановлением Правительства РФ от 28.01.2006 №47.</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20. На основании полученного заключения администрация Яльчикского района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40" w:history="1">
        <w:r w:rsidRPr="00EA524C">
          <w:rPr>
            <w:rFonts w:ascii="Times New Roman" w:eastAsia="Times New Roman" w:hAnsi="Times New Roman" w:cs="Times New Roman"/>
            <w:color w:val="0000FF"/>
            <w:sz w:val="24"/>
            <w:szCs w:val="24"/>
            <w:u w:val="single"/>
            <w:lang w:eastAsia="ru-RU"/>
          </w:rPr>
          <w:t>абзацем 7 пункта 7</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21.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22. Орган местного самоуправления в 5-дневный срок со дня принятия решения, предусмотренного </w:t>
      </w:r>
      <w:hyperlink r:id="rId41" w:anchor="P147" w:history="1">
        <w:r w:rsidRPr="00EA524C">
          <w:rPr>
            <w:rFonts w:ascii="Times New Roman" w:eastAsia="Times New Roman" w:hAnsi="Times New Roman" w:cs="Times New Roman"/>
            <w:color w:val="0000FF"/>
            <w:sz w:val="24"/>
            <w:szCs w:val="24"/>
            <w:u w:val="single"/>
            <w:lang w:eastAsia="ru-RU"/>
          </w:rPr>
          <w:t>пунктом 19</w:t>
        </w:r>
      </w:hyperlink>
      <w:r w:rsidRPr="00EA524C">
        <w:rPr>
          <w:rFonts w:ascii="Times New Roman" w:eastAsia="Times New Roman" w:hAnsi="Times New Roman" w:cs="Times New Roman"/>
          <w:sz w:val="24"/>
          <w:szCs w:val="24"/>
          <w:lang w:eastAsia="ru-RU"/>
        </w:rPr>
        <w:t xml:space="preserve"> настоящего Положения, направляет в письменной или электронной форме с использованием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в орган государственного жилищного надзора (или муниципального жилищного контроля) по месту нахождения такого помещения или дома.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2" w:history="1">
        <w:r w:rsidRPr="00EA524C">
          <w:rPr>
            <w:rFonts w:ascii="Times New Roman" w:eastAsia="Times New Roman" w:hAnsi="Times New Roman" w:cs="Times New Roman"/>
            <w:color w:val="0000FF"/>
            <w:sz w:val="24"/>
            <w:szCs w:val="24"/>
            <w:u w:val="single"/>
            <w:lang w:eastAsia="ru-RU"/>
          </w:rPr>
          <w:t>пунктом 36</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решение, предусмотренное </w:t>
      </w:r>
      <w:hyperlink r:id="rId43"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44"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24. Решение администрации Яльчикского муниципального округа, заключение, предусмотренное </w:t>
      </w:r>
      <w:hyperlink r:id="rId45"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 могут быть обжалованы заинтересованными лицами в судебном порядке.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25.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46" w:anchor="P137" w:history="1">
        <w:r w:rsidRPr="00EA524C">
          <w:rPr>
            <w:rFonts w:ascii="Times New Roman" w:eastAsia="Times New Roman" w:hAnsi="Times New Roman" w:cs="Times New Roman"/>
            <w:color w:val="0000FF"/>
            <w:sz w:val="24"/>
            <w:szCs w:val="24"/>
            <w:u w:val="single"/>
            <w:lang w:eastAsia="ru-RU"/>
          </w:rPr>
          <w:t>пункте 17</w:t>
        </w:r>
      </w:hyperlink>
      <w:r w:rsidRPr="00EA524C">
        <w:rPr>
          <w:rFonts w:ascii="Times New Roman" w:eastAsia="Times New Roman" w:hAnsi="Times New Roman" w:cs="Times New Roman"/>
          <w:sz w:val="24"/>
          <w:szCs w:val="24"/>
          <w:lang w:eastAsia="ru-RU"/>
        </w:rPr>
        <w:t xml:space="preserve"> настоящего Положения,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47" w:history="1">
        <w:r w:rsidRPr="00EA524C">
          <w:rPr>
            <w:rFonts w:ascii="Times New Roman" w:eastAsia="Times New Roman" w:hAnsi="Times New Roman" w:cs="Times New Roman"/>
            <w:color w:val="0000FF"/>
            <w:sz w:val="24"/>
            <w:szCs w:val="24"/>
            <w:u w:val="single"/>
            <w:lang w:eastAsia="ru-RU"/>
          </w:rPr>
          <w:t>пунктом 20</w:t>
        </w:r>
      </w:hyperlink>
      <w:r w:rsidRPr="00EA524C">
        <w:rPr>
          <w:rFonts w:ascii="Times New Roman" w:eastAsia="Times New Roman" w:hAnsi="Times New Roman" w:cs="Times New Roman"/>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w:t>
      </w:r>
      <w:hyperlink r:id="rId48" w:history="1">
        <w:r w:rsidRPr="00EA524C">
          <w:rPr>
            <w:rFonts w:ascii="Times New Roman" w:eastAsia="Times New Roman" w:hAnsi="Times New Roman" w:cs="Times New Roman"/>
            <w:color w:val="0000FF"/>
            <w:sz w:val="24"/>
            <w:szCs w:val="24"/>
            <w:u w:val="single"/>
            <w:lang w:eastAsia="ru-RU"/>
          </w:rPr>
          <w:t>заключение</w:t>
        </w:r>
      </w:hyperlink>
      <w:r w:rsidRPr="00EA524C">
        <w:rPr>
          <w:rFonts w:ascii="Times New Roman" w:eastAsia="Times New Roman" w:hAnsi="Times New Roman" w:cs="Times New Roman"/>
          <w:sz w:val="24"/>
          <w:szCs w:val="24"/>
          <w:lang w:eastAsia="ru-RU"/>
        </w:rPr>
        <w:t xml:space="preserve"> о признании жилого помещения непригодным для проживания указанных граждан по форме согласно приложению №1 к Положению, утвержденному Постановлением Правительства РФ от 28.01.2006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tbl>
      <w:tblPr>
        <w:tblW w:w="9720" w:type="dxa"/>
        <w:tblInd w:w="-108" w:type="dxa"/>
        <w:tblLayout w:type="fixed"/>
        <w:tblCellMar>
          <w:left w:w="10" w:type="dxa"/>
          <w:right w:w="10" w:type="dxa"/>
        </w:tblCellMar>
        <w:tblLook w:val="04A0" w:firstRow="1" w:lastRow="0" w:firstColumn="1" w:lastColumn="0" w:noHBand="0" w:noVBand="1"/>
      </w:tblPr>
      <w:tblGrid>
        <w:gridCol w:w="4247"/>
        <w:gridCol w:w="1259"/>
        <w:gridCol w:w="4214"/>
      </w:tblGrid>
      <w:tr w:rsidR="00EA524C" w:rsidRPr="00EA524C" w:rsidTr="00EA524C">
        <w:trPr>
          <w:trHeight w:val="1"/>
        </w:trPr>
        <w:tc>
          <w:tcPr>
            <w:tcW w:w="4248" w:type="dxa"/>
            <w:shd w:val="clear" w:color="auto" w:fill="FFFFFF"/>
            <w:tcMar>
              <w:top w:w="0" w:type="dxa"/>
              <w:left w:w="108" w:type="dxa"/>
              <w:bottom w:w="0" w:type="dxa"/>
              <w:right w:w="108" w:type="dxa"/>
            </w:tcMar>
          </w:tcPr>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Чёваш Республики</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Елч.к муниципаллё</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Елч.к муниципаллё</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округ.н</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администраций.</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ЙЫШЁНУ</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r w:rsidRPr="00EA524C">
              <w:rPr>
                <w:rFonts w:ascii="Arial Cyr Chuv" w:eastAsia="SimSun" w:hAnsi="Arial Cyr Chuv" w:cs="Arial"/>
                <w:kern w:val="3"/>
                <w:sz w:val="24"/>
                <w:szCs w:val="24"/>
                <w:lang w:eastAsia="zh-CN" w:bidi="hi-IN"/>
              </w:rPr>
              <w:t>2023  феврален  «20»-м.ш. № 102</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Елч.к ял.</w:t>
            </w:r>
          </w:p>
        </w:tc>
        <w:tc>
          <w:tcPr>
            <w:tcW w:w="1259" w:type="dxa"/>
            <w:shd w:val="clear" w:color="auto" w:fill="FFFFFF"/>
            <w:tcMar>
              <w:top w:w="0" w:type="dxa"/>
              <w:left w:w="108" w:type="dxa"/>
              <w:bottom w:w="0" w:type="dxa"/>
              <w:right w:w="108" w:type="dxa"/>
            </w:tcMar>
            <w:hideMark/>
          </w:tcPr>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Arial"/>
                <w:noProof/>
                <w:kern w:val="3"/>
                <w:sz w:val="24"/>
                <w:szCs w:val="24"/>
                <w:lang w:eastAsia="ru-RU"/>
              </w:rPr>
              <w:drawing>
                <wp:inline distT="0" distB="0" distL="0" distR="0" wp14:anchorId="29444825" wp14:editId="28BC6640">
                  <wp:extent cx="714375" cy="923925"/>
                  <wp:effectExtent l="0" t="0" r="9525" b="9525"/>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214" w:type="dxa"/>
            <w:shd w:val="clear" w:color="auto" w:fill="FFFFFF"/>
            <w:tcMar>
              <w:top w:w="0" w:type="dxa"/>
              <w:left w:w="108" w:type="dxa"/>
              <w:bottom w:w="0" w:type="dxa"/>
              <w:right w:w="108" w:type="dxa"/>
            </w:tcMar>
          </w:tcPr>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Чувашская  Республика</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Яльчикский                                                                         муниципальный округ</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Администрация</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Яльчикского муниципального</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округа</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ПОСТАНОВЛЕНИЕ</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«20» февраля  2023   № 102</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село Яльчики</w:t>
            </w:r>
          </w:p>
        </w:tc>
      </w:tr>
    </w:tbl>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 утверждении Положения о конкурсной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комиссии по отбору управляющей организации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расположенными на территории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Яльчикского муниципального округа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Чувашской Республики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В целях реализации статьи 161 Жилищного кодекса Российской Федерации по отбору управляющей организации для управления многоквартирными домами, расположенными на территории Яльчикского муниципального округа Чувашской Республики, руководствуясь Федеральным законом от 6 октября 2003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в целях отбора управляющей организации для управления многоквартирными домами, расположенными на территории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1. Утвердить состав конкурсной комиссии по отбору управляющей организаций для управления многоквартирными домами, расположенными на территории Яльчикского муниципального округа Чувашской Республики согласно Приложению  1 к настоящему постановлению.</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2. Утвердить Положение о конкурсной комиссии по отбору управляющих организаций для управления многоквартирными домами, расположенные на территории Яльчикского муниципального округа Чувашской Республики согласно Приложению  2 к настоящему постановлению.</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 Настоящее постановление опубликовать в периодичном печатном издании  «Вестник Яльчикского муниципального округа Чувашской Республики».</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 Контроль за исполнением оставляю за исполняющей обязанности заместителя главы администрации – начальника Управления по благоустройству и развития территорий администрации Яльчикского муниципального округа Смирновой А.Г.</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Глава Яльчикского</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муниципального округа  </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Чувашской Республики                                                                              Л.В. Левый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Приложение  1</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Утверждено</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 xml:space="preserve">постановлением администрации </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Яльчикского муниципального округа</w:t>
      </w:r>
      <w:r w:rsidRPr="00EA524C">
        <w:rPr>
          <w:rFonts w:ascii="Times New Roman" w:eastAsia="SimSun" w:hAnsi="Times New Roman" w:cs="Times New Roman"/>
          <w:kern w:val="3"/>
          <w:lang w:eastAsia="zh-CN" w:bidi="hi-IN"/>
        </w:rPr>
        <w:br/>
        <w:t>Чувашской Республики</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lang w:eastAsia="zh-CN" w:bidi="hi-IN"/>
        </w:rPr>
        <w:t xml:space="preserve">от 20.02.2023 </w:t>
      </w:r>
      <w:r w:rsidRPr="00EA524C">
        <w:rPr>
          <w:rFonts w:ascii="Times New Roman" w:eastAsia="Segoe UI Symbol" w:hAnsi="Times New Roman" w:cs="Times New Roman"/>
          <w:kern w:val="3"/>
          <w:lang w:eastAsia="zh-CN" w:bidi="hi-IN"/>
        </w:rPr>
        <w:t>№ 102</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СОСТАВ</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конкурсной комиссии по отбору управляющих организаций</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для управления многоквартирными домами, расположенными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на территории Яльчикского муниципального округа</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 xml:space="preserve"> Чувашской Республики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Смирнова А.Г. - исполняющая обязанности заместителя главы администрации – начальника Управления благоустройства и развития территорий администрации Яльчикского муниципального округа, председатель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Петров Н.П. – начальник отдела строительства, дорожного хозяйства и ЖКХ, </w:t>
      </w:r>
      <w:r w:rsidRPr="00EA524C">
        <w:rPr>
          <w:rFonts w:ascii="Times New Roman" w:eastAsia="SimSun" w:hAnsi="Times New Roman" w:cs="Times New Roman"/>
          <w:kern w:val="3"/>
          <w:sz w:val="28"/>
          <w:szCs w:val="28"/>
          <w:lang w:eastAsia="zh-CN" w:bidi="hi-IN"/>
        </w:rPr>
        <w:lastRenderedPageBreak/>
        <w:t>заместитель председателя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Левая О.В. – главный специалист-эксперт Яльчикского территориального отдела, секретарь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Члены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Блинов Ю.М. – исполняющий обязанности начальника Яльчикского территориального отдела,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Васильева Л.Н. – депутат Яльчикского муниципального округа (по согласованию);</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Львова А.М. – депутат Яльчикского муниципального округа (по согласованию).</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Приложение  2</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Утверждено</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 xml:space="preserve">постановлением администрации </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Яльчикского муниципального округа</w:t>
      </w:r>
      <w:r w:rsidRPr="00EA524C">
        <w:rPr>
          <w:rFonts w:ascii="Times New Roman" w:eastAsia="SimSun" w:hAnsi="Times New Roman" w:cs="Times New Roman"/>
          <w:kern w:val="3"/>
          <w:lang w:eastAsia="zh-CN" w:bidi="hi-IN"/>
        </w:rPr>
        <w:br/>
        <w:t>Чувашской Республики</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от 20.02.2023 № 102</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kern w:val="3"/>
          <w:sz w:val="28"/>
          <w:szCs w:val="28"/>
          <w:lang w:eastAsia="zh-CN" w:bidi="hi-IN"/>
        </w:rPr>
        <w:t>Положение</w:t>
      </w:r>
      <w:r w:rsidRPr="00EA524C">
        <w:rPr>
          <w:rFonts w:ascii="Times New Roman" w:eastAsia="SimSun" w:hAnsi="Times New Roman" w:cs="Times New Roman"/>
          <w:b/>
          <w:bCs/>
          <w:kern w:val="3"/>
          <w:sz w:val="28"/>
          <w:szCs w:val="28"/>
          <w:lang w:eastAsia="zh-CN" w:bidi="hi-IN"/>
        </w:rPr>
        <w:t xml:space="preserve"> о конкурсной комиссии по отбору управляющей организаций</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 xml:space="preserve">для управления многоквартирными домами, расположенными на территории муниципального образования Яльчикского </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муниципального округа Чувашской Республики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1. Общие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1.1. Настоящее Положение о конкурсной комиссии по отбору управляющих организаций для управления многоквартирными домами, расположенными на территории Яльчикского муниципального округа (далее - Положение), разработано в соответствии с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определяет понятие, цели создания, функции, состав и порядок деятельности конкурсной комиссии по отбору управляющих организаций для управления многоквартирными домами, расположенными на территории Яльчикского муниципального округа Чувашской Республики (далее - конкурсная комиссия) путем проведения </w:t>
      </w:r>
      <w:r w:rsidRPr="00EA524C">
        <w:rPr>
          <w:rFonts w:ascii="Times New Roman" w:eastAsia="SimSun" w:hAnsi="Times New Roman" w:cs="Times New Roman"/>
          <w:kern w:val="3"/>
          <w:sz w:val="28"/>
          <w:szCs w:val="28"/>
          <w:lang w:eastAsia="zh-CN" w:bidi="hi-IN"/>
        </w:rPr>
        <w:lastRenderedPageBreak/>
        <w:t>открытого конкурса.</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2. Правовое регулирование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2.1.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нормативными правовыми актами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3. Цели и задачи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3.1. Конкурсная комиссия создается в целях:</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рассмотрения и оценки заявок на участие в открытом конкурсе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проведения конкурса, подведения итогов и определения победителей конкурса на право заключения договоров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3.2. Исходя из целей деятельности конкурсной комиссии в задачи конкурсной комиссии входит:</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доступность информации о проведении конкурса и обеспечение открытости его проведения;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соблюдение принципов публичности, прозрачности, конкурентности при проведении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устранение возможностей злоупотребления и коррупции при проведении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4. Порядок формирования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4.1. Конкурсная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4.2. Персональный состав конкурсной комиссии, в том числе председатель комиссии (далее - Председатель), утверждается постановлением Администрации Яльчикского муниципального округа до опубликования извещения о проведении открытого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4.3. В состав конкурсной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4.4. Членами конкурсной комиссии не могут быть физические лица, лично заинтересованные в результатах конкурса (в том числе лица, являющиеся </w:t>
      </w:r>
      <w:r w:rsidRPr="00EA524C">
        <w:rPr>
          <w:rFonts w:ascii="Times New Roman" w:eastAsia="SimSun" w:hAnsi="Times New Roman" w:cs="Times New Roman"/>
          <w:kern w:val="3"/>
          <w:sz w:val="28"/>
          <w:szCs w:val="28"/>
          <w:lang w:eastAsia="zh-CN" w:bidi="hi-IN"/>
        </w:rPr>
        <w:lastRenderedPageBreak/>
        <w:t>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4.5. Руководство работой конкурсной комиссии осуществляет председатель конкурсной комиссии, назначаемый в соответствии с пунктом 2 главы 4 настоящего Положения, а в его отсутствие - заместитель.</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4.6. Председатель и заместитель председателя конкурсной комиссии являются членами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4.7. Замена члена конкурсной комиссии утверждается постановлением Администрации Яльчикского муниципального округа.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4.8. Срок полномочий конкурсной комиссии устанавливается на 2 года.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5. Права и обязанности председателя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5.1. Председатель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общее руководство работой конкурсной комиссии и обеспечивает выполнение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заседание правомочным или выносит решение о его переносе из-за отсутствия необходимого количества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открывает и ведет заседания конкурсной комиссии, объявляет перерывы;</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состав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назначает члена конкурсной комиссии, который будет осуществлять вскрытие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сведения, подлежащие объявлению на процедуре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определяет порядок рассмотрения обсуждаемых вопросов;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 случае необходимости выносит на обсуждение конкурсной комиссии вопрос о привлечении к работе конкурсной комиссии экспертов;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победителя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осуществляет иные действия в соответствии с законодательством Российской Федерации, постановлением Правительства Российской Федерации от 06.02.2006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lastRenderedPageBreak/>
        <w:t>6. Функции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6.1. Основными функциями конкурсной комиссии являются: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рассмотрение, оценка и сопоставление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определение победителя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ведение протокола вскрытия конвертов с заявками на участие в конкурсе по отбору управляющей организации для управления многоквартирными домами, протокола рассмотрения заявок на участие в конкурсе и протокола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7. Права и обязанности конкурсной комиссии, ее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7.1. Конкурсная комиссия обязана: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вносить представленные участниками конкурса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 проводить переговоров с участниками (претендентами) конкурса до рассмотрения его заявки на участие в конкурсе или проведения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7.2. Конкурсная комиссия вправе: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потребовать от участников конкурса представления разъяснений положений поданных ими заявок на участие в конкурсе, в том числе и заявок, при вскрытии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обратиться к организатору конкурса за разъяснениями по предмету закупки.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7.3. Члены конкурсной комиссии обязаны:</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знать и руководствоваться в своей деятельности требованиями законодательства Российской Федерации и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соблюдать правила рассмотрения,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7.4. Члены конкурсной комиссии вправе: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знакомиться со всеми представленными на рассмотрение документами и сведениями, составляющими заявку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lastRenderedPageBreak/>
        <w:t>выступать по вопросам повестки дня на заседаниях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проверять правильность содержания протокола вскрытия конвертов, протокола рассмотрения заявок на участие в конкурсе, в том числе правильность отражения в этих протоколах своего выступления.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Члены конкурсной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конкурса по выбору управляющей организации для управления многоквартирными домами, в зависимости от того, по какому вопросу оно излагается.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7.5. Члены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подписывают протокол вскрытия конвертов, протокол рассмотрения заявок на участие в конкурсе, протокола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рассматривают разъяснения положений документов и заявок на участие в конкурсе, представленных участниками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принимают участие в определении победителя конкурса, в том числе путем обсуждения и голосования;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осуществляют иные действия в соответствии с законодательством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Секретарь конкурсной комиссии или другой уполномоченный Председателем член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два рабочих дня до их начала и обеспечивает членов конкурсной комиссии необходимыми материалами;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 ходу заседаний конкурсной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8. Регламент работы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8.1. Работа конкурсной комиссии осуществляется на ее заседаниях. Заседание конкурсной комиссии считается правомочным, если на заседании </w:t>
      </w:r>
      <w:r w:rsidRPr="00EA524C">
        <w:rPr>
          <w:rFonts w:ascii="Times New Roman" w:eastAsia="SimSun" w:hAnsi="Times New Roman" w:cs="Times New Roman"/>
          <w:kern w:val="3"/>
          <w:sz w:val="28"/>
          <w:szCs w:val="28"/>
          <w:lang w:eastAsia="zh-CN" w:bidi="hi-IN"/>
        </w:rPr>
        <w:lastRenderedPageBreak/>
        <w:t>присутствуют более 50 процентов общего числа ее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конкурсной комиссии имеет один голос. Голосование осуществляется открыто. Заочное голосование не допускается.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8.3. 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8.4.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8.5.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8.6. 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8.7. 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8.8.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8.9.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8.10. Все опоздавшие заявки заказчик возвращает подавшим их участникам размещения заказа в день их вскрытия.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8.11. Конкурсная комиссия рассматривает заявки на участие в конкурсе в срок, не превышающий семи рабочих дней с даты начала процедуры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8.13. Конкурсная комиссия проверяет соответствие участников конкурса </w:t>
      </w:r>
      <w:r w:rsidRPr="00EA524C">
        <w:rPr>
          <w:rFonts w:ascii="Times New Roman" w:eastAsia="SimSun" w:hAnsi="Times New Roman" w:cs="Times New Roman"/>
          <w:kern w:val="3"/>
          <w:sz w:val="28"/>
          <w:szCs w:val="28"/>
          <w:lang w:eastAsia="zh-CN" w:bidi="hi-IN"/>
        </w:rPr>
        <w:lastRenderedPageBreak/>
        <w:t>требованиям, установленным законодательством Российской Федерации к участникам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8.14.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8.15. 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8.16.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 При этом организатор конкурса вправе изменить условия проведения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tbl>
      <w:tblPr>
        <w:tblW w:w="9605" w:type="dxa"/>
        <w:jc w:val="center"/>
        <w:tblLook w:val="01E0" w:firstRow="1" w:lastRow="1" w:firstColumn="1" w:lastColumn="1" w:noHBand="0" w:noVBand="0"/>
      </w:tblPr>
      <w:tblGrid>
        <w:gridCol w:w="4395"/>
        <w:gridCol w:w="1559"/>
        <w:gridCol w:w="3651"/>
      </w:tblGrid>
      <w:tr w:rsidR="00EA524C" w:rsidRPr="002628DB" w:rsidTr="0065572A">
        <w:trPr>
          <w:jc w:val="center"/>
        </w:trPr>
        <w:tc>
          <w:tcPr>
            <w:tcW w:w="4395"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Чёваш Республики</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Елч.к муниципаллё</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Елч.к муниципаллё</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округ.н</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администраций.</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ЙЫШЁНУ</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sz w:val="24"/>
                <w:szCs w:val="24"/>
              </w:rPr>
            </w:pPr>
            <w:r w:rsidRPr="002628DB">
              <w:rPr>
                <w:rFonts w:ascii="Arial Cyr Chuv" w:hAnsi="Arial Cyr Chuv"/>
                <w:sz w:val="24"/>
                <w:szCs w:val="24"/>
              </w:rPr>
              <w:lastRenderedPageBreak/>
              <w:t xml:space="preserve">2023 </w:t>
            </w:r>
            <w:r w:rsidRPr="002628DB">
              <w:rPr>
                <w:rFonts w:ascii="Arial Cyr Chuv" w:hAnsi="Arial Cyr Chuv"/>
                <w:sz w:val="24"/>
                <w:szCs w:val="24"/>
              </w:rPr>
              <w:t> феврален «2</w:t>
            </w:r>
            <w:r>
              <w:rPr>
                <w:rFonts w:ascii="Arial Cyr Chuv" w:hAnsi="Arial Cyr Chuv"/>
                <w:sz w:val="24"/>
                <w:szCs w:val="24"/>
              </w:rPr>
              <w:t>1</w:t>
            </w:r>
            <w:r w:rsidRPr="002628DB">
              <w:rPr>
                <w:rFonts w:ascii="Arial Cyr Chuv" w:hAnsi="Arial Cyr Chuv"/>
                <w:sz w:val="24"/>
                <w:szCs w:val="24"/>
              </w:rPr>
              <w:t>»-м.ш. №</w:t>
            </w:r>
            <w:r>
              <w:rPr>
                <w:rFonts w:ascii="Arial Cyr Chuv" w:hAnsi="Arial Cyr Chuv"/>
                <w:sz w:val="24"/>
                <w:szCs w:val="24"/>
              </w:rPr>
              <w:t>112</w:t>
            </w:r>
          </w:p>
          <w:p w:rsidR="00EA524C" w:rsidRPr="002628DB" w:rsidRDefault="00EA524C" w:rsidP="0065572A">
            <w:pPr>
              <w:spacing w:after="0" w:line="240" w:lineRule="auto"/>
              <w:jc w:val="center"/>
              <w:rPr>
                <w:rFonts w:ascii="Arial Cyr Chuv" w:hAnsi="Arial Cyr Chuv"/>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sz w:val="24"/>
                <w:szCs w:val="24"/>
              </w:rPr>
              <w:t>Елч.к ял.</w:t>
            </w:r>
          </w:p>
        </w:tc>
        <w:tc>
          <w:tcPr>
            <w:tcW w:w="1559"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noProof/>
                <w:sz w:val="24"/>
                <w:szCs w:val="24"/>
                <w:lang w:eastAsia="ru-RU"/>
              </w:rPr>
              <w:lastRenderedPageBreak/>
              <w:drawing>
                <wp:inline distT="0" distB="0" distL="0" distR="0" wp14:anchorId="23188BF6" wp14:editId="7FBE1ED3">
                  <wp:extent cx="716280" cy="922020"/>
                  <wp:effectExtent l="0" t="0" r="7620" b="0"/>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Чувашская  Республика</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Яльчикский                                                                         муниципальный округ</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Администрация</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Яльчикского муниципального</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округа</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ПОСТАНОВЛЕНИЕ</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ind w:right="-286"/>
              <w:rPr>
                <w:rFonts w:ascii="Arial Cyr Chuv" w:hAnsi="Arial Cyr Chuv"/>
                <w:sz w:val="24"/>
                <w:szCs w:val="24"/>
              </w:rPr>
            </w:pPr>
            <w:r w:rsidRPr="002628DB">
              <w:rPr>
                <w:rFonts w:ascii="Arial Cyr Chuv" w:hAnsi="Arial Cyr Chuv"/>
                <w:sz w:val="24"/>
                <w:szCs w:val="24"/>
              </w:rPr>
              <w:lastRenderedPageBreak/>
              <w:t>«2</w:t>
            </w:r>
            <w:r>
              <w:rPr>
                <w:rFonts w:ascii="Arial Cyr Chuv" w:hAnsi="Arial Cyr Chuv"/>
                <w:sz w:val="24"/>
                <w:szCs w:val="24"/>
              </w:rPr>
              <w:t>1</w:t>
            </w:r>
            <w:r w:rsidRPr="002628DB">
              <w:rPr>
                <w:rFonts w:ascii="Arial Cyr Chuv" w:hAnsi="Arial Cyr Chuv"/>
                <w:sz w:val="24"/>
                <w:szCs w:val="24"/>
              </w:rPr>
              <w:t>» февраля   2023   №1</w:t>
            </w:r>
            <w:r>
              <w:rPr>
                <w:rFonts w:ascii="Arial Cyr Chuv" w:hAnsi="Arial Cyr Chuv"/>
                <w:sz w:val="24"/>
                <w:szCs w:val="24"/>
              </w:rPr>
              <w:t>12</w:t>
            </w:r>
          </w:p>
          <w:p w:rsidR="00EA524C" w:rsidRPr="002628DB" w:rsidRDefault="00EA524C" w:rsidP="0065572A">
            <w:pPr>
              <w:spacing w:after="0" w:line="240" w:lineRule="auto"/>
              <w:jc w:val="center"/>
              <w:rPr>
                <w:rFonts w:ascii="Arial Cyr Chuv" w:hAnsi="Arial Cyr Chuv"/>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sz w:val="24"/>
                <w:szCs w:val="24"/>
              </w:rPr>
              <w:t>село Яльчики</w:t>
            </w:r>
          </w:p>
        </w:tc>
      </w:tr>
    </w:tbl>
    <w:p w:rsidR="00EA524C" w:rsidRDefault="00EA524C" w:rsidP="00EA524C">
      <w:pPr>
        <w:spacing w:before="100" w:beforeAutospacing="1" w:after="0" w:line="240" w:lineRule="auto"/>
        <w:ind w:right="4133"/>
        <w:rPr>
          <w:rFonts w:ascii="Times New Roman" w:eastAsia="Times New Roman" w:hAnsi="Times New Roman" w:cs="Times New Roman"/>
          <w:sz w:val="27"/>
          <w:szCs w:val="27"/>
          <w:lang w:eastAsia="ru-RU"/>
        </w:rPr>
      </w:pPr>
    </w:p>
    <w:p w:rsidR="00EA524C" w:rsidRDefault="00EA524C" w:rsidP="00EA524C">
      <w:pPr>
        <w:spacing w:before="100" w:beforeAutospacing="1" w:after="0" w:line="240" w:lineRule="auto"/>
        <w:ind w:right="413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0424DA">
        <w:rPr>
          <w:rFonts w:ascii="Times New Roman" w:eastAsia="Times New Roman" w:hAnsi="Times New Roman" w:cs="Times New Roman"/>
          <w:sz w:val="27"/>
          <w:szCs w:val="27"/>
          <w:lang w:eastAsia="ru-RU"/>
        </w:rPr>
        <w:t xml:space="preserve"> внесении изменений в муниципальную программу Яльчикского района Чувашской Республики «Развитие культуры и туризма»</w:t>
      </w:r>
    </w:p>
    <w:p w:rsidR="00EA524C" w:rsidRPr="000424DA" w:rsidRDefault="00EA524C" w:rsidP="00EA524C">
      <w:pPr>
        <w:spacing w:before="100" w:beforeAutospacing="1" w:after="0" w:line="240" w:lineRule="auto"/>
        <w:ind w:right="4133"/>
        <w:rPr>
          <w:rFonts w:ascii="Times New Roman" w:eastAsia="Times New Roman" w:hAnsi="Times New Roman" w:cs="Times New Roman"/>
          <w:sz w:val="24"/>
          <w:szCs w:val="24"/>
          <w:lang w:eastAsia="ru-RU"/>
        </w:rPr>
      </w:pPr>
    </w:p>
    <w:p w:rsidR="00EA524C" w:rsidRPr="004163F9" w:rsidRDefault="00EA524C" w:rsidP="00EA524C">
      <w:pPr>
        <w:pStyle w:val="a6"/>
        <w:ind w:firstLine="567"/>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1. Внести в муниципальную программу Яльчикского района Чувашской Республики «Развитие культуры и туризма», утвержденную постановлением администрации Яльчикского района Чувашской Республики от 29 марта 2019 года № 202 (с изменениями от 01.07.2019 № 399, 24.10.2019 № 657, 19.02.2020 № 95, 01.07.2020 № 330, 20.01.2021 № 30, 11.03.2021 № 119, 25.06.2021 № 324, 07.09.2021 № 420, 29.06.2022 № 385, 19.09.2022) (далее – Муниципальная программа), следующие изменения: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1) 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194"/>
        <w:gridCol w:w="267"/>
        <w:gridCol w:w="6589"/>
      </w:tblGrid>
      <w:tr w:rsidR="00EA524C" w:rsidRPr="004163F9" w:rsidTr="0065572A">
        <w:trPr>
          <w:tblCellSpacing w:w="0" w:type="dxa"/>
        </w:trPr>
        <w:tc>
          <w:tcPr>
            <w:tcW w:w="310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Муниципальной программы с разбивкой по годам реализации</w:t>
            </w:r>
          </w:p>
        </w:tc>
        <w:tc>
          <w:tcPr>
            <w:tcW w:w="16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w:t>
            </w:r>
          </w:p>
        </w:tc>
        <w:tc>
          <w:tcPr>
            <w:tcW w:w="640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Муниципальной программы составляет 159753,7 тыс. рублей,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38771,0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56061,7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31022,1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33898,9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из них средства:</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федерального бюджета – 24728,5 тыс. рублей </w:t>
            </w:r>
            <w:r w:rsidRPr="004163F9">
              <w:rPr>
                <w:rFonts w:ascii="Times New Roman" w:hAnsi="Times New Roman" w:cs="Times New Roman"/>
                <w:sz w:val="28"/>
                <w:szCs w:val="28"/>
                <w:lang w:eastAsia="ru-RU"/>
              </w:rPr>
              <w:br/>
              <w:t>(15,4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1916,8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20968,3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1843,4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республиканского бюджета Чувашской Республики – 37289,1 тыс. рублей (23,4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12774,2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16380,7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2685,3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5448,9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бюджета Яльчикского района Чувашской Республики – 93251,6 тыс. рублей (58,4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23038,2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18217,6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25029,0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26966,8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внебюджетных источников – 4484,4 тыс. рублей (2,8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1041,7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495,1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1464,4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1483,2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за счет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tc>
      </w:tr>
    </w:tbl>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2) раздел III Муниципальной программы изложить в следующей редакции:</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«Раздел III. Обоснование объема финансовых ресурсов, необходимых для реализации Муниципальной программы</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района Чувашской Республики и внебюджетных источников.</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Муниципальной программы на 2019–</w:t>
      </w:r>
      <w:r w:rsidRPr="004163F9">
        <w:rPr>
          <w:rFonts w:ascii="Times New Roman" w:hAnsi="Times New Roman" w:cs="Times New Roman"/>
          <w:sz w:val="28"/>
          <w:szCs w:val="28"/>
          <w:lang w:eastAsia="ru-RU"/>
        </w:rPr>
        <w:br/>
        <w:t>2035 годы составляет 159753,7 тыс. рублей. Показатели по годам и источникам финансирования приведены в табл. 2.</w:t>
      </w: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Таблица 2</w:t>
      </w: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30" w:lineRule="auto"/>
        <w:ind w:left="7082" w:right="-28" w:firstLine="238"/>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(тыс. рублей)</w:t>
      </w: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5"/>
        <w:gridCol w:w="1253"/>
        <w:gridCol w:w="1830"/>
        <w:gridCol w:w="2339"/>
        <w:gridCol w:w="1722"/>
        <w:gridCol w:w="1994"/>
      </w:tblGrid>
      <w:tr w:rsidR="00EA524C" w:rsidRPr="000424DA" w:rsidTr="0065572A">
        <w:trPr>
          <w:tblCellSpacing w:w="0" w:type="dxa"/>
        </w:trPr>
        <w:tc>
          <w:tcPr>
            <w:tcW w:w="111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Годы</w:t>
            </w:r>
          </w:p>
        </w:tc>
        <w:tc>
          <w:tcPr>
            <w:tcW w:w="159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6690" w:type="dxa"/>
            <w:gridSpan w:val="4"/>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 том числе за счет средств</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федерального бюджета</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республиканского бюджета Чувашской Республики</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бюджета Яльчикского района</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внебюджетных источников</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2019</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38771,0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1916,8</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12774,2</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23038,2</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1041,7</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56061,7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20968,3</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16380,7</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18217,6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495,1</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2021</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31022,1</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1843,4</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2685,3</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25029,0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1464,4</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2022</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33898,9</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5448,9</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26966,8</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1483,2</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2023</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28176,7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28091,6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2024</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28472,6</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2026–2030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2031–2035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159753,7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24728,5</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37289,1</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93251,6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4484,4</w:t>
            </w:r>
          </w:p>
        </w:tc>
      </w:tr>
    </w:tbl>
    <w:p w:rsidR="00EA524C" w:rsidRPr="000424DA" w:rsidRDefault="00EA524C" w:rsidP="00EA524C">
      <w:pPr>
        <w:spacing w:before="100" w:beforeAutospacing="1" w:after="0" w:line="230" w:lineRule="auto"/>
        <w:ind w:firstLine="709"/>
        <w:rPr>
          <w:rFonts w:ascii="Times New Roman" w:eastAsia="Times New Roman" w:hAnsi="Times New Roman" w:cs="Times New Roman"/>
          <w:sz w:val="24"/>
          <w:szCs w:val="24"/>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3) приложение № 2 к Муниципальной программе изложить в новой редакции согласно приложению № 1 к настоящему постановлению;</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4) в паспорте подпрограммы «Развитие культуры в Яльчикском районе Чувашской Республики» Муниципальной программы позицию «Объемы финансирования подпрограммы с разбивкой по годам реализации» изложить в следующей редакции:</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345"/>
        <w:gridCol w:w="280"/>
        <w:gridCol w:w="6425"/>
      </w:tblGrid>
      <w:tr w:rsidR="00EA524C" w:rsidRPr="004163F9" w:rsidTr="0065572A">
        <w:trPr>
          <w:tblCellSpacing w:w="0" w:type="dxa"/>
        </w:trPr>
        <w:tc>
          <w:tcPr>
            <w:tcW w:w="322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подпрограммы с разбивкой по годам реализации</w:t>
            </w:r>
          </w:p>
        </w:tc>
        <w:tc>
          <w:tcPr>
            <w:tcW w:w="270"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w:t>
            </w:r>
          </w:p>
        </w:tc>
        <w:tc>
          <w:tcPr>
            <w:tcW w:w="619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подпрограммы составляет 159753,7 тыс. рублей,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38771,0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56061,7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31022,1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33898,9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из них средства:</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федерального бюджета – 24728,5 тыс. рублей </w:t>
            </w:r>
            <w:r w:rsidRPr="004163F9">
              <w:rPr>
                <w:rFonts w:ascii="Times New Roman" w:hAnsi="Times New Roman" w:cs="Times New Roman"/>
                <w:sz w:val="28"/>
                <w:szCs w:val="28"/>
                <w:lang w:eastAsia="ru-RU"/>
              </w:rPr>
              <w:br/>
              <w:t>(15,4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1916,8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20968,3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1843,4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республиканского бюджета Чувашской Республики – 37289,1 тыс. рублей (23,4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12774,2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16380,7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2685,3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5448,9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бюджета Яльчикского района Чувашской Республики – 93251,6 тыс. рублей (58,4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23038,2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18217,6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25029,0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26966,8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внебюджетных источников – 4484,4 тыс. рублей (2,8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1041,7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495,1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1464,4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1483,2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за счет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tc>
      </w:tr>
    </w:tbl>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 xml:space="preserve">5) раздел IV подпрограммы «Развитие культуры в Яльчикском районе Чувашской Республики» Муниципальной программы изложить в следующей редакции: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«Раздел IV. Обоснование объема финансовых ресурсов, необходимых для реализации подпрограммы</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подпрограммы за счет всех источников финансирования составляет 159753,7 тыс. рублей, в том числе за счет средств федерального бюджета – 24728,5 тыс. рублей, республиканского бюджета Чувашской Республики – 37289,1 тыс. рублей, бюджета Яльчикского района Чувашской Республики – 93251,6 тыс. рублей, внебюджетных источников –</w:t>
      </w:r>
      <w:r w:rsidRPr="000424DA">
        <w:rPr>
          <w:lang w:eastAsia="ru-RU"/>
        </w:rPr>
        <w:t xml:space="preserve"> </w:t>
      </w:r>
      <w:r w:rsidRPr="004163F9">
        <w:rPr>
          <w:rFonts w:ascii="Times New Roman" w:hAnsi="Times New Roman" w:cs="Times New Roman"/>
          <w:sz w:val="28"/>
          <w:szCs w:val="28"/>
          <w:lang w:eastAsia="ru-RU"/>
        </w:rPr>
        <w:t>4484,4 тыс. рублей. Показатели по годам и источникам финансирования приведены в табл.</w:t>
      </w: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lastRenderedPageBreak/>
        <w:t>Таблица</w:t>
      </w: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(тыс. рублей)</w:t>
      </w: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5"/>
        <w:gridCol w:w="1253"/>
        <w:gridCol w:w="1830"/>
        <w:gridCol w:w="2339"/>
        <w:gridCol w:w="1722"/>
        <w:gridCol w:w="1994"/>
      </w:tblGrid>
      <w:tr w:rsidR="00EA524C" w:rsidRPr="000424DA" w:rsidTr="0065572A">
        <w:trPr>
          <w:tblCellSpacing w:w="0" w:type="dxa"/>
        </w:trPr>
        <w:tc>
          <w:tcPr>
            <w:tcW w:w="111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Годы</w:t>
            </w:r>
          </w:p>
        </w:tc>
        <w:tc>
          <w:tcPr>
            <w:tcW w:w="159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6690" w:type="dxa"/>
            <w:gridSpan w:val="4"/>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 том числе за счет средств</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федерального бюджета</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республиканского бюджета Чувашской Республики</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бюджета Яльчикского района</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внебюджетных источников</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2019</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38771,0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1916,8</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12774,2</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23038,2</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1041,7</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56061,7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20968,3</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16380,7</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18217,6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495,1</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2021</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31022,1</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1843,4</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2685,3</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25029,0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1464,4</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2022</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33898,9</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5448,9</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26966,8</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1483,2</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2023</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28176,7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28091,6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2024</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28472,6</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2026–2030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2031–2035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7"/>
                <w:szCs w:val="27"/>
                <w:lang w:eastAsia="ru-RU"/>
              </w:rPr>
              <w:t>Всего</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159753,7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24728,5</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37289,1</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93251,6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4484,4</w:t>
            </w:r>
          </w:p>
        </w:tc>
      </w:tr>
    </w:tbl>
    <w:p w:rsidR="00EA524C" w:rsidRPr="000424DA" w:rsidRDefault="00EA524C" w:rsidP="00EA524C">
      <w:pPr>
        <w:spacing w:before="100" w:beforeAutospacing="1" w:after="0" w:line="240" w:lineRule="auto"/>
        <w:ind w:firstLine="539"/>
        <w:jc w:val="both"/>
        <w:rPr>
          <w:rFonts w:ascii="Times New Roman" w:eastAsia="Times New Roman" w:hAnsi="Times New Roman" w:cs="Times New Roman"/>
          <w:sz w:val="24"/>
          <w:szCs w:val="24"/>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6) приложение к подпрограмме «Развитие культуры в Яльчикском районе Чувашской Республики»</w:t>
      </w:r>
      <w:r w:rsidRPr="004163F9">
        <w:rPr>
          <w:rFonts w:ascii="Times New Roman" w:hAnsi="Times New Roman" w:cs="Times New Roman"/>
          <w:b/>
          <w:bCs/>
          <w:sz w:val="28"/>
          <w:szCs w:val="28"/>
          <w:lang w:eastAsia="ru-RU"/>
        </w:rPr>
        <w:t xml:space="preserve"> </w:t>
      </w:r>
      <w:r w:rsidRPr="004163F9">
        <w:rPr>
          <w:rFonts w:ascii="Times New Roman" w:hAnsi="Times New Roman" w:cs="Times New Roman"/>
          <w:sz w:val="28"/>
          <w:szCs w:val="28"/>
          <w:lang w:eastAsia="ru-RU"/>
        </w:rPr>
        <w:t>Муниципальной программы изложить в новой редакции согласно приложению № 2 к настоящему постановлению;</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2. Настоящее постановление вступает в силу с момента официального опубликования.</w:t>
      </w:r>
    </w:p>
    <w:p w:rsidR="00EA524C" w:rsidRPr="004163F9" w:rsidRDefault="00EA524C" w:rsidP="00EA524C">
      <w:pPr>
        <w:pStyle w:val="a6"/>
        <w:jc w:val="both"/>
        <w:rPr>
          <w:rFonts w:ascii="Times New Roman" w:hAnsi="Times New Roman" w:cs="Times New Roman"/>
          <w:sz w:val="28"/>
          <w:szCs w:val="28"/>
          <w:lang w:eastAsia="ru-RU"/>
        </w:rPr>
      </w:pPr>
    </w:p>
    <w:p w:rsidR="00EA524C" w:rsidRPr="004163F9" w:rsidRDefault="00EA524C" w:rsidP="00EA524C">
      <w:pPr>
        <w:pStyle w:val="a6"/>
        <w:jc w:val="both"/>
        <w:rPr>
          <w:rFonts w:ascii="Times New Roman" w:hAnsi="Times New Roman" w:cs="Times New Roman"/>
          <w:sz w:val="28"/>
          <w:szCs w:val="28"/>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Глава Яльчикского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муниципального округа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Чувашской Республики                                                                Л.В. Левый </w:t>
      </w:r>
    </w:p>
    <w:p w:rsidR="00EA524C" w:rsidRPr="000424DA" w:rsidRDefault="00EA524C" w:rsidP="00EA524C">
      <w:pPr>
        <w:pStyle w:val="a6"/>
        <w:rPr>
          <w:rFonts w:ascii="Times New Roman" w:hAnsi="Times New Roman" w:cs="Times New Roman"/>
          <w:sz w:val="28"/>
          <w:szCs w:val="28"/>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Default="00EA524C" w:rsidP="00EA524C">
      <w:pPr>
        <w:pStyle w:val="a6"/>
        <w:jc w:val="right"/>
        <w:rPr>
          <w:lang w:eastAsia="ru-RU"/>
        </w:rPr>
      </w:pPr>
      <w:r>
        <w:rPr>
          <w:lang w:eastAsia="ru-RU"/>
        </w:rPr>
        <w:t xml:space="preserve"> </w:t>
      </w:r>
    </w:p>
    <w:p w:rsidR="00EA524C" w:rsidRDefault="00EA524C" w:rsidP="00EA524C">
      <w:pPr>
        <w:pStyle w:val="a6"/>
        <w:jc w:val="right"/>
        <w:rPr>
          <w:lang w:eastAsia="ru-RU"/>
        </w:rPr>
        <w:sectPr w:rsidR="00EA524C">
          <w:pgSz w:w="11906" w:h="16838"/>
          <w:pgMar w:top="1134" w:right="850" w:bottom="1134" w:left="1701" w:header="708" w:footer="708" w:gutter="0"/>
          <w:cols w:space="708"/>
          <w:docGrid w:linePitch="360"/>
        </w:sectPr>
      </w:pPr>
    </w:p>
    <w:p w:rsidR="00EA524C" w:rsidRPr="000424DA" w:rsidRDefault="00EA524C" w:rsidP="00EA524C">
      <w:pPr>
        <w:pStyle w:val="a6"/>
        <w:jc w:val="right"/>
        <w:rPr>
          <w:sz w:val="24"/>
          <w:szCs w:val="24"/>
          <w:lang w:eastAsia="ru-RU"/>
        </w:rPr>
      </w:pPr>
      <w:r w:rsidRPr="000424DA">
        <w:rPr>
          <w:lang w:eastAsia="ru-RU"/>
        </w:rPr>
        <w:lastRenderedPageBreak/>
        <w:t>Приложение № 1</w:t>
      </w:r>
    </w:p>
    <w:p w:rsidR="00EA524C" w:rsidRPr="000424DA" w:rsidRDefault="00EA524C" w:rsidP="00EA524C">
      <w:pPr>
        <w:pStyle w:val="a6"/>
        <w:jc w:val="right"/>
        <w:rPr>
          <w:sz w:val="24"/>
          <w:szCs w:val="24"/>
          <w:lang w:eastAsia="ru-RU"/>
        </w:rPr>
      </w:pPr>
      <w:r w:rsidRPr="000424DA">
        <w:rPr>
          <w:lang w:eastAsia="ru-RU"/>
        </w:rPr>
        <w:t>к постановлению администрации</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от __________ № ____</w:t>
      </w:r>
    </w:p>
    <w:p w:rsidR="00EA524C" w:rsidRPr="000424DA" w:rsidRDefault="00EA524C" w:rsidP="00EA524C">
      <w:pPr>
        <w:pStyle w:val="a6"/>
        <w:jc w:val="right"/>
        <w:rPr>
          <w:sz w:val="24"/>
          <w:szCs w:val="24"/>
          <w:lang w:eastAsia="ru-RU"/>
        </w:rPr>
      </w:pPr>
    </w:p>
    <w:p w:rsidR="00EA524C" w:rsidRDefault="00EA524C" w:rsidP="00EA524C">
      <w:pPr>
        <w:pStyle w:val="a6"/>
        <w:jc w:val="right"/>
        <w:rPr>
          <w:lang w:eastAsia="ru-RU"/>
        </w:rPr>
      </w:pPr>
      <w:r w:rsidRPr="000424DA">
        <w:rPr>
          <w:lang w:eastAsia="ru-RU"/>
        </w:rPr>
        <w:t>Приложение № 2</w:t>
      </w:r>
    </w:p>
    <w:p w:rsidR="00EA524C" w:rsidRPr="000424DA" w:rsidRDefault="00EA524C" w:rsidP="00EA524C">
      <w:pPr>
        <w:pStyle w:val="a6"/>
        <w:jc w:val="right"/>
        <w:rPr>
          <w:sz w:val="24"/>
          <w:szCs w:val="24"/>
          <w:lang w:eastAsia="ru-RU"/>
        </w:rPr>
      </w:pPr>
      <w:r w:rsidRPr="000424DA">
        <w:rPr>
          <w:lang w:eastAsia="ru-RU"/>
        </w:rPr>
        <w:t>к муниципальной программе</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«Развитие культуры и туризма»</w:t>
      </w: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Ресурсное обеспечение</w:t>
      </w:r>
      <w:r w:rsidRPr="000424DA">
        <w:rPr>
          <w:rFonts w:ascii="Times New Roman" w:eastAsia="Times New Roman" w:hAnsi="Times New Roman" w:cs="Times New Roman"/>
          <w:b/>
          <w:bCs/>
          <w:sz w:val="20"/>
          <w:szCs w:val="20"/>
          <w:lang w:eastAsia="ru-RU"/>
        </w:rPr>
        <w:br/>
        <w:t xml:space="preserve">и прогнозная (справочная) оценка расходов за счет всех источников финансирования реализации </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муниципальной программы Яльчикского района Чувашской Республики «Развитие культуры и туризма» </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tbl>
      <w:tblPr>
        <w:tblW w:w="15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5"/>
        <w:gridCol w:w="1603"/>
        <w:gridCol w:w="1443"/>
        <w:gridCol w:w="1205"/>
        <w:gridCol w:w="1644"/>
        <w:gridCol w:w="753"/>
        <w:gridCol w:w="769"/>
        <w:gridCol w:w="769"/>
        <w:gridCol w:w="769"/>
        <w:gridCol w:w="753"/>
        <w:gridCol w:w="753"/>
        <w:gridCol w:w="769"/>
        <w:gridCol w:w="784"/>
        <w:gridCol w:w="2501"/>
      </w:tblGrid>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Статус</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Наименование муниципальной программы Яльчикского района Чувашской Республики (подпрограммы муниципальной программы Яльчикского района Чувашской Республики, основного мероприятия)</w:t>
            </w:r>
          </w:p>
        </w:tc>
        <w:tc>
          <w:tcPr>
            <w:tcW w:w="1755"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Код бюджетной </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классификации</w:t>
            </w:r>
          </w:p>
        </w:tc>
        <w:tc>
          <w:tcPr>
            <w:tcW w:w="157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28" w:right="-6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Источники </w:t>
            </w:r>
          </w:p>
          <w:p w:rsidR="00EA524C" w:rsidRPr="000424DA" w:rsidRDefault="00EA524C" w:rsidP="0065572A">
            <w:pPr>
              <w:spacing w:before="100" w:beforeAutospacing="1" w:after="119" w:line="240" w:lineRule="auto"/>
              <w:ind w:left="-28" w:right="-6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финансирования</w:t>
            </w:r>
          </w:p>
        </w:tc>
        <w:tc>
          <w:tcPr>
            <w:tcW w:w="8580" w:type="dxa"/>
            <w:gridSpan w:val="9"/>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Расходы по годам, тыс. рублей</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главный распорядитель бюджетных средств</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целевая статья расходов</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2023</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2026–2030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2031–2035</w:t>
            </w:r>
          </w:p>
        </w:tc>
      </w:tr>
    </w:tbl>
    <w:p w:rsidR="00EA524C" w:rsidRPr="000424DA" w:rsidRDefault="00EA524C" w:rsidP="00EA524C">
      <w:pPr>
        <w:spacing w:before="100" w:beforeAutospacing="1" w:after="0" w:line="23" w:lineRule="atLeast"/>
        <w:rPr>
          <w:rFonts w:ascii="Times New Roman" w:eastAsia="Times New Roman" w:hAnsi="Times New Roman" w:cs="Times New Roman"/>
          <w:sz w:val="24"/>
          <w:szCs w:val="24"/>
          <w:lang w:eastAsia="ru-RU"/>
        </w:rPr>
      </w:pPr>
    </w:p>
    <w:tbl>
      <w:tblPr>
        <w:tblW w:w="15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08"/>
        <w:gridCol w:w="1993"/>
        <w:gridCol w:w="574"/>
        <w:gridCol w:w="1024"/>
        <w:gridCol w:w="1873"/>
        <w:gridCol w:w="922"/>
        <w:gridCol w:w="922"/>
        <w:gridCol w:w="922"/>
        <w:gridCol w:w="922"/>
        <w:gridCol w:w="922"/>
        <w:gridCol w:w="922"/>
        <w:gridCol w:w="922"/>
        <w:gridCol w:w="922"/>
        <w:gridCol w:w="922"/>
      </w:tblGrid>
      <w:tr w:rsidR="00EA524C" w:rsidRPr="000424DA" w:rsidTr="0065572A">
        <w:trPr>
          <w:tblHeader/>
          <w:tblCellSpacing w:w="0" w:type="dxa"/>
        </w:trPr>
        <w:tc>
          <w:tcPr>
            <w:tcW w:w="10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Муниципальная программа Яльчикского района Чувашской Республики</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и туризма»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33721,8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бюджет Яльчикского района </w:t>
            </w:r>
            <w:r w:rsidRPr="000424DA">
              <w:rPr>
                <w:rFonts w:ascii="Times New Roman" w:eastAsia="Times New Roman" w:hAnsi="Times New Roman" w:cs="Times New Roman"/>
                <w:b/>
                <w:bCs/>
                <w:sz w:val="20"/>
                <w:szCs w:val="20"/>
                <w:lang w:eastAsia="ru-RU"/>
              </w:rPr>
              <w:lastRenderedPageBreak/>
              <w:t>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23038,2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28283,7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722,7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33721,8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23038,2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28283,7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722,7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Сохранение, использование, популяризация и государственная охрана объектов культурного наследия</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библиотечного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7479,8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8798,0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8132,0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8153,9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9180,7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7453,7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5779,6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8123,7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9180,7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музейного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867,0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833,6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881,5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856,5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764,9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871,5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4</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архивного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5</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профессионального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6</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образования в сфере культуры и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16362,5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2946,7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5972,1</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4855,5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11299,4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5063,1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2346,7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5972,1</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4855,5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7</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Сохранение и развитие народного творчества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9920,2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8885,9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12961,8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11506,2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9383,7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8438,7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11683,2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11506,2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536,5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447,1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1278,6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8</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детского и юношеского творчества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9</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мероприятий в сфере культуры и искусства, архивного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883,5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883,5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336,3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10</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Основное мероприятие 11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Мероприятия, связанные с подготовкой и проведением празд</w:t>
            </w:r>
            <w:r w:rsidRPr="000424DA">
              <w:rPr>
                <w:rFonts w:ascii="Times New Roman" w:eastAsia="Times New Roman" w:hAnsi="Times New Roman" w:cs="Times New Roman"/>
                <w:sz w:val="20"/>
                <w:szCs w:val="20"/>
                <w:lang w:eastAsia="ru-RU"/>
              </w:rPr>
              <w:softHyphen/>
              <w:t>нования 100-ле</w:t>
            </w:r>
            <w:r w:rsidRPr="000424DA">
              <w:rPr>
                <w:rFonts w:ascii="Times New Roman" w:eastAsia="Times New Roman" w:hAnsi="Times New Roman" w:cs="Times New Roman"/>
                <w:sz w:val="20"/>
                <w:szCs w:val="20"/>
                <w:lang w:eastAsia="ru-RU"/>
              </w:rPr>
              <w:softHyphen/>
              <w:t>тия образования Чувашской автономной области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6083,0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4340,2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1659,8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Развитие муниципальных учреждений культуры </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3690,6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14659,2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4486,3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2796,8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1921,7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1693,4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1474,8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12181,3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2610,3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2629,0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425,0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425,0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207,7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182,6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мероприятий регионального проекта «Культурная среда»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16654,8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14706,3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1939</w:t>
            </w:r>
            <w:r w:rsidRPr="000424DA">
              <w:rPr>
                <w:rFonts w:ascii="Times New Roman" w:eastAsia="Times New Roman" w:hAnsi="Times New Roman" w:cs="Times New Roman"/>
                <w:sz w:val="20"/>
                <w:szCs w:val="20"/>
                <w:lang w:eastAsia="ru-RU"/>
              </w:rPr>
              <w:t>,6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Основное мероприятие 14</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мероприятий регионального проекта «Творческие люди»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«Поддержка и развитие чтения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Организация и проведение мероприятий, направленных на популяризацию чтения и библиотечного дела </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и развитие чтения в системе образования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«Туризм»</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Формирование и продвижение туристского продукта Яльчикского района </w:t>
            </w:r>
            <w:r w:rsidRPr="000424DA">
              <w:rPr>
                <w:rFonts w:ascii="Times New Roman" w:eastAsia="Times New Roman" w:hAnsi="Times New Roman" w:cs="Times New Roman"/>
                <w:sz w:val="20"/>
                <w:szCs w:val="20"/>
                <w:lang w:eastAsia="ru-RU"/>
              </w:rPr>
              <w:lastRenderedPageBreak/>
              <w:t>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приоритетных направлений развития туризма Яльчикского района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инфраструктуры туризма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ЧР</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ЧР</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bl>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______________</w:t>
      </w:r>
    </w:p>
    <w:p w:rsidR="00EA524C" w:rsidRDefault="00EA524C" w:rsidP="00EA524C">
      <w:pPr>
        <w:pageBreakBefore/>
        <w:spacing w:before="100" w:beforeAutospacing="1" w:after="0" w:line="240" w:lineRule="auto"/>
        <w:ind w:right="-454"/>
        <w:jc w:val="right"/>
        <w:rPr>
          <w:rFonts w:ascii="Times New Roman" w:eastAsia="Times New Roman" w:hAnsi="Times New Roman" w:cs="Times New Roman"/>
          <w:sz w:val="20"/>
          <w:szCs w:val="20"/>
          <w:lang w:eastAsia="ru-RU"/>
        </w:rPr>
      </w:pPr>
    </w:p>
    <w:p w:rsidR="00EA524C" w:rsidRPr="000424DA" w:rsidRDefault="00EA524C" w:rsidP="00EA524C">
      <w:pPr>
        <w:pStyle w:val="a6"/>
        <w:jc w:val="right"/>
        <w:rPr>
          <w:sz w:val="24"/>
          <w:szCs w:val="24"/>
          <w:lang w:eastAsia="ru-RU"/>
        </w:rPr>
      </w:pPr>
      <w:r w:rsidRPr="000424DA">
        <w:rPr>
          <w:lang w:eastAsia="ru-RU"/>
        </w:rPr>
        <w:t>Приложение № 2</w:t>
      </w:r>
    </w:p>
    <w:p w:rsidR="00EA524C" w:rsidRPr="000424DA" w:rsidRDefault="00EA524C" w:rsidP="00EA524C">
      <w:pPr>
        <w:pStyle w:val="a6"/>
        <w:jc w:val="right"/>
        <w:rPr>
          <w:sz w:val="24"/>
          <w:szCs w:val="24"/>
          <w:lang w:eastAsia="ru-RU"/>
        </w:rPr>
      </w:pPr>
      <w:r w:rsidRPr="000424DA">
        <w:rPr>
          <w:lang w:eastAsia="ru-RU"/>
        </w:rPr>
        <w:t>к постановлению администрации</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от __________ № ____</w:t>
      </w:r>
    </w:p>
    <w:p w:rsidR="00EA524C" w:rsidRPr="000424DA" w:rsidRDefault="00EA524C" w:rsidP="00EA524C">
      <w:pPr>
        <w:pStyle w:val="a6"/>
        <w:jc w:val="right"/>
        <w:rPr>
          <w:sz w:val="24"/>
          <w:szCs w:val="24"/>
          <w:lang w:eastAsia="ru-RU"/>
        </w:rPr>
      </w:pPr>
    </w:p>
    <w:p w:rsidR="00EA524C" w:rsidRPr="000424DA" w:rsidRDefault="00EA524C" w:rsidP="00EA524C">
      <w:pPr>
        <w:pStyle w:val="a6"/>
        <w:jc w:val="right"/>
        <w:rPr>
          <w:sz w:val="24"/>
          <w:szCs w:val="24"/>
          <w:lang w:eastAsia="ru-RU"/>
        </w:rPr>
      </w:pPr>
      <w:r w:rsidRPr="000424DA">
        <w:rPr>
          <w:lang w:eastAsia="ru-RU"/>
        </w:rPr>
        <w:t>Приложение</w:t>
      </w:r>
    </w:p>
    <w:p w:rsidR="00EA524C" w:rsidRPr="000424DA" w:rsidRDefault="00EA524C" w:rsidP="00EA524C">
      <w:pPr>
        <w:pStyle w:val="a6"/>
        <w:jc w:val="right"/>
        <w:rPr>
          <w:sz w:val="24"/>
          <w:szCs w:val="24"/>
          <w:lang w:eastAsia="ru-RU"/>
        </w:rPr>
      </w:pPr>
      <w:r w:rsidRPr="000424DA">
        <w:rPr>
          <w:lang w:eastAsia="ru-RU"/>
        </w:rPr>
        <w:t xml:space="preserve">к подпрограмме «Развитие культуры </w:t>
      </w:r>
    </w:p>
    <w:p w:rsidR="00EA524C" w:rsidRPr="000424DA" w:rsidRDefault="00EA524C" w:rsidP="00EA524C">
      <w:pPr>
        <w:pStyle w:val="a6"/>
        <w:jc w:val="right"/>
        <w:rPr>
          <w:sz w:val="24"/>
          <w:szCs w:val="24"/>
          <w:lang w:eastAsia="ru-RU"/>
        </w:rPr>
      </w:pPr>
      <w:r w:rsidRPr="000424DA">
        <w:rPr>
          <w:lang w:eastAsia="ru-RU"/>
        </w:rPr>
        <w:t xml:space="preserve">в Яльчикском районе Чувашской Республики» </w:t>
      </w:r>
    </w:p>
    <w:p w:rsidR="00EA524C" w:rsidRPr="000424DA" w:rsidRDefault="00EA524C" w:rsidP="00EA524C">
      <w:pPr>
        <w:pStyle w:val="a6"/>
        <w:jc w:val="right"/>
        <w:rPr>
          <w:sz w:val="24"/>
          <w:szCs w:val="24"/>
          <w:lang w:eastAsia="ru-RU"/>
        </w:rPr>
      </w:pPr>
      <w:r w:rsidRPr="000424DA">
        <w:rPr>
          <w:lang w:eastAsia="ru-RU"/>
        </w:rPr>
        <w:t xml:space="preserve">муниципальной программы Яльчикского района </w:t>
      </w:r>
    </w:p>
    <w:p w:rsidR="00EA524C" w:rsidRPr="000424DA" w:rsidRDefault="00EA524C" w:rsidP="00EA524C">
      <w:pPr>
        <w:pStyle w:val="a6"/>
        <w:jc w:val="right"/>
        <w:rPr>
          <w:sz w:val="24"/>
          <w:szCs w:val="24"/>
          <w:lang w:eastAsia="ru-RU"/>
        </w:rPr>
      </w:pPr>
      <w:r w:rsidRPr="000424DA">
        <w:rPr>
          <w:lang w:eastAsia="ru-RU"/>
        </w:rPr>
        <w:t xml:space="preserve">Чувашской Республики «Развитие </w:t>
      </w:r>
    </w:p>
    <w:p w:rsidR="00EA524C" w:rsidRDefault="00EA524C" w:rsidP="00EA524C">
      <w:pPr>
        <w:pStyle w:val="a6"/>
        <w:jc w:val="right"/>
        <w:rPr>
          <w:lang w:eastAsia="ru-RU"/>
        </w:rPr>
      </w:pPr>
      <w:r w:rsidRPr="000424DA">
        <w:rPr>
          <w:lang w:eastAsia="ru-RU"/>
        </w:rPr>
        <w:t>культуры и туризма»</w:t>
      </w:r>
    </w:p>
    <w:p w:rsidR="00EA524C" w:rsidRPr="000424DA" w:rsidRDefault="00EA524C" w:rsidP="00EA524C">
      <w:pPr>
        <w:pStyle w:val="a6"/>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РЕСУРСНОЕ ОБЕСПЕЧЕНИЕ</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реализации подпрограммы «Развитие культуры в Яльчикском районе Чувашской Республики» муниципальной программы Яльчикского района Чувашской Республики «Развитие культуры и туризма» за счет всех источников финансирования</w:t>
      </w:r>
    </w:p>
    <w:tbl>
      <w:tblPr>
        <w:tblW w:w="24869" w:type="dxa"/>
        <w:tblCellSpacing w:w="0" w:type="dxa"/>
        <w:tblInd w:w="-717"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709"/>
        <w:gridCol w:w="1696"/>
        <w:gridCol w:w="2269"/>
        <w:gridCol w:w="430"/>
        <w:gridCol w:w="1559"/>
        <w:gridCol w:w="1102"/>
        <w:gridCol w:w="1795"/>
        <w:gridCol w:w="754"/>
        <w:gridCol w:w="829"/>
        <w:gridCol w:w="1082"/>
        <w:gridCol w:w="115"/>
        <w:gridCol w:w="1419"/>
        <w:gridCol w:w="60"/>
        <w:gridCol w:w="630"/>
        <w:gridCol w:w="667"/>
        <w:gridCol w:w="1927"/>
        <w:gridCol w:w="100"/>
        <w:gridCol w:w="6"/>
        <w:gridCol w:w="874"/>
        <w:gridCol w:w="6"/>
        <w:gridCol w:w="974"/>
        <w:gridCol w:w="6"/>
        <w:gridCol w:w="974"/>
        <w:gridCol w:w="6"/>
        <w:gridCol w:w="974"/>
        <w:gridCol w:w="6"/>
        <w:gridCol w:w="774"/>
        <w:gridCol w:w="6"/>
        <w:gridCol w:w="774"/>
        <w:gridCol w:w="6"/>
        <w:gridCol w:w="774"/>
        <w:gridCol w:w="6"/>
        <w:gridCol w:w="774"/>
        <w:gridCol w:w="6"/>
        <w:gridCol w:w="774"/>
        <w:gridCol w:w="6"/>
      </w:tblGrid>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Статус</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Наименование подпрограммы муниципальной программы Яльчикского района Чувашской Республики (основного мероприятия, мероприятия)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Задача подпрограммы муниципальной программы Яльчикского района Чувашской Республики</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соисполнители, участники</w:t>
            </w:r>
          </w:p>
        </w:tc>
        <w:tc>
          <w:tcPr>
            <w:tcW w:w="5556" w:type="dxa"/>
            <w:gridSpan w:val="8"/>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Код бюджетной классификации</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Источники финансирования</w:t>
            </w:r>
          </w:p>
        </w:tc>
        <w:tc>
          <w:tcPr>
            <w:tcW w:w="7820" w:type="dxa"/>
            <w:gridSpan w:val="19"/>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Расходы по годам, тыс. рублей</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главный распорядитель бюджетных средств</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раздел, подраздел</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целевая статья расходов</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2023</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2026 - 2030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2031 - 2035</w:t>
            </w:r>
          </w:p>
        </w:tc>
      </w:tr>
      <w:tr w:rsidR="00EA524C" w:rsidRPr="000424DA" w:rsidTr="00EA524C">
        <w:trPr>
          <w:gridAfter w:val="1"/>
          <w:wAfter w:w="6" w:type="dxa"/>
          <w:tblCellSpacing w:w="0" w:type="dxa"/>
        </w:trPr>
        <w:tc>
          <w:tcPr>
            <w:tcW w:w="2405"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w:t>
            </w:r>
          </w:p>
        </w:tc>
        <w:tc>
          <w:tcPr>
            <w:tcW w:w="226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w:t>
            </w:r>
          </w:p>
        </w:tc>
        <w:tc>
          <w:tcPr>
            <w:tcW w:w="3091"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w:t>
            </w:r>
          </w:p>
        </w:tc>
        <w:tc>
          <w:tcPr>
            <w:tcW w:w="1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в Яльчикском районе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33898,9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23038,2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26966,8</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1483,2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Основное мероприятие 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использование, популяризация и государственная охрана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обеспечение сохранности и использования объектов культурного наследия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Целевой показатель (индикатор) подпрограммы, увязанный с основным мероприятием 1</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Государственная охрана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Ц410170910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Реконструкция (реставрация)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Ц410171230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414</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библиотечного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повышение доступности и качества библиотечных услуг</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7479,8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8798,0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8132,0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8186,0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7453,7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5779,6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8123,7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8148,9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37,1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Целевые показатели (индикаторы) подпрограммы, увязанные с основным мероприятием 2</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общедоступных (публичных) библиотек, а также культурно-массовых мероприятий, проводимых в библиотеках,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143,3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посещений общедоступных библиотек (на 1 жителя в год), единиц</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Централизованное комплектование книжных фондов общедоступных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мероприятий по информатизации государственных общедоступных библиотек и обеспечению сохранности библиотечных фондов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7479,8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5798,0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8132,0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8186,0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7280,5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5696,1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7989,6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8060,9</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134,1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музейного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повышение доступности и качества музейных услуг</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867,0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774,9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449,0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856,5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764,9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446,5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3</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музеев,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139,5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Пополнение фондов государственных музеев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музейно-выставочных проектов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музеев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867,0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449,0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793,3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764,9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379,5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67,0</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архивного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обеспечение сохранности, пополнения и использования архивных фондов</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4</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документов муниципального архива, находящихся в условиях, обеспечивающих их постоянное (вечное) хранение, в общем количестве архивных документов,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Среднее число пользователей архивной информацией на 10 тыс. человек населения, человек</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4.1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муниципального архива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бюджет Яльчикского района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профессионального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сохранения и развития исполнительских искусств</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5</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keepNext/>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творческих проектов профессиональных коллективов Яльчикского района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5.2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инновационных программ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Поддержка создания и деятельности социально ориентированных некоммерческих организаций, организаций, оказывающих услуги в сфере </w:t>
            </w: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Сохранение и популяризация лучших традиций отечественного театрального, музыкального, хореографического искусства и </w:t>
            </w:r>
            <w:r w:rsidRPr="000424DA">
              <w:rPr>
                <w:rFonts w:ascii="Times New Roman" w:eastAsia="Times New Roman" w:hAnsi="Times New Roman" w:cs="Times New Roman"/>
                <w:sz w:val="20"/>
                <w:szCs w:val="20"/>
                <w:lang w:eastAsia="ru-RU"/>
              </w:rPr>
              <w:lastRenderedPageBreak/>
              <w:t>художественного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образования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системы профессионального образования для обеспечения учреждений культуры высококвалифицированными кадрами</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16362,5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2946,7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11299,4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5063,1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2346,7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6</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детей, привлекаемых к участию в творческих мероприятиях, в общем числе детей,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32,5</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организаций дополнительного образования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3945,6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2308,1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p>
        </w:tc>
        <w:tc>
          <w:tcPr>
            <w:tcW w:w="141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Ц410670560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3744,5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2289,2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3945,0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детских школ искусств и обеспечение безопасности и антитеррористической защищенности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12416,9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9270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11299,4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9270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1117,5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Ц410670411</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7</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и развитие народного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традиций и создание условий для развития всех видов народного искусства и творчества</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9920,2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8885,9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12961,8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12892,1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9383,7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8438,7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11683,2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11448,5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536,5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1278,6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1443,6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7</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участников клубных формирований,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Создание условий для развития народного творчества и культурно-досуговой деятельности населения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Оказание содействия участию коллективов самодеятельного народного творчества в межрегиональных, всероссийских и международных художественно-творческих мероприятиях и культурных акциях</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учреждений культурно-досугового типа и народного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9850,5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8885,9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12961,8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12892,1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8416,0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7740,6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11343,0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11132,7</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967,7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698,1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315,8</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236,9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1041,7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1070,1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337,5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8</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Поддержка детского и юношеского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создание условий и возможностей для всестороннего развития, </w:t>
            </w:r>
            <w:r w:rsidRPr="000424DA">
              <w:rPr>
                <w:rFonts w:ascii="Times New Roman" w:eastAsia="Times New Roman" w:hAnsi="Times New Roman" w:cs="Times New Roman"/>
                <w:b/>
                <w:bCs/>
                <w:sz w:val="20"/>
                <w:szCs w:val="20"/>
                <w:lang w:eastAsia="ru-RU"/>
              </w:rPr>
              <w:lastRenderedPageBreak/>
              <w:t>творческой самореализации, непрерывности образования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 xml:space="preserve">ответственный исполнитель – Администрация Яльчикского района </w:t>
            </w:r>
            <w:r w:rsidRPr="000424DA">
              <w:rPr>
                <w:rFonts w:ascii="Times New Roman" w:eastAsia="Times New Roman" w:hAnsi="Times New Roman" w:cs="Times New Roman"/>
                <w:b/>
                <w:bCs/>
                <w:sz w:val="20"/>
                <w:szCs w:val="20"/>
                <w:lang w:eastAsia="ru-RU"/>
              </w:rPr>
              <w:lastRenderedPageBreak/>
              <w:t>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Целевой показатель (индикатор) подпрограммы, увязанный с основным мероприятием 8</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детей, привлекаемых к участию в творческих мероприятиях, в общем числе детей,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32,5</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8.1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Мероприятия по поддержке творческой деятельности детей в учреждениях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9</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Проведение мероприятий в сфере культуры и искусства, архивного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и возможностей для всестороннего развития, творческой самореализации, непрерывности образования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9</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9.1</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Организация и проведение фестивалей, конкурсов, торжественных вечеров, концертов и иных зрелищных мероприятий</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141,5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w:t>
            </w:r>
            <w:r w:rsidRPr="000424DA">
              <w:rPr>
                <w:rFonts w:ascii="Times New Roman" w:eastAsia="Times New Roman" w:hAnsi="Times New Roman" w:cs="Times New Roman"/>
                <w:sz w:val="20"/>
                <w:szCs w:val="20"/>
                <w:lang w:val="en-US" w:eastAsia="ru-RU"/>
              </w:rPr>
              <w:t>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100</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159</w:t>
            </w:r>
            <w:r w:rsidRPr="000424DA">
              <w:rPr>
                <w:rFonts w:ascii="Times New Roman" w:eastAsia="Times New Roman" w:hAnsi="Times New Roman" w:cs="Times New Roman"/>
                <w:sz w:val="20"/>
                <w:szCs w:val="20"/>
                <w:lang w:eastAsia="ru-RU"/>
              </w:rPr>
              <w:t>,</w:t>
            </w:r>
            <w:r w:rsidRPr="000424DA">
              <w:rPr>
                <w:rFonts w:ascii="Times New Roman" w:eastAsia="Times New Roman" w:hAnsi="Times New Roman" w:cs="Times New Roman"/>
                <w:sz w:val="20"/>
                <w:szCs w:val="20"/>
                <w:lang w:val="en-US" w:eastAsia="ru-RU"/>
              </w:rPr>
              <w:t>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10</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10</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библиотек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10.1.2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архивов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Обеспечение музеев специальным оборудованием и современными техническими средствами, в том числе средствами охраны и </w:t>
            </w:r>
            <w:r w:rsidRPr="000424DA">
              <w:rPr>
                <w:rFonts w:ascii="Times New Roman" w:eastAsia="Times New Roman" w:hAnsi="Times New Roman" w:cs="Times New Roman"/>
                <w:sz w:val="20"/>
                <w:szCs w:val="20"/>
                <w:lang w:eastAsia="ru-RU"/>
              </w:rPr>
              <w:lastRenderedPageBreak/>
              <w:t>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Капитальный и текущий ремонт зданий учреждений культуры, архивов и образовательных организаций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учреждений в сфере культурно-досугового обслуживания населения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Ц411171200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Мероприятия, связанные с подготовкой и проведением празднования 100-летия образования Чувашской автономной области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1659,8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11</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11.1</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Подготовка и проведение празднования на федеральном уровне памятных дат субъектов Российской Федерации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1659,8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муниципальных учреждений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повышения качества и разнообразия услуг, предоставляемых учреждениями культуры населению</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3690,6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14659,2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2796,8</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1921,7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1474,8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12181,3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2610,3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2544,0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530,2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12</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муниципальных домов культуры, оснащенных современным оборудованием,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52,0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экземпляров новых поступлений в библиотечные фонды общедоступных библиотек на 1 тыс. человек населения, экземпляров</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297,0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484,4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посещений общедоступных библиотек (на 1 жителя в год) на селе,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1642,4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1546,2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2524,7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2706,4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1411,5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1453,4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2544,0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95,3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56,2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Подключение муниципальных общедоступных библиотек к сети </w:t>
            </w:r>
            <w:r w:rsidRPr="000424DA">
              <w:rPr>
                <w:rFonts w:ascii="Times New Roman" w:eastAsia="Times New Roman" w:hAnsi="Times New Roman" w:cs="Times New Roman"/>
                <w:sz w:val="20"/>
                <w:szCs w:val="20"/>
                <w:lang w:eastAsia="ru-RU"/>
              </w:rPr>
              <w:lastRenderedPageBreak/>
              <w:t>«Интернет» и развитие библиотечного дела с учетом задачи расширения информационных технологий и оцифровки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ответственный исполнитель – Администрация Яльчикского </w:t>
            </w:r>
            <w:r w:rsidRPr="000424DA">
              <w:rPr>
                <w:rFonts w:ascii="Times New Roman" w:eastAsia="Times New Roman" w:hAnsi="Times New Roman" w:cs="Times New Roman"/>
                <w:sz w:val="20"/>
                <w:szCs w:val="20"/>
                <w:lang w:eastAsia="ru-RU"/>
              </w:rPr>
              <w:lastRenderedPageBreak/>
              <w:t>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29,9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Комплектование книжных фондов библиотек муниципальных образований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12.5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2033,9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1727,6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1662,2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1791,8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1693,4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249</w:t>
            </w:r>
            <w:r w:rsidRPr="000424DA">
              <w:rPr>
                <w:rFonts w:ascii="Times New Roman" w:eastAsia="Times New Roman" w:hAnsi="Times New Roman" w:cs="Times New Roman"/>
                <w:sz w:val="20"/>
                <w:szCs w:val="20"/>
                <w:lang w:eastAsia="ru-RU"/>
              </w:rPr>
              <w:t>,</w:t>
            </w:r>
            <w:r w:rsidRPr="000424DA">
              <w:rPr>
                <w:rFonts w:ascii="Times New Roman" w:eastAsia="Times New Roman" w:hAnsi="Times New Roman" w:cs="Times New Roman"/>
                <w:sz w:val="20"/>
                <w:szCs w:val="20"/>
                <w:lang w:val="en-US" w:eastAsia="ru-RU"/>
              </w:rPr>
              <w:t>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53,1 </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5340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архивов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12.7</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5016,6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470,0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4273,8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12.8</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учреждений культурно-досугового типа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5523,2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2819,9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4895,5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2819,9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12.9</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Софинансирование расходных обязательств муниципальных образований, связанных с оплатой труда работников муниципальных учреждений в связи сокращением объемов предпринимательской и иной приносящей доход деятельности в условиях приостановления (ограничения) их деятельности в рамках мероприятий по противодействию распространению новой коронавирусной инфекции (</w:t>
            </w:r>
            <w:r w:rsidRPr="000424DA">
              <w:rPr>
                <w:rFonts w:ascii="Times New Roman" w:eastAsia="Times New Roman" w:hAnsi="Times New Roman" w:cs="Times New Roman"/>
                <w:sz w:val="20"/>
                <w:szCs w:val="20"/>
                <w:lang w:val="en-US" w:eastAsia="ru-RU"/>
              </w:rPr>
              <w:t>COVID</w:t>
            </w:r>
            <w:r w:rsidRPr="000424DA">
              <w:rPr>
                <w:rFonts w:ascii="Times New Roman" w:eastAsia="Times New Roman" w:hAnsi="Times New Roman" w:cs="Times New Roman"/>
                <w:sz w:val="20"/>
                <w:szCs w:val="20"/>
                <w:lang w:eastAsia="ru-RU"/>
              </w:rPr>
              <w:t>-19) на территории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602С</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198,2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602С</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Реализация мероприятий регионального проекта «Культурная среда»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16654,8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14706,3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val="en-US" w:eastAsia="ru-RU"/>
              </w:rPr>
              <w:t>1939</w:t>
            </w:r>
            <w:r w:rsidRPr="000424DA">
              <w:rPr>
                <w:rFonts w:ascii="Times New Roman" w:eastAsia="Times New Roman" w:hAnsi="Times New Roman" w:cs="Times New Roman"/>
                <w:b/>
                <w:bCs/>
                <w:sz w:val="20"/>
                <w:szCs w:val="20"/>
                <w:lang w:eastAsia="ru-RU"/>
              </w:rPr>
              <w:t>,6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13</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муниципальных домов культуры, оснащенных современным оборудованием,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52,0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инструментами, оборудованием и материалами детских школ искусств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Создание (реконструкция) и капитальный ремонт учреждений культурно-досугового типа в сельской местности </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14854,8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14706,3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13.3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учреждений культурно-досугового типа в части капитального ремонта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w:t>
            </w:r>
            <w:r w:rsidRPr="000424DA">
              <w:rPr>
                <w:rFonts w:ascii="Times New Roman" w:eastAsia="Times New Roman" w:hAnsi="Times New Roman" w:cs="Times New Roman"/>
                <w:sz w:val="20"/>
                <w:szCs w:val="20"/>
                <w:lang w:val="en-US" w:eastAsia="ru-RU"/>
              </w:rPr>
              <w:t>S5340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Реализация мероприятий регионального проекта «Творческие люди»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14</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Уровень удовлетворенности населения качеством предоставления государственных услуг в </w:t>
            </w: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Продвижение талантливой молодежи в сфере музыкального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14.2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Гранты любительским творческим коллективам</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программы «Профессионалы культуры» (подготовка и переподготовка кадров)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добровольческих движений, в том числе в сфере сохранения культурного наследия народов Российской Федерации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Субсидии (гранты) некоммерческим организациям на инновационные </w:t>
            </w:r>
            <w:r w:rsidRPr="000424DA">
              <w:rPr>
                <w:rFonts w:ascii="Times New Roman" w:eastAsia="Times New Roman" w:hAnsi="Times New Roman" w:cs="Times New Roman"/>
                <w:sz w:val="20"/>
                <w:szCs w:val="20"/>
                <w:lang w:eastAsia="ru-RU"/>
              </w:rPr>
              <w:lastRenderedPageBreak/>
              <w:t>театральные творческие проекты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ответственный исполнитель – Администрация Яльчикского </w:t>
            </w:r>
            <w:r w:rsidRPr="000424DA">
              <w:rPr>
                <w:rFonts w:ascii="Times New Roman" w:eastAsia="Times New Roman" w:hAnsi="Times New Roman" w:cs="Times New Roman"/>
                <w:sz w:val="20"/>
                <w:szCs w:val="20"/>
                <w:lang w:eastAsia="ru-RU"/>
              </w:rPr>
              <w:lastRenderedPageBreak/>
              <w:t>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EA524C" w:rsidTr="00EA524C">
        <w:tblPrEx>
          <w:jc w:val="center"/>
          <w:tblCellSpacing w:w="0" w:type="nil"/>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1E0" w:firstRow="1" w:lastRow="1" w:firstColumn="1" w:lastColumn="1" w:noHBand="0" w:noVBand="0"/>
        </w:tblPrEx>
        <w:trPr>
          <w:gridBefore w:val="1"/>
          <w:gridAfter w:val="28"/>
          <w:wBefore w:w="709" w:type="dxa"/>
          <w:wAfter w:w="14555" w:type="dxa"/>
          <w:jc w:val="center"/>
        </w:trPr>
        <w:tc>
          <w:tcPr>
            <w:tcW w:w="4395" w:type="dxa"/>
            <w:gridSpan w:val="3"/>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Чёваш Республики</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Елч.к муниципаллё</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Елч.к муниципаллё</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округ.н</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администраций.</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ЙЫШЁНУ</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sz w:val="24"/>
                <w:szCs w:val="24"/>
              </w:rPr>
            </w:pPr>
            <w:r w:rsidRPr="00EA524C">
              <w:rPr>
                <w:rFonts w:ascii="Arial Cyr Chuv" w:hAnsi="Arial Cyr Chuv"/>
                <w:sz w:val="24"/>
                <w:szCs w:val="24"/>
              </w:rPr>
              <w:t xml:space="preserve">2023 </w:t>
            </w:r>
            <w:r w:rsidRPr="00EA524C">
              <w:rPr>
                <w:rFonts w:ascii="Arial Cyr Chuv" w:hAnsi="Arial Cyr Chuv"/>
                <w:sz w:val="24"/>
                <w:szCs w:val="24"/>
              </w:rPr>
              <w:t> феврален «21»-м.ш. №113</w:t>
            </w:r>
          </w:p>
          <w:p w:rsidR="00EA524C" w:rsidRPr="00EA524C" w:rsidRDefault="00EA524C" w:rsidP="00EA524C">
            <w:pPr>
              <w:spacing w:after="0" w:line="240" w:lineRule="auto"/>
              <w:jc w:val="center"/>
              <w:rPr>
                <w:rFonts w:ascii="Arial Cyr Chuv" w:hAnsi="Arial Cyr Chuv"/>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sz w:val="24"/>
                <w:szCs w:val="24"/>
              </w:rPr>
              <w:t>Елч.к ял.</w:t>
            </w:r>
          </w:p>
        </w:tc>
        <w:tc>
          <w:tcPr>
            <w:tcW w:w="1559" w:type="dxa"/>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noProof/>
                <w:sz w:val="24"/>
                <w:szCs w:val="24"/>
                <w:lang w:eastAsia="ru-RU"/>
              </w:rPr>
              <w:drawing>
                <wp:inline distT="0" distB="0" distL="0" distR="0" wp14:anchorId="2A1AC3E7" wp14:editId="5FDA416B">
                  <wp:extent cx="716280" cy="922020"/>
                  <wp:effectExtent l="0" t="0" r="7620" b="0"/>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gridSpan w:val="3"/>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Чувашская  Республика</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Яльчикский                                                                         муниципальный округ</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Администрация</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Яльчикского муниципального</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округа</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ПОСТАНОВЛЕНИЕ</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ind w:right="-286"/>
              <w:rPr>
                <w:rFonts w:ascii="Arial Cyr Chuv" w:hAnsi="Arial Cyr Chuv"/>
                <w:sz w:val="24"/>
                <w:szCs w:val="24"/>
              </w:rPr>
            </w:pPr>
            <w:r w:rsidRPr="00EA524C">
              <w:rPr>
                <w:rFonts w:ascii="Arial Cyr Chuv" w:hAnsi="Arial Cyr Chuv"/>
                <w:sz w:val="24"/>
                <w:szCs w:val="24"/>
              </w:rPr>
              <w:t>«21» февраля   2023   №113</w:t>
            </w:r>
          </w:p>
          <w:p w:rsidR="00EA524C" w:rsidRPr="00EA524C" w:rsidRDefault="00EA524C" w:rsidP="00EA524C">
            <w:pPr>
              <w:spacing w:after="0" w:line="240" w:lineRule="auto"/>
              <w:jc w:val="center"/>
              <w:rPr>
                <w:rFonts w:ascii="Arial Cyr Chuv" w:hAnsi="Arial Cyr Chuv"/>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sz w:val="24"/>
                <w:szCs w:val="24"/>
              </w:rPr>
              <w:t>село Яльчики</w:t>
            </w:r>
          </w:p>
        </w:tc>
      </w:tr>
    </w:tbl>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 муниципальной программе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Чувашской Республики «Управление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общественными финансами и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муниципальным долгом Яльчикского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муниципального округа Чувашской Республики» </w:t>
      </w: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Бюджетным кодексом Российской Федерации, в целях повышения бюджетного потенциала, устойчивости и сбалансированности системы общественных финансов в Яльчикском муниципальном округе Чувашской Республики администрация Яльчикского муниципального округа Чувашской Республики п о с т а н о в л я е т:</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1. Утвердить прилагаемую муниципальную </w:t>
      </w:r>
      <w:hyperlink w:anchor="P37" w:history="1">
        <w:r w:rsidRPr="00EA524C">
          <w:rPr>
            <w:rFonts w:ascii="Times New Roman" w:hAnsi="Times New Roman" w:cs="Times New Roman"/>
            <w:sz w:val="28"/>
            <w:szCs w:val="28"/>
            <w:lang w:eastAsia="ru-RU"/>
          </w:rPr>
          <w:t>программу</w:t>
        </w:r>
      </w:hyperlink>
      <w:r w:rsidRPr="00EA524C">
        <w:rPr>
          <w:rFonts w:ascii="Times New Roman" w:hAnsi="Times New Roman" w:cs="Times New Roman"/>
          <w:color w:val="000000"/>
          <w:sz w:val="28"/>
          <w:szCs w:val="28"/>
          <w:lang w:eastAsia="ru-RU"/>
        </w:rPr>
        <w:t xml:space="preserve">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 (далее - Муниципальная программа).</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2. Утвердить ответственным исполнителем Муниципальной программы Финансовый отдел администрации Яльчикского муниципального округа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3.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4. Контроль за выполнением настоящего постановления возложить на Финансовый отдел администрации Яльчикского муниципального округа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5. С 01 января 2023 года признать утратившими силу:</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21.12.2018 г. № 786 «О муниципальной программе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 на 2019-2035 годы»;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07.05.2019 г. № 318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 на 2019-2035 годы»;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20.08.2019 г. № 508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постановление администрации Яльчикского муниципального округа Чувашской Республики Чувашской Республики от 30.10.2019 г. № 671 «О </w:t>
      </w:r>
      <w:r w:rsidRPr="00EA524C">
        <w:rPr>
          <w:rFonts w:ascii="Times New Roman" w:hAnsi="Times New Roman" w:cs="Times New Roman"/>
          <w:color w:val="000000"/>
          <w:sz w:val="28"/>
          <w:szCs w:val="28"/>
          <w:lang w:eastAsia="ru-RU"/>
        </w:rPr>
        <w:lastRenderedPageBreak/>
        <w:t>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05.12.2019 г. № 733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10.02.2020 г. № 68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02.04.2020 г. № 182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04.09.2020 г. № 450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20.01.2021 г. № 27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постановление администрации Яльчикского муниципального округа Чувашской Республики Чувашской Республики от 25.06.2021 г. № 323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w:t>
      </w:r>
      <w:r w:rsidRPr="00EA524C">
        <w:rPr>
          <w:rFonts w:ascii="Times New Roman" w:hAnsi="Times New Roman" w:cs="Times New Roman"/>
          <w:color w:val="000000"/>
          <w:sz w:val="28"/>
          <w:szCs w:val="28"/>
          <w:lang w:eastAsia="ru-RU"/>
        </w:rPr>
        <w:lastRenderedPageBreak/>
        <w:t>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05.08.2021 № 367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03.11.2021 г. № 533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16.12.2021 г. № 707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23.12.2021 г. № 729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25.01.2022 г № 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23.05.2022 г. № 317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lastRenderedPageBreak/>
        <w:t>постановление администрации Яльчикского муниципального округа Чувашской Республики Чувашской Республики от 16.08.2022 г. № 520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03.11.2022 г. № 729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19.12.2022 № 852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6.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Глава Яльчикского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Чувашской Республики                                                                  Л.В. Левый</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Приложение </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Утверждено</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постановлением администрации</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Яльчикского муниципального округа </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Чувашской Республики 21.02.2023 №113</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МУНИЦИПАЛЬНАЯ ПРОГРАММА</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ЯЛЬЧИКСКОГО МУНИЦИПАЛЬНОГО ОКРУГА</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ЧУВАШСКОЙ РЕСПУБЛИКИ</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«УПРАВЛЕНИЕ ОБЩЕСТВЕННЫМИ ФИНАНСАМИ</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И МУНИЦИПАЛЬНЫМ ДОЛГОМ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9705" w:type="dxa"/>
        <w:tblCellSpacing w:w="0" w:type="dxa"/>
        <w:tblCellMar>
          <w:top w:w="60" w:type="dxa"/>
          <w:left w:w="60" w:type="dxa"/>
          <w:bottom w:w="60" w:type="dxa"/>
          <w:right w:w="60" w:type="dxa"/>
        </w:tblCellMar>
        <w:tblLook w:val="04A0" w:firstRow="1" w:lastRow="0" w:firstColumn="1" w:lastColumn="0" w:noHBand="0" w:noVBand="1"/>
      </w:tblPr>
      <w:tblGrid>
        <w:gridCol w:w="5176"/>
        <w:gridCol w:w="4529"/>
      </w:tblGrid>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Ответственный исполнитель:</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Финансовый отдел администрации Яльчикского муниципального округа Чувашской Республики</w:t>
            </w:r>
          </w:p>
        </w:tc>
      </w:tr>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Дата составления проекта Муниципальной программы:</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январь 2023 года</w:t>
            </w:r>
          </w:p>
        </w:tc>
      </w:tr>
      <w:tr w:rsidR="00EA524C" w:rsidRPr="002B7D25"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Непосредственный исполнитель Муниципальной программы:</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начальник финансового отдела администрации Яльчикского муниципального округа Теллина И.Н.</w:t>
            </w:r>
          </w:p>
          <w:p w:rsidR="00EA524C" w:rsidRPr="00EA524C" w:rsidRDefault="00EA524C" w:rsidP="00EA524C">
            <w:pPr>
              <w:spacing w:after="0" w:line="240" w:lineRule="auto"/>
              <w:jc w:val="both"/>
              <w:rPr>
                <w:rFonts w:ascii="Times New Roman" w:hAnsi="Times New Roman" w:cs="Times New Roman"/>
                <w:sz w:val="28"/>
                <w:szCs w:val="28"/>
                <w:lang w:val="en-US" w:eastAsia="ru-RU"/>
              </w:rPr>
            </w:pPr>
            <w:r w:rsidRPr="00EA524C">
              <w:rPr>
                <w:rFonts w:ascii="Times New Roman" w:hAnsi="Times New Roman" w:cs="Times New Roman"/>
                <w:color w:val="000000"/>
                <w:sz w:val="28"/>
                <w:szCs w:val="28"/>
                <w:lang w:val="en-US" w:eastAsia="ru-RU"/>
              </w:rPr>
              <w:t>(</w:t>
            </w:r>
            <w:r w:rsidRPr="00EA524C">
              <w:rPr>
                <w:rFonts w:ascii="Times New Roman" w:hAnsi="Times New Roman" w:cs="Times New Roman"/>
                <w:color w:val="000000"/>
                <w:sz w:val="28"/>
                <w:szCs w:val="28"/>
                <w:lang w:eastAsia="ru-RU"/>
              </w:rPr>
              <w:t>т</w:t>
            </w:r>
            <w:r w:rsidRPr="00EA524C">
              <w:rPr>
                <w:rFonts w:ascii="Times New Roman" w:hAnsi="Times New Roman" w:cs="Times New Roman"/>
                <w:color w:val="000000"/>
                <w:sz w:val="28"/>
                <w:szCs w:val="28"/>
                <w:lang w:val="en-US" w:eastAsia="ru-RU"/>
              </w:rPr>
              <w:t>. 2-52-50, e-mail: yaltch_fin3@cap.ru)</w:t>
            </w:r>
          </w:p>
        </w:tc>
      </w:tr>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val="en-US" w:eastAsia="ru-RU"/>
              </w:rPr>
            </w:pPr>
          </w:p>
          <w:p w:rsidR="00EA524C" w:rsidRPr="00EA524C" w:rsidRDefault="00EA524C" w:rsidP="00EA524C">
            <w:pPr>
              <w:spacing w:after="0" w:line="240" w:lineRule="auto"/>
              <w:jc w:val="both"/>
              <w:rPr>
                <w:rFonts w:ascii="Times New Roman" w:hAnsi="Times New Roman" w:cs="Times New Roman"/>
                <w:sz w:val="28"/>
                <w:szCs w:val="28"/>
                <w:lang w:val="en-US"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Глава Яльчикского муниципального округа Чувашской Республики </w:t>
            </w:r>
          </w:p>
        </w:tc>
        <w:tc>
          <w:tcPr>
            <w:tcW w:w="4410" w:type="dxa"/>
            <w:vAlign w:val="bottom"/>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Л.В. Левый</w:t>
            </w:r>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br w:type="page"/>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lastRenderedPageBreak/>
        <w:t>П А С П О Р Т</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муниципальной программы Яльчикского муниципального округа Чувашской Республики «Управление общественными финансами и муниципальным долгом</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9990" w:type="dxa"/>
        <w:tblCellSpacing w:w="0" w:type="dxa"/>
        <w:tblCellMar>
          <w:top w:w="60" w:type="dxa"/>
          <w:left w:w="60" w:type="dxa"/>
          <w:bottom w:w="60" w:type="dxa"/>
          <w:right w:w="60" w:type="dxa"/>
        </w:tblCellMar>
        <w:tblLook w:val="04A0" w:firstRow="1" w:lastRow="0" w:firstColumn="1" w:lastColumn="0" w:noHBand="0" w:noVBand="1"/>
      </w:tblPr>
      <w:tblGrid>
        <w:gridCol w:w="3252"/>
        <w:gridCol w:w="358"/>
        <w:gridCol w:w="6380"/>
      </w:tblGrid>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Ответственный исполнитель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Финансовый отдел администрации Яльчикского муниципального округа Чувашской Республики (далее – Финансовый отдел)</w:t>
            </w: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Соисполнители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Участники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муниципальные учреждения Яльчикского муниципального округа Чувашской Республики (по согласованию)</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Подпрограммы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бюджетной политики и обеспечение сбалансированности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бюджетных расходов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реализации муниципальной программы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Цели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долгосрочной сбалансированности и устойчивости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качества управления общественными финансами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Задачи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Чувашской Республики, росту собственных доходов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использования средств бюджета Яльчикского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эффективное управление муниципальным долгом Яльчикского муниципального округа Чувашской Республики, обеспечение своевременного исполнения долговых обязательств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оптимизация структуры и объема муниципального долга Яльчикского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49" w:history="1">
              <w:r w:rsidRPr="00EA524C">
                <w:rPr>
                  <w:rFonts w:ascii="Times New Roman" w:hAnsi="Times New Roman" w:cs="Times New Roman"/>
                  <w:color w:val="000080"/>
                  <w:sz w:val="28"/>
                  <w:szCs w:val="28"/>
                  <w:u w:val="single"/>
                  <w:lang w:eastAsia="ru-RU"/>
                </w:rPr>
                <w:t>кодексом</w:t>
              </w:r>
            </w:hyperlink>
            <w:r w:rsidRPr="00EA524C">
              <w:rPr>
                <w:rFonts w:ascii="Times New Roman" w:hAnsi="Times New Roman" w:cs="Times New Roman"/>
                <w:color w:val="000000"/>
                <w:sz w:val="28"/>
                <w:szCs w:val="28"/>
                <w:lang w:eastAsia="ru-RU"/>
              </w:rPr>
              <w:t xml:space="preserve"> Российской Федерации, эффективное использование рыночных механизмов заимствований;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открытости и доступности информации об исполнении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Целевые показатели (индикаторы)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достижение к 2036 году следующих целевых показателей (индикаторов):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дефицита бюджета Яльчикского муниципального округа Чувашской Республики к доходам бюджета Яльчикского муниципального округа Чувашской Республики (без учета </w:t>
            </w:r>
            <w:r w:rsidRPr="00EA524C">
              <w:rPr>
                <w:rFonts w:ascii="Times New Roman" w:hAnsi="Times New Roman" w:cs="Times New Roman"/>
                <w:sz w:val="28"/>
                <w:szCs w:val="28"/>
                <w:lang w:eastAsia="ru-RU"/>
              </w:rPr>
              <w:lastRenderedPageBreak/>
              <w:t>безвозмездных поступлений) – не более 5,0 про</w:t>
            </w:r>
            <w:r w:rsidRPr="00EA524C">
              <w:rPr>
                <w:rFonts w:ascii="Times New Roman" w:hAnsi="Times New Roman" w:cs="Times New Roman"/>
                <w:sz w:val="28"/>
                <w:szCs w:val="28"/>
                <w:lang w:eastAsia="ru-RU"/>
              </w:rPr>
              <w:softHyphen/>
              <w:t>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муниципального долга Яльчикского муниципального округа Чувашской Республики к доходам бюджета Яльчикского муниципального округа Чувашской Республики (без учета безвозмездных поступлений) – не более 50,0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объема просроченной задолженности по долговым обязательствам Яльчикского муниципального округа Чувашской Республики Чувашской Республики к общему объему задолженности по долговым обязательствам Яльчикского муниципального округа Чувашской Республики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объема просроченной кредиторской задолженности бюджета Яльчикского муниципального округа Чувашской Республики к объему расходов бюджета Яльчикского муниципального округа Чувашской Республики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Сроки этапы реализации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2023 – 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Объемы финансирования Муниципальной программы с разбивкой по годам реализации </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прогнозируемый объем финансирования муниципальной программы в 2023–2035 годах составляет 100 092,2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12 516,5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7 263,6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7 301,1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36 505,5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36 505,5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из них средства: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федерального бюджета – 20 928,6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1 490,5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1 570,8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1 624,3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8 121,5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8 121,5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республиканского бюджета Чувашской Республики – 5 475,5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5 475,5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бюджета Яльчикского муниципального округа Чувашской Республики – 73 688,1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5 550,5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5 692,8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5 676,8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28 384,0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28 384,0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Объемы финансирования Муниципальной программы подлежат ежегодному уточнению исходя из возможностей бюджетов всех уровней</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Ожидаемые результаты реализации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реализация Муниципальной программы позволит: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обеспечить сбалансированность и устойчивость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создать стабильные финансовые условия для устойчивого экономического роста, повышения уровня и качества жизни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обеспечить рост собственной доходной базы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bl>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Раздел I. ПРИОРИТЕТЫ МУНИЦИПАЛЬНОЙ ПОЛИТИКИ В СФЕРЕ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РЕАЛИЗАЦИИ МУНИЦИПАЛЬНОЙ ПРОГРАММЫ, ЦЕЛИ, ЗАДАЧИ, ОПИСАНИЕ СРОКОВ И ЭТАПОВ РЕАЛИЗАЦИИ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Приоритеты муниципальной политики в сфере управления общественными финансами и муниципальным долгом Яльчикского муниципального округа Чувашской Республики (далее – Яльчикского муниципального округа) определены </w:t>
      </w:r>
      <w:hyperlink r:id="rId50" w:history="1">
        <w:r w:rsidRPr="00EA524C">
          <w:rPr>
            <w:rFonts w:ascii="Times New Roman" w:hAnsi="Times New Roman" w:cs="Times New Roman"/>
            <w:color w:val="000080"/>
            <w:sz w:val="28"/>
            <w:szCs w:val="28"/>
            <w:u w:val="single"/>
            <w:lang w:eastAsia="ru-RU"/>
          </w:rPr>
          <w:t>Законом</w:t>
        </w:r>
      </w:hyperlink>
      <w:r w:rsidRPr="00EA524C">
        <w:rPr>
          <w:rFonts w:ascii="Times New Roman" w:hAnsi="Times New Roman" w:cs="Times New Roman"/>
          <w:color w:val="000000"/>
          <w:sz w:val="28"/>
          <w:szCs w:val="28"/>
          <w:lang w:eastAsia="ru-RU"/>
        </w:rPr>
        <w:t xml:space="preserve"> Чувашской Республики «О Стратегии социально-экономического развития Чувашской Республики до 2035 года», основными направлениями бюджетной политики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Основным стратегическим приоритетом муниципальной политики в сфере управления общественными финансами, муниципальным долгом Яльчикского </w:t>
      </w:r>
      <w:r w:rsidRPr="00EA524C">
        <w:rPr>
          <w:rFonts w:ascii="Times New Roman" w:hAnsi="Times New Roman" w:cs="Times New Roman"/>
          <w:color w:val="000000"/>
          <w:sz w:val="28"/>
          <w:szCs w:val="28"/>
          <w:lang w:eastAsia="ru-RU"/>
        </w:rPr>
        <w:lastRenderedPageBreak/>
        <w:t>муниципального округа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Приоритетными направлениями муниципальной политики в сфере управления общественными финансами и муниципальным долгом Яльчикского муниципального округа являются: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созданию условий для ускорения темпов экономического роста, укреплению финансовой стабильности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роста собственных доходов бюджета Яльчикского муниципального округа, эффективное использование бюджетных ресурсов;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формирование оптимальной структуры муниципального долга Яльчикского муниципального округа, позволяющей минимизировать расходы бюджета Яльчикского муниципального округа на его обслуживание.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Муниципальная программа направлена на достижение следующих целей: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долгосрочной сбалансированности и устойчивости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качества управления общественными финансами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Для достижения указанных целей в рамках реализации Муниципальной программы предусматривается решение следующих задач:</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росту собственных доходов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использования средств бюджета Яльчикского муниципального округа,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эффективное управление муниципальным долгом Яльчикского муниципального округа, обеспечение своевременного исполнения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оптимизация структуры и объема муниципального долга Яльчикского муниципального округа, расходов на его обслуживание, осуществление заимствований в пределах ограничений, установленных Бюджетным </w:t>
      </w:r>
      <w:hyperlink r:id="rId51" w:history="1">
        <w:r w:rsidRPr="00EA524C">
          <w:rPr>
            <w:rFonts w:ascii="Times New Roman" w:hAnsi="Times New Roman" w:cs="Times New Roman"/>
            <w:color w:val="000080"/>
            <w:sz w:val="28"/>
            <w:szCs w:val="28"/>
            <w:u w:val="single"/>
            <w:lang w:eastAsia="ru-RU"/>
          </w:rPr>
          <w:t>кодексом</w:t>
        </w:r>
      </w:hyperlink>
      <w:r w:rsidRPr="00EA524C">
        <w:rPr>
          <w:rFonts w:ascii="Times New Roman" w:hAnsi="Times New Roman" w:cs="Times New Roman"/>
          <w:color w:val="000000"/>
          <w:sz w:val="28"/>
          <w:szCs w:val="28"/>
          <w:lang w:eastAsia="ru-RU"/>
        </w:rPr>
        <w:t xml:space="preserve"> </w:t>
      </w:r>
      <w:r w:rsidRPr="00EA524C">
        <w:rPr>
          <w:rFonts w:ascii="Times New Roman" w:hAnsi="Times New Roman" w:cs="Times New Roman"/>
          <w:color w:val="000000"/>
          <w:sz w:val="28"/>
          <w:szCs w:val="28"/>
          <w:lang w:eastAsia="ru-RU"/>
        </w:rPr>
        <w:lastRenderedPageBreak/>
        <w:t>Российской Федерации, эффективное использование рыночных механизмов заимствований;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открытости и доступности информации об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Муниципальная программа будет реализовываться в 2023 - 2035 годах в три этапа: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Каждый из этапов отличается условиями и факторами социально-экономического развития, а также приоритетами муниципальной политики на республиканском уровне с учетом особенностей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В рамках 1 этапа будет продолжена реализация ранее начатых мероприятий, направленных на обеспечение финансовой устойчивости бюджета Яльчикского муниципального округа Чувашской Республики, а также ориентацию бюджетных расходов на достижение задач, определенных </w:t>
      </w:r>
      <w:hyperlink r:id="rId52" w:history="1">
        <w:r w:rsidRPr="00EA524C">
          <w:rPr>
            <w:rFonts w:ascii="Times New Roman" w:hAnsi="Times New Roman" w:cs="Times New Roman"/>
            <w:color w:val="000080"/>
            <w:sz w:val="28"/>
            <w:szCs w:val="28"/>
            <w:u w:val="single"/>
            <w:lang w:eastAsia="ru-RU"/>
          </w:rPr>
          <w:t>Указом</w:t>
        </w:r>
      </w:hyperlink>
      <w:r w:rsidRPr="00EA524C">
        <w:rPr>
          <w:rFonts w:ascii="Times New Roman" w:hAnsi="Times New Roman" w:cs="Times New Roman"/>
          <w:color w:val="000000"/>
          <w:sz w:val="28"/>
          <w:szCs w:val="28"/>
          <w:lang w:eastAsia="ru-RU"/>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На 2 и 3 этапах планируется продолжить работу по совершенствованию бюджетного процесса, повысить эффективность управления муниципальным долгом Яльчикского муниципального округа, обеспечить долгосрочную сбалансированность бюджета Яльчикского муниципального округа, создать условия для ускорения темпов экономического роста и укрепления финансовой стабильности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EA524C" w:rsidRPr="00EA524C" w:rsidRDefault="00EA524C" w:rsidP="00EA524C">
      <w:pPr>
        <w:spacing w:before="100" w:beforeAutospacing="1" w:after="0" w:line="240" w:lineRule="auto"/>
        <w:jc w:val="right"/>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t>Таблица 1</w:t>
      </w: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01"/>
        <w:gridCol w:w="4183"/>
        <w:gridCol w:w="3356"/>
      </w:tblGrid>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Цели Муниципальной программы</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Задачи Муниципальной программы</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Целевые показатели (индикаторы) Муниципальной программы</w:t>
            </w:r>
          </w:p>
        </w:tc>
      </w:tr>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1</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2</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3</w:t>
            </w:r>
          </w:p>
        </w:tc>
      </w:tr>
      <w:tr w:rsidR="00EA524C" w:rsidRPr="00EA524C" w:rsidTr="0065572A">
        <w:trPr>
          <w:tblCellSpacing w:w="0" w:type="dxa"/>
        </w:trPr>
        <w:tc>
          <w:tcPr>
            <w:tcW w:w="210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Обеспечение долгосрочной сбалансированности и устойчивости бюджета Яльчикского муниципального округа</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2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 - не более 5,0 процента</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росту собственных доходов бюджета Яльчикского муниципального округа;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эффективное управление муниципальным долгом Яльчикского муниципального округа, обеспечение своевременного исполнения долговых обязательств Яльчикского муниципального округа;</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муниципального долга Яльчикского муниципального округа к доходам бюджета Яльчикского муниципального округа (без учета безвозмездных поступлений) - не более 50,0 процента</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 xml:space="preserve">оптимизация структуры и объема муниципального долга Яльчикского муниципального округа, расходов на его обслуживание, осуществление заимствований в пределах ограничений, установленных Бюджетным </w:t>
            </w:r>
            <w:hyperlink r:id="rId53" w:history="1">
              <w:r w:rsidRPr="00EA524C">
                <w:rPr>
                  <w:rFonts w:ascii="Times New Roman" w:eastAsia="Times New Roman" w:hAnsi="Times New Roman" w:cs="Times New Roman"/>
                  <w:color w:val="000080"/>
                  <w:sz w:val="24"/>
                  <w:szCs w:val="24"/>
                  <w:u w:val="single"/>
                  <w:lang w:eastAsia="ru-RU"/>
                </w:rPr>
                <w:t>кодексом</w:t>
              </w:r>
            </w:hyperlink>
            <w:r w:rsidRPr="00EA524C">
              <w:rPr>
                <w:rFonts w:ascii="Times New Roman" w:eastAsia="Times New Roman" w:hAnsi="Times New Roman" w:cs="Times New Roman"/>
                <w:color w:val="000000"/>
                <w:sz w:val="24"/>
                <w:szCs w:val="24"/>
                <w:lang w:eastAsia="ru-RU"/>
              </w:rPr>
              <w:t xml:space="preserve"> Российской Федерации, эффективное использование рыночных механизмов заимствований</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 - 0,0 процента</w:t>
            </w:r>
          </w:p>
        </w:tc>
      </w:tr>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Повышение качества управления общественными финансами Яльчикского муниципального округа</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повышение эффективности использования средств бюджета Яльчикского муниципального округа,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 xml:space="preserve">обеспечение открытости и доступности информации об исполнении бюджета Яльчикского муниципального округа </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 - 0,0 процента</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bl>
    <w:p w:rsidR="00EA524C" w:rsidRPr="00EA524C" w:rsidRDefault="00F75A67" w:rsidP="00EA524C">
      <w:pPr>
        <w:spacing w:before="100" w:beforeAutospacing="1" w:after="0" w:line="240" w:lineRule="auto"/>
        <w:ind w:firstLine="567"/>
        <w:rPr>
          <w:rFonts w:ascii="Times New Roman" w:eastAsia="Times New Roman" w:hAnsi="Times New Roman" w:cs="Times New Roman"/>
          <w:sz w:val="24"/>
          <w:szCs w:val="24"/>
          <w:lang w:eastAsia="ru-RU"/>
        </w:rPr>
      </w:pPr>
      <w:hyperlink w:anchor="P456" w:history="1">
        <w:r w:rsidR="00EA524C" w:rsidRPr="00EA524C">
          <w:rPr>
            <w:rFonts w:ascii="Times New Roman" w:eastAsia="Times New Roman" w:hAnsi="Times New Roman" w:cs="Times New Roman"/>
            <w:sz w:val="26"/>
            <w:szCs w:val="26"/>
            <w:lang w:eastAsia="ru-RU"/>
          </w:rPr>
          <w:t>Сведения</w:t>
        </w:r>
      </w:hyperlink>
      <w:r w:rsidR="00EA524C" w:rsidRPr="00EA524C">
        <w:rPr>
          <w:rFonts w:ascii="Times New Roman" w:eastAsia="Times New Roman" w:hAnsi="Times New Roman" w:cs="Times New Roman"/>
          <w:color w:val="000000"/>
          <w:sz w:val="26"/>
          <w:szCs w:val="26"/>
          <w:lang w:eastAsia="ru-RU"/>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EA524C" w:rsidRPr="00EA524C" w:rsidRDefault="00EA524C" w:rsidP="00EA524C">
      <w:pPr>
        <w:spacing w:before="100" w:beforeAutospacing="1" w:after="0" w:line="240" w:lineRule="auto"/>
        <w:ind w:firstLine="567"/>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Яльчикского муниципального округа, а также изменений законодательства Российской Федерации, законодательства Чувашской Республики, нормативно правовых актов Яльчикского муниципального округа влияющих на расчет данных показателей.</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after="0" w:line="240" w:lineRule="auto"/>
        <w:jc w:val="center"/>
        <w:rPr>
          <w:rFonts w:ascii="Times New Roman" w:hAnsi="Times New Roman" w:cs="Times New Roman"/>
          <w:b/>
          <w:sz w:val="28"/>
          <w:szCs w:val="28"/>
          <w:lang w:eastAsia="ru-RU"/>
        </w:rPr>
      </w:pPr>
      <w:r w:rsidRPr="00EA524C">
        <w:rPr>
          <w:rFonts w:ascii="Times New Roman" w:hAnsi="Times New Roman" w:cs="Times New Roman"/>
          <w:b/>
          <w:sz w:val="28"/>
          <w:szCs w:val="28"/>
          <w:lang w:eastAsia="ru-RU"/>
        </w:rPr>
        <w:t>Раздел II. ОБОБЩЕННАЯ ХАРАКТЕРИСТИКА ОСНОВНЫХ МЕРОПРИЯТИЙ</w:t>
      </w:r>
    </w:p>
    <w:p w:rsidR="00EA524C" w:rsidRPr="00EA524C" w:rsidRDefault="00EA524C" w:rsidP="00EA524C">
      <w:pPr>
        <w:spacing w:after="0" w:line="240" w:lineRule="auto"/>
        <w:jc w:val="center"/>
        <w:rPr>
          <w:rFonts w:ascii="Times New Roman" w:hAnsi="Times New Roman" w:cs="Times New Roman"/>
          <w:b/>
          <w:sz w:val="28"/>
          <w:szCs w:val="28"/>
          <w:lang w:eastAsia="ru-RU"/>
        </w:rPr>
      </w:pPr>
      <w:r w:rsidRPr="00EA524C">
        <w:rPr>
          <w:rFonts w:ascii="Times New Roman" w:hAnsi="Times New Roman" w:cs="Times New Roman"/>
          <w:b/>
          <w:sz w:val="28"/>
          <w:szCs w:val="28"/>
          <w:lang w:eastAsia="ru-RU"/>
        </w:rPr>
        <w:t>ПОДПРОГРАММ МУНИЦИПАЛЬНОЙ ПРОГРАММЫ</w:t>
      </w:r>
    </w:p>
    <w:p w:rsidR="00EA524C" w:rsidRPr="00EA524C" w:rsidRDefault="00EA524C" w:rsidP="00EA524C">
      <w:pPr>
        <w:spacing w:after="0" w:line="240" w:lineRule="auto"/>
        <w:jc w:val="center"/>
        <w:rPr>
          <w:rFonts w:ascii="Times New Roman" w:hAnsi="Times New Roman" w:cs="Times New Roman"/>
          <w:b/>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Яльчикского муниципального округа», «Повышение эффективности бюджетных расходов Яльчикского муниципального округа», «Обеспечение реализации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w:anchor="P2368" w:history="1">
        <w:r w:rsidR="00EA524C" w:rsidRPr="00EA524C">
          <w:rPr>
            <w:rFonts w:ascii="Times New Roman" w:hAnsi="Times New Roman" w:cs="Times New Roman"/>
            <w:sz w:val="28"/>
            <w:szCs w:val="28"/>
            <w:lang w:eastAsia="ru-RU"/>
          </w:rPr>
          <w:t>Подпрограмма</w:t>
        </w:r>
      </w:hyperlink>
      <w:r w:rsidR="00EA524C" w:rsidRPr="00EA524C">
        <w:rPr>
          <w:rFonts w:ascii="Times New Roman" w:hAnsi="Times New Roman" w:cs="Times New Roman"/>
          <w:sz w:val="28"/>
          <w:szCs w:val="28"/>
          <w:lang w:eastAsia="ru-RU"/>
        </w:rPr>
        <w:t xml:space="preserve"> «Совершенствование бюджетной политики и обеспечение сбалансированности бюджета Яльчикского муниципального округа» предусматривает выполнение шести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1. Развитие бюджетного планирования, формирование бюджета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w:t>
      </w:r>
      <w:r w:rsidRPr="00EA524C">
        <w:rPr>
          <w:rFonts w:ascii="Times New Roman" w:hAnsi="Times New Roman" w:cs="Times New Roman"/>
          <w:sz w:val="28"/>
          <w:szCs w:val="28"/>
          <w:lang w:eastAsia="ru-RU"/>
        </w:rPr>
        <w:lastRenderedPageBreak/>
        <w:t>системы управления общественными финансами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Финансовым отделом будут проводиться анализ предложений главных распорядителей бюджетных средств Яльчикского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и внесение в него в установленном порядке изменений.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обеспечивающего финансирование всех принятых расходных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2. 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предполагаются осуществление ежедневного мониторинга поступлений налоговых и неналоговых доходов в бюджет Яльчикского муниципального округа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факторов увеличения доходной базы бюджета Яльчикского муниципального округа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решение Собрания депутатов Яльчикского муниципального округа «Об утверждении Положения о вопросах налогового регулирования в Яльчикского муниципального округа, отнесенных законодательством Российской Федерации о налогах и сборах к ведению органов местного самоуправления».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ходе исполнения бюджета Яльчикского муниципального округа с учетом анализа поступлений в текущем году доходов в бюджет Яльчикского муниципального округа,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3. Организация исполнения и подготовка отчетов об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предусматриваются реализация комплекса мер по организации исполнения бюджета Яльчикского муниципального округа, своевременное выполнение обязательств по исполнению судебных актов по </w:t>
      </w:r>
      <w:r w:rsidRPr="00EA524C">
        <w:rPr>
          <w:rFonts w:ascii="Times New Roman" w:hAnsi="Times New Roman" w:cs="Times New Roman"/>
          <w:sz w:val="28"/>
          <w:szCs w:val="28"/>
          <w:lang w:eastAsia="ru-RU"/>
        </w:rPr>
        <w:lastRenderedPageBreak/>
        <w:t>обращению взыскания на средства бюджета Яльчикского муниципального округа, составление и представление финансовым отделом администрации Яльчикского муниципального округа бюджетной отчетности Яльчикского муниципального округа в администрацию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4.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бюджету Яльчикского муниципального округа, способствующих повышению их устойчивости и сбалансированности, в том числе предоставление субсидий бюджетам муниципальных округов на реализацию вопросов местного значения в сфере образования, культуры, физической культуры и спорта.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Предусматривается также предоставление субвенций для осуществления первичного воинского учета граждан на территориях, где отсутствуют военные комиссариаты.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5. Реализация мер по оптимизации муниципального долга Яльчикского муниципального округа и своевременному исполнению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предусматривает осуществление комплекса мер, направленных на снижение долговой нагрузки на бюджет Яльчикского муниципального округа, обеспечение своевременного исполнения принятых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муниципальных гарантий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Предусматриваются также обеспечение учета и регистрации всех долговых обязательств Яльчикского муниципального округа, осуществление всех платежей, связанных с обслуживанием и погашением долговых обязательств Яльчикского муниципального округа. По условным обязательствам, связанным с предоставлением муниципальных гарантий Яльчикского муниципального округа, будет осуществляться постоянный мониторинг хода исполнения обязательств принципалом, являющимся получателем муниципальной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6. Обеспечение долгосрочной устойчивости и сбалансированности бюджетной системы в Яльчикского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Долгосрочная сбалансированность и устойчивость бюджетной системы являются важным условием сохранения макроэкономической стабильности в Яльчикском муниципальном округе обеспечения экономического роста, улучшения инвестиционного климата, повышения благосостояния населения.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Яльчикского муниципального округа и реалистичности (консервативности) оценок, положенных в основу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Яльчикском муниципальном округе предусматривается формирование бюджетного прогноза Яльчикского муниципального округа на долгосрочный период на основе прогноза социально-экономического развития Яльчикского муниципального округа на долгосрочный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Повышению сбалансированности и устойчивости бюджетной системы в Яльчикском муниципальном округе будет способствовать также реализация Программы оздоровления государственных финансов Чувашской Республики.</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w:anchor="P7661" w:history="1">
        <w:r w:rsidR="00EA524C" w:rsidRPr="00EA524C">
          <w:rPr>
            <w:rFonts w:ascii="Times New Roman" w:hAnsi="Times New Roman" w:cs="Times New Roman"/>
            <w:sz w:val="28"/>
            <w:szCs w:val="28"/>
            <w:lang w:eastAsia="ru-RU"/>
          </w:rPr>
          <w:t>Подпрограмма</w:t>
        </w:r>
      </w:hyperlink>
      <w:r w:rsidR="00EA524C" w:rsidRPr="00EA524C">
        <w:rPr>
          <w:rFonts w:ascii="Times New Roman" w:hAnsi="Times New Roman" w:cs="Times New Roman"/>
          <w:sz w:val="28"/>
          <w:szCs w:val="28"/>
          <w:lang w:eastAsia="ru-RU"/>
        </w:rPr>
        <w:t xml:space="preserve"> «Повышение эффективности бюджетных расходов Яльчикского муниципального округа» предусматривает выполнение девяти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1. Совершенствование бюджетного процесса в условиях внедрения программно-целевых методов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Яльчикского муниципального округа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54" w:history="1">
        <w:r w:rsidRPr="00EA524C">
          <w:rPr>
            <w:rFonts w:ascii="Times New Roman" w:hAnsi="Times New Roman" w:cs="Times New Roman"/>
            <w:sz w:val="28"/>
            <w:szCs w:val="28"/>
            <w:lang w:eastAsia="ru-RU"/>
          </w:rPr>
          <w:t>Указом</w:t>
        </w:r>
      </w:hyperlink>
      <w:r w:rsidRPr="00EA524C">
        <w:rPr>
          <w:rFonts w:ascii="Times New Roman" w:hAnsi="Times New Roman" w:cs="Times New Roman"/>
          <w:sz w:val="28"/>
          <w:szCs w:val="28"/>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Яльчикском муниципальном округе, охватывающей бюджет Яльчикского муниципального округа.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2. Повышение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Особое внимание будет уделено повышению качества управления финансами на муниципальном уровне, обеспечению сбалансированности и устойчивости местных бюджетов, росту их доходного потенциала.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Предусматриваются дальнейшее совершенствование межбюджетных отношений, уточнение разграничения расходных обязательств с учетом изменений законодательства Российской Федерации, проведение регулярной оценки уровня и динамики доходов бюджета,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Планируется реализация мер по предотвращению образования просроченной кредиторской задолженности бюджетов муниципальных образований.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3. Развитие системы внутреннего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государственных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основного мероприятия планируются проведение закупок товаров, работ, услуг на совместных конкурсах и аукционах в рамках реализации с Федеральным </w:t>
      </w:r>
      <w:hyperlink r:id="rId55"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а также централизация закупок товаров, работ, услуг для обеспечения нужд Чувашской Республики и муниципальных нужд в соответствии с </w:t>
      </w:r>
      <w:hyperlink r:id="rId56" w:history="1">
        <w:r w:rsidRPr="00EA524C">
          <w:rPr>
            <w:rFonts w:ascii="Times New Roman" w:hAnsi="Times New Roman" w:cs="Times New Roman"/>
            <w:sz w:val="28"/>
            <w:szCs w:val="28"/>
            <w:lang w:eastAsia="ru-RU"/>
          </w:rPr>
          <w:t>постановлением</w:t>
        </w:r>
      </w:hyperlink>
      <w:r w:rsidRPr="00EA524C">
        <w:rPr>
          <w:rFonts w:ascii="Times New Roman" w:hAnsi="Times New Roman" w:cs="Times New Roman"/>
          <w:sz w:val="28"/>
          <w:szCs w:val="28"/>
          <w:lang w:eastAsia="ru-RU"/>
        </w:rPr>
        <w:t xml:space="preserve"> Кабинета Министров Чувашской Республики от 25 августа 2021 г. № 413 «О централизации закупок товаров, работ, услуг для обеспечения нужд Чувашской Республики».</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57" w:history="1">
        <w:r w:rsidR="00EA524C" w:rsidRPr="00EA524C">
          <w:rPr>
            <w:rFonts w:ascii="Times New Roman" w:hAnsi="Times New Roman" w:cs="Times New Roman"/>
            <w:iCs/>
            <w:sz w:val="28"/>
            <w:szCs w:val="28"/>
            <w:lang w:eastAsia="ru-RU"/>
          </w:rPr>
          <w:t>Основное мероприятие 5. Повышение эффективности бюджетных инвестиций.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58" w:history="1">
        <w:r w:rsidR="00EA524C" w:rsidRPr="00EA524C">
          <w:rPr>
            <w:rFonts w:ascii="Times New Roman" w:hAnsi="Times New Roman" w:cs="Times New Roman"/>
            <w:sz w:val="28"/>
            <w:szCs w:val="28"/>
            <w:lang w:eastAsia="ru-RU"/>
          </w:rPr>
          <w:t>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59" w:history="1">
        <w:r w:rsidR="00EA524C" w:rsidRPr="00EA524C">
          <w:rPr>
            <w:rFonts w:ascii="Times New Roman" w:hAnsi="Times New Roman" w:cs="Times New Roman"/>
            <w:sz w:val="28"/>
            <w:szCs w:val="28"/>
            <w:lang w:eastAsia="ru-RU"/>
          </w:rPr>
          <w:t xml:space="preserve">В рамках данного основного мероприятия предусматриваются проведение комплексной оценки инвестиционных проектов для включения их в проект адресной инвестиционной программы в рамках формирования бюджета Яльчикского муниципального округа на очередной финансовый год и плановый период, мониторинг реализации адресной инвестиционной программы, осуществление государственной экспертизы проектной </w:t>
        </w:r>
        <w:r w:rsidR="00EA524C" w:rsidRPr="00EA524C">
          <w:rPr>
            <w:rFonts w:ascii="Times New Roman" w:hAnsi="Times New Roman" w:cs="Times New Roman"/>
            <w:sz w:val="28"/>
            <w:szCs w:val="28"/>
            <w:lang w:eastAsia="ru-RU"/>
          </w:rPr>
          <w:lastRenderedPageBreak/>
          <w:t xml:space="preserve">документации объектов капитального строительства, предусматривающей в том числе проведение проверки достоверности определения сметной стоимости работ по строительству, реконструкции, капитальному ремонту объектов капитального строительства, строительство, реконструкция и капитальный ремонт которых финансируются полностью или частично за счет средств бюджета Яльчикского муниципального округа, мониторинг заключения контрактов в разрезе объектов капитального строительства, включенных в адресную инвестиционную программу.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 xml:space="preserve">Основное мероприятие 6. 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Яльчикском муниципальном округе создана правовая основа для осуществления регулярного мониторинга эффективности деятельности органов местного самоуправления Яльчикского муниципального округа Чувашской Республики в сфере управления общественными финансами. В рамках данного основного мероприятия в соответствии с постановлением администрации Яльчикского муниципального округа от 30 декабря 2022 г. № 12 «Об утверждении Порядка и методики оценки качества финансового менеджмента главных распорядителей средств бюджета Яльчикского муниципального округа Чувашской Республики» предусматриваются проведение оценки качества финансового менеджмента главных распорядителей средств бюджета Яльчикского муниципального округа, дальнейшее развитие информационно-технологической и телекоммуникационной инфраструктуры в органах местного самоуправления Яльчикского муниципального округа, 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 осуществление нормативного финансирования оказания муниципальных услуг муниципальными учреждениями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7. Развитие муниципальной интегрированной информационной системы управления общественными финансами «Электронный бюджет»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основного мероприятия предусматриваются совершенствование и автоматизация процедур сбора, свода отчетности об исполнении бюджета Яльчикского муниципального округа, а также бухгалтерской отчетности муниципальных учреждений Яльчикского муниципального округа. В целях повышения эффективности бюджетных расходов планируются создание и функционирование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муниципальных учреждений Яльчикского муниципального округа, развитие информационно-технологической базы функционирования информационных систем органов местного самоуправления Яльчикского муниципального округа в це</w:t>
      </w:r>
      <w:r w:rsidRPr="00EA524C">
        <w:rPr>
          <w:rFonts w:ascii="Times New Roman" w:hAnsi="Times New Roman" w:cs="Times New Roman"/>
          <w:sz w:val="28"/>
          <w:szCs w:val="28"/>
          <w:lang w:eastAsia="ru-RU"/>
        </w:rPr>
        <w:softHyphen/>
        <w:t xml:space="preserve">лях </w:t>
      </w:r>
      <w:r w:rsidRPr="00EA524C">
        <w:rPr>
          <w:rFonts w:ascii="Times New Roman" w:hAnsi="Times New Roman" w:cs="Times New Roman"/>
          <w:sz w:val="28"/>
          <w:szCs w:val="28"/>
          <w:lang w:eastAsia="ru-RU"/>
        </w:rPr>
        <w:lastRenderedPageBreak/>
        <w:t>совершенствования системы уп</w:t>
      </w:r>
      <w:r w:rsidRPr="00EA524C">
        <w:rPr>
          <w:rFonts w:ascii="Times New Roman" w:hAnsi="Times New Roman" w:cs="Times New Roman"/>
          <w:sz w:val="28"/>
          <w:szCs w:val="28"/>
          <w:lang w:eastAsia="ru-RU"/>
        </w:rPr>
        <w:softHyphen/>
        <w:t>равления общественными финансами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0" w:history="1">
        <w:r w:rsidR="00EA524C" w:rsidRPr="00EA524C">
          <w:rPr>
            <w:rFonts w:ascii="Times New Roman" w:hAnsi="Times New Roman" w:cs="Times New Roman"/>
            <w:iCs/>
            <w:sz w:val="28"/>
            <w:szCs w:val="28"/>
            <w:lang w:eastAsia="ru-RU"/>
          </w:rPr>
          <w:t>Основное мероприятие 8. Развитие системы внешнего муниципального финансового контроля.</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 регулирующего бюджетные правоотношения, в ходе формирования, исполнения бюджета Яльчикского муниципального округа,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Яльчикского муниципального округа,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 осуществлению аудита в сфере закупок товаров, работ, услуг для обеспечения нужд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1" w:history="1">
        <w:r w:rsidR="00EA524C" w:rsidRPr="00EA524C">
          <w:rPr>
            <w:rFonts w:ascii="Times New Roman" w:hAnsi="Times New Roman" w:cs="Times New Roman"/>
            <w:iCs/>
            <w:sz w:val="28"/>
            <w:szCs w:val="28"/>
            <w:lang w:eastAsia="ru-RU"/>
          </w:rPr>
          <w:t>Основное мероприятие 9. Обеспечение открытости и прозрачности общественных финансов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2" w:history="1">
        <w:r w:rsidR="00EA524C" w:rsidRPr="00EA524C">
          <w:rPr>
            <w:rFonts w:ascii="Times New Roman" w:hAnsi="Times New Roman" w:cs="Times New Roman"/>
            <w:sz w:val="28"/>
            <w:szCs w:val="28"/>
            <w:lang w:eastAsia="ru-RU"/>
          </w:rP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Данное основное мероприятие включает работу по подготовке и размещению на сайте Яльчикского 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Яльчикского муниципального округа, размещение информации о бюджете и бюджетном процессе на едином портале бюджетной системы Российской Федерации, размещение информации о деятельности муниципальных учреждений Яльчикского муниципального округа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t>
      </w:r>
      <w:hyperlink r:id="rId63" w:history="1">
        <w:r w:rsidRPr="00EA524C">
          <w:rPr>
            <w:rFonts w:ascii="Times New Roman" w:hAnsi="Times New Roman" w:cs="Times New Roman"/>
            <w:sz w:val="28"/>
            <w:szCs w:val="28"/>
            <w:lang w:eastAsia="ru-RU"/>
          </w:rPr>
          <w:t>www.bus.gov.ru</w:t>
        </w:r>
      </w:hyperlink>
      <w:hyperlink r:id="rId64" w:history="1">
        <w:r w:rsidRPr="00EA524C">
          <w:rPr>
            <w:rFonts w:ascii="Times New Roman" w:hAnsi="Times New Roman" w:cs="Times New Roman"/>
            <w:sz w:val="28"/>
            <w:szCs w:val="28"/>
            <w:lang w:eastAsia="ru-RU"/>
          </w:rPr>
          <w:t>.</w:t>
        </w:r>
      </w:hyperlink>
    </w:p>
    <w:p w:rsidR="00EA524C" w:rsidRPr="00EA524C" w:rsidRDefault="00F75A67" w:rsidP="00EA524C">
      <w:pPr>
        <w:spacing w:after="0" w:line="240" w:lineRule="auto"/>
        <w:jc w:val="both"/>
        <w:rPr>
          <w:rFonts w:ascii="Times New Roman" w:hAnsi="Times New Roman" w:cs="Times New Roman"/>
          <w:b/>
          <w:sz w:val="28"/>
          <w:szCs w:val="28"/>
          <w:lang w:eastAsia="ru-RU"/>
        </w:rPr>
      </w:pPr>
      <w:hyperlink r:id="rId65" w:history="1">
        <w:r w:rsidR="00EA524C" w:rsidRPr="00EA524C">
          <w:rPr>
            <w:rFonts w:ascii="Times New Roman" w:hAnsi="Times New Roman" w:cs="Times New Roman"/>
            <w:b/>
            <w:sz w:val="28"/>
            <w:szCs w:val="28"/>
            <w:lang w:eastAsia="ru-RU"/>
          </w:rPr>
          <w:t xml:space="preserve">Раздел III. ОБОСНОВАНИЕ ОБЪЕМА ФИНАНСОВЫХ РЕСУРСОВ, НЕОБХОДИМЫХ ДЛЯ РЕАЛИЗАЦИИ МУНИЦИПАЛЬНОЙ ПРОГРАММЫ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6" w:history="1">
        <w:r w:rsidR="00EA524C" w:rsidRPr="00EA524C">
          <w:rPr>
            <w:rFonts w:ascii="Times New Roman" w:hAnsi="Times New Roman" w:cs="Times New Roman"/>
            <w:b/>
            <w:sz w:val="28"/>
            <w:szCs w:val="28"/>
            <w:lang w:eastAsia="ru-RU"/>
          </w:rPr>
          <w:t>(С РАСШИФРОВКОЙ ПО ИСТОЧНИКАМ ФИНАНСИРОВАНИЯ, ПО ЭТАПАМ И ГОДАМ РЕАЛИЗАЦИИ МУНЦИИПАЛЬНОЙ ПРОГРАММЫ</w:t>
        </w:r>
      </w:hyperlink>
      <w:hyperlink r:id="rId67" w:history="1">
        <w:r w:rsidR="00EA524C" w:rsidRPr="00EA524C">
          <w:rPr>
            <w:rFonts w:ascii="Times New Roman" w:hAnsi="Times New Roman" w:cs="Times New Roman"/>
            <w:sz w:val="28"/>
            <w:szCs w:val="28"/>
            <w:lang w:eastAsia="ru-RU"/>
          </w:rPr>
          <w:t>)</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8" w:history="1">
        <w:r w:rsidR="00EA524C" w:rsidRPr="00EA524C">
          <w:rPr>
            <w:rFonts w:ascii="Times New Roman" w:hAnsi="Times New Roman" w:cs="Times New Roman"/>
            <w:sz w:val="28"/>
            <w:szCs w:val="28"/>
            <w:lang w:eastAsia="ru-RU"/>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Общий объем финансирования Муниципальной программы в 2023–</w:t>
      </w:r>
      <w:r w:rsidRPr="00EA524C">
        <w:rPr>
          <w:rFonts w:ascii="Times New Roman" w:hAnsi="Times New Roman" w:cs="Times New Roman"/>
          <w:sz w:val="28"/>
          <w:szCs w:val="28"/>
          <w:lang w:eastAsia="ru-RU"/>
        </w:rPr>
        <w:br/>
        <w:t>2035 годах составляет 100 092,2 тыс. рублей, в том числе за счет средств: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69" w:history="1">
        <w:r w:rsidR="00EA524C" w:rsidRPr="00EA524C">
          <w:rPr>
            <w:rFonts w:ascii="Times New Roman" w:hAnsi="Times New Roman" w:cs="Times New Roman"/>
            <w:sz w:val="28"/>
            <w:szCs w:val="28"/>
            <w:lang w:eastAsia="ru-RU"/>
          </w:rPr>
          <w:t>федерального бюджета – 20 928,6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0"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1"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73 688,1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2" w:history="1">
        <w:r w:rsidR="00EA524C" w:rsidRPr="00EA524C">
          <w:rPr>
            <w:rFonts w:ascii="Times New Roman" w:hAnsi="Times New Roman" w:cs="Times New Roman"/>
            <w:sz w:val="28"/>
            <w:szCs w:val="28"/>
            <w:lang w:eastAsia="ru-RU"/>
          </w:rPr>
          <w:t>Прогнозируемый объем финансирования Муниципальной программы на 1 этапе составит 27 081,2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3" w:history="1">
        <w:r w:rsidR="00EA524C" w:rsidRPr="00EA524C">
          <w:rPr>
            <w:rFonts w:ascii="Times New Roman" w:hAnsi="Times New Roman" w:cs="Times New Roman"/>
            <w:sz w:val="28"/>
            <w:szCs w:val="28"/>
            <w:lang w:eastAsia="ru-RU"/>
          </w:rPr>
          <w:t>в 2023 году – 12 516,5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4" w:history="1">
        <w:r w:rsidR="00EA524C" w:rsidRPr="00EA524C">
          <w:rPr>
            <w:rFonts w:ascii="Times New Roman" w:hAnsi="Times New Roman" w:cs="Times New Roman"/>
            <w:sz w:val="28"/>
            <w:szCs w:val="28"/>
            <w:lang w:eastAsia="ru-RU"/>
          </w:rPr>
          <w:t>в 2024 году – 7 263,6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7 301,1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5" w:history="1">
        <w:r w:rsidR="00EA524C" w:rsidRPr="00EA524C">
          <w:rPr>
            <w:rFonts w:ascii="Times New Roman" w:hAnsi="Times New Roman" w:cs="Times New Roman"/>
            <w:sz w:val="28"/>
            <w:szCs w:val="28"/>
            <w:lang w:eastAsia="ru-RU"/>
          </w:rPr>
          <w:t>из них средства: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6" w:history="1">
        <w:r w:rsidR="00EA524C" w:rsidRPr="00EA524C">
          <w:rPr>
            <w:rFonts w:ascii="Times New Roman" w:hAnsi="Times New Roman" w:cs="Times New Roman"/>
            <w:sz w:val="28"/>
            <w:szCs w:val="28"/>
            <w:lang w:eastAsia="ru-RU"/>
          </w:rPr>
          <w:t>федерального бюджета – 4 685,6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7"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8"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1 624,3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79"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5 475,5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0"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16 920,1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5 550,5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5 692,8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5 676,8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2026–2030 годах, объем финансирования Муниципальной программы составит 36 505,5 тыс. рублей, из них средства: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1"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2"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3"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28 384,0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2031–2035 годах, объем финансирования Муниципальной программы составит 36 505,5 тыс. рублей, из них средства: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4"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5"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6"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28 384,0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7" w:history="1">
        <w:r w:rsidR="00EA524C" w:rsidRPr="00EA524C">
          <w:rPr>
            <w:rFonts w:ascii="Times New Roman" w:hAnsi="Times New Roman" w:cs="Times New Roman"/>
            <w:sz w:val="28"/>
            <w:szCs w:val="28"/>
            <w:lang w:eastAsia="ru-RU"/>
          </w:rPr>
          <w:t>Объемы финансирования Муниципальной программы подлежат ежегодному уточнению исходя из возможностей бюджетов всех уровней.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8" w:history="1">
        <w:r w:rsidR="00EA524C" w:rsidRPr="00EA524C">
          <w:rPr>
            <w:rFonts w:ascii="Times New Roman" w:hAnsi="Times New Roman" w:cs="Times New Roman"/>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89" w:history="1">
        <w:r w:rsidR="00EA524C" w:rsidRPr="00EA524C">
          <w:rPr>
            <w:rFonts w:ascii="Times New Roman" w:hAnsi="Times New Roman" w:cs="Times New Roman"/>
            <w:sz w:val="28"/>
            <w:szCs w:val="28"/>
            <w:lang w:eastAsia="ru-RU"/>
          </w:rPr>
          <w:t>Приложение № 1</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90" w:history="1">
        <w:r w:rsidR="00EA524C" w:rsidRPr="00EA524C">
          <w:rPr>
            <w:rFonts w:ascii="Times New Roman" w:hAnsi="Times New Roman" w:cs="Times New Roman"/>
            <w:sz w:val="28"/>
            <w:szCs w:val="28"/>
            <w:lang w:eastAsia="ru-RU"/>
          </w:rPr>
          <w:t>к муниципальной программе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Яльчикского муниципального округа </w:t>
      </w:r>
      <w:hyperlink r:id="rId91" w:history="1">
        <w:r w:rsidRPr="00EA524C">
          <w:rPr>
            <w:rFonts w:ascii="Times New Roman" w:hAnsi="Times New Roman" w:cs="Times New Roman"/>
            <w:sz w:val="28"/>
            <w:szCs w:val="28"/>
            <w:lang w:eastAsia="ru-RU"/>
          </w:rPr>
          <w:t>«Управление общественными</w:t>
        </w:r>
      </w:hyperlink>
      <w:r w:rsidRPr="00EA524C">
        <w:rPr>
          <w:rFonts w:ascii="Times New Roman" w:hAnsi="Times New Roman" w:cs="Times New Roman"/>
          <w:sz w:val="28"/>
          <w:szCs w:val="28"/>
          <w:lang w:eastAsia="ru-RU"/>
        </w:rPr>
        <w:t xml:space="preserve"> </w:t>
      </w:r>
      <w:hyperlink r:id="rId92" w:history="1">
        <w:r w:rsidRPr="00EA524C">
          <w:rPr>
            <w:rFonts w:ascii="Times New Roman" w:hAnsi="Times New Roman" w:cs="Times New Roman"/>
            <w:sz w:val="28"/>
            <w:szCs w:val="28"/>
            <w:lang w:eastAsia="ru-RU"/>
          </w:rPr>
          <w:t>финансами и муниципальным долгом</w:t>
        </w:r>
      </w:hyperlink>
      <w:r w:rsidRPr="00EA524C">
        <w:rPr>
          <w:rFonts w:ascii="Times New Roman" w:hAnsi="Times New Roman" w:cs="Times New Roman"/>
          <w:sz w:val="28"/>
          <w:szCs w:val="28"/>
          <w:lang w:eastAsia="ru-RU"/>
        </w:rPr>
        <w:t xml:space="preserve">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bookmarkStart w:id="10" w:name="P884"/>
      <w:bookmarkEnd w:id="10"/>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sectPr w:rsidR="00EA524C" w:rsidRPr="00EA524C">
          <w:pgSz w:w="11906" w:h="16838"/>
          <w:pgMar w:top="1134" w:right="850" w:bottom="1134" w:left="1701" w:header="708" w:footer="708" w:gutter="0"/>
          <w:cols w:space="708"/>
          <w:docGrid w:linePitch="360"/>
        </w:sectPr>
      </w:pPr>
    </w:p>
    <w:p w:rsidR="00EA524C" w:rsidRPr="00EA524C" w:rsidRDefault="00F75A67" w:rsidP="00EA524C">
      <w:pPr>
        <w:spacing w:before="100" w:beforeAutospacing="1" w:after="0" w:line="240" w:lineRule="auto"/>
        <w:jc w:val="center"/>
        <w:rPr>
          <w:rFonts w:ascii="Times New Roman" w:eastAsia="Times New Roman" w:hAnsi="Times New Roman" w:cs="Times New Roman"/>
          <w:sz w:val="24"/>
          <w:szCs w:val="24"/>
          <w:lang w:eastAsia="ru-RU"/>
        </w:rPr>
      </w:pPr>
      <w:hyperlink r:id="rId93" w:history="1">
        <w:r w:rsidR="00EA524C" w:rsidRPr="00EA524C">
          <w:rPr>
            <w:rFonts w:ascii="Times New Roman" w:eastAsia="Times New Roman" w:hAnsi="Times New Roman" w:cs="Times New Roman"/>
            <w:b/>
            <w:bCs/>
            <w:sz w:val="24"/>
            <w:szCs w:val="24"/>
            <w:lang w:eastAsia="ru-RU"/>
          </w:rPr>
          <w:t>СВЕДЕНИЯ</w:t>
        </w:r>
      </w:hyperlink>
    </w:p>
    <w:p w:rsidR="00EA524C" w:rsidRPr="00EA524C" w:rsidRDefault="00F75A67" w:rsidP="00EA524C">
      <w:pPr>
        <w:spacing w:before="100" w:beforeAutospacing="1" w:after="0" w:line="240" w:lineRule="auto"/>
        <w:jc w:val="center"/>
        <w:rPr>
          <w:rFonts w:ascii="Times New Roman" w:eastAsia="Times New Roman" w:hAnsi="Times New Roman" w:cs="Times New Roman"/>
          <w:sz w:val="24"/>
          <w:szCs w:val="24"/>
          <w:lang w:eastAsia="ru-RU"/>
        </w:rPr>
      </w:pPr>
      <w:hyperlink r:id="rId94" w:history="1">
        <w:r w:rsidR="00EA524C" w:rsidRPr="00EA524C">
          <w:rPr>
            <w:rFonts w:ascii="Times New Roman" w:eastAsia="Times New Roman" w:hAnsi="Times New Roman" w:cs="Times New Roman"/>
            <w:b/>
            <w:bCs/>
            <w:sz w:val="24"/>
            <w:szCs w:val="24"/>
            <w:lang w:eastAsia="ru-RU"/>
          </w:rPr>
          <w:t>о целевых показателях (индикаторах)</w:t>
        </w:r>
      </w:hyperlink>
      <w:r w:rsidR="00EA524C" w:rsidRPr="00EA524C">
        <w:rPr>
          <w:rFonts w:ascii="Times New Roman" w:eastAsia="Times New Roman" w:hAnsi="Times New Roman" w:cs="Times New Roman"/>
          <w:sz w:val="24"/>
          <w:szCs w:val="24"/>
          <w:lang w:eastAsia="ru-RU"/>
        </w:rPr>
        <w:t xml:space="preserve"> </w:t>
      </w:r>
      <w:hyperlink r:id="rId95" w:history="1">
        <w:r w:rsidR="00EA524C" w:rsidRPr="00EA524C">
          <w:rPr>
            <w:rFonts w:ascii="Times New Roman" w:eastAsia="Times New Roman" w:hAnsi="Times New Roman" w:cs="Times New Roman"/>
            <w:b/>
            <w:bCs/>
            <w:sz w:val="24"/>
            <w:szCs w:val="24"/>
            <w:lang w:eastAsia="ru-RU"/>
          </w:rPr>
          <w:t xml:space="preserve">муниципальной программы Яльчикского муниципального округа </w:t>
        </w:r>
      </w:hyperlink>
      <w:hyperlink r:id="rId96" w:history="1">
        <w:r w:rsidR="00EA524C" w:rsidRPr="00EA524C">
          <w:rPr>
            <w:rFonts w:ascii="Times New Roman" w:eastAsia="Times New Roman" w:hAnsi="Times New Roman" w:cs="Times New Roman"/>
            <w:b/>
            <w:bCs/>
            <w:sz w:val="24"/>
            <w:szCs w:val="24"/>
            <w:lang w:eastAsia="ru-RU"/>
          </w:rPr>
          <w:t>«Управление общественными финансами и муниципальным долгом Яльчикского муниципального округа»</w:t>
        </w:r>
      </w:hyperlink>
      <w:r w:rsidR="00EA524C" w:rsidRPr="00EA524C">
        <w:rPr>
          <w:rFonts w:ascii="Times New Roman" w:eastAsia="Times New Roman" w:hAnsi="Times New Roman" w:cs="Times New Roman"/>
          <w:sz w:val="24"/>
          <w:szCs w:val="24"/>
          <w:lang w:eastAsia="ru-RU"/>
        </w:rPr>
        <w:t xml:space="preserve"> </w:t>
      </w:r>
      <w:hyperlink r:id="rId97" w:history="1">
        <w:r w:rsidR="00EA524C" w:rsidRPr="00EA524C">
          <w:rPr>
            <w:rFonts w:ascii="Times New Roman" w:eastAsia="Times New Roman" w:hAnsi="Times New Roman" w:cs="Times New Roman"/>
            <w:b/>
            <w:bCs/>
            <w:sz w:val="24"/>
            <w:szCs w:val="24"/>
            <w:lang w:eastAsia="ru-RU"/>
          </w:rPr>
          <w:t>и их значениях</w:t>
        </w:r>
      </w:hyperlink>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tbl>
      <w:tblPr>
        <w:tblW w:w="159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63"/>
        <w:gridCol w:w="814"/>
        <w:gridCol w:w="2033"/>
        <w:gridCol w:w="402"/>
        <w:gridCol w:w="541"/>
        <w:gridCol w:w="1125"/>
        <w:gridCol w:w="91"/>
        <w:gridCol w:w="1387"/>
        <w:gridCol w:w="229"/>
        <w:gridCol w:w="461"/>
        <w:gridCol w:w="514"/>
        <w:gridCol w:w="176"/>
        <w:gridCol w:w="153"/>
        <w:gridCol w:w="365"/>
        <w:gridCol w:w="172"/>
        <w:gridCol w:w="261"/>
        <w:gridCol w:w="429"/>
        <w:gridCol w:w="355"/>
        <w:gridCol w:w="335"/>
        <w:gridCol w:w="473"/>
        <w:gridCol w:w="217"/>
        <w:gridCol w:w="593"/>
        <w:gridCol w:w="97"/>
        <w:gridCol w:w="690"/>
        <w:gridCol w:w="60"/>
        <w:gridCol w:w="621"/>
        <w:gridCol w:w="88"/>
        <w:gridCol w:w="669"/>
        <w:gridCol w:w="32"/>
        <w:gridCol w:w="1854"/>
      </w:tblGrid>
      <w:tr w:rsidR="00EA524C" w:rsidRPr="00EA524C" w:rsidTr="0065572A">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w:t>
            </w:r>
            <w:r w:rsidRPr="00EA524C">
              <w:rPr>
                <w:rFonts w:ascii="Times New Roman" w:eastAsia="Times New Roman" w:hAnsi="Times New Roman" w:cs="Times New Roman"/>
                <w:sz w:val="20"/>
                <w:szCs w:val="20"/>
                <w:lang w:eastAsia="ru-RU"/>
              </w:rPr>
              <w:t>пп</w:t>
            </w:r>
          </w:p>
        </w:tc>
        <w:tc>
          <w:tcPr>
            <w:tcW w:w="6570"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Целевой показатель (индикатор) (наименование)</w:t>
            </w:r>
          </w:p>
        </w:tc>
        <w:tc>
          <w:tcPr>
            <w:tcW w:w="120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Единица измерения</w:t>
            </w:r>
          </w:p>
        </w:tc>
        <w:tc>
          <w:tcPr>
            <w:tcW w:w="6600" w:type="dxa"/>
            <w:gridSpan w:val="20"/>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Значения целевых показателей (индикаторов) </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2024</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2029</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2030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2031-2035</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4</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80"/>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Муниципальная программа Яльчикского муниципального округа «Управление общественными финансами и муниципальным долгом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2,2</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2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муниципального долга бюджета Яльчикского муниципального округа к доходам бюджета Яльчикского муниципального округа (без учета безвозмездных поступлений)</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6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10"/>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Подпрограмма «Совершенствование бюджетной политики и обеспечение сбалансированности бюджета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8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Темп роста налоговых и неналоговых доходов бюджета Яльчикского муниципального округа (к предыдущему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103,6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70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84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8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6.</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культуры</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32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7.</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65"/>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Подпрограмма «Повышение эффективности бюджетных расходов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85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78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8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 xml:space="preserve">Отношение доли расходов на содержание органов местного самоуправления Яльчикского </w:t>
            </w:r>
            <w:r w:rsidRPr="00EA524C">
              <w:rPr>
                <w:rFonts w:ascii="Times New Roman" w:eastAsia="Times New Roman" w:hAnsi="Times New Roman" w:cs="Times New Roman"/>
                <w:sz w:val="20"/>
                <w:szCs w:val="20"/>
                <w:lang w:eastAsia="ru-RU"/>
              </w:rPr>
              <w:lastRenderedPageBreak/>
              <w:t>муниципального округа к установленному нормативу формирования данных расходов в отчетном финансовом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коэффициент</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41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7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6.</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7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7.</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 xml:space="preserve">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w:t>
            </w:r>
            <w:r w:rsidRPr="00EA524C">
              <w:rPr>
                <w:rFonts w:ascii="Times New Roman" w:eastAsia="Times New Roman" w:hAnsi="Times New Roman" w:cs="Times New Roman"/>
                <w:sz w:val="20"/>
                <w:szCs w:val="20"/>
                <w:lang w:eastAsia="ru-RU"/>
              </w:rPr>
              <w:lastRenderedPageBreak/>
              <w:t>муниципального округа за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8.</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9.</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20"/>
          <w:tblCellSpacing w:w="0" w:type="dxa"/>
        </w:trPr>
        <w:tc>
          <w:tcPr>
            <w:tcW w:w="15390" w:type="dxa"/>
            <w:gridSpan w:val="29"/>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ind w:left="10115"/>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Приложение № 2</w:t>
            </w:r>
            <w:r w:rsidRPr="00EA524C">
              <w:rPr>
                <w:rFonts w:ascii="Times New Roman" w:eastAsia="Times New Roman" w:hAnsi="Times New Roman" w:cs="Times New Roman"/>
                <w:sz w:val="20"/>
                <w:szCs w:val="20"/>
                <w:lang w:eastAsia="ru-RU"/>
              </w:rPr>
              <w:br/>
              <w:t xml:space="preserve">к муниципальной программе Яльчикского </w:t>
            </w:r>
            <w:r w:rsidRPr="00EA524C">
              <w:rPr>
                <w:rFonts w:ascii="Times New Roman" w:eastAsia="Times New Roman" w:hAnsi="Times New Roman" w:cs="Times New Roman"/>
                <w:sz w:val="20"/>
                <w:szCs w:val="20"/>
                <w:lang w:eastAsia="ru-RU"/>
              </w:rPr>
              <w:lastRenderedPageBreak/>
              <w:t>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9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155"/>
          <w:tblCellSpacing w:w="0" w:type="dxa"/>
        </w:trPr>
        <w:tc>
          <w:tcPr>
            <w:tcW w:w="15390" w:type="dxa"/>
            <w:gridSpan w:val="29"/>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lastRenderedPageBreak/>
              <w:t>РЕСУРСНОЕ ОБЕСПЕЧЕНИЕ И ПРОГНОЗНАЯ (СПРАВОЧНАЯ) ОЦЕНКА РАСХОДОВ</w:t>
            </w:r>
            <w:r w:rsidRPr="00EA524C">
              <w:rPr>
                <w:rFonts w:ascii="Times New Roman" w:eastAsia="Times New Roman" w:hAnsi="Times New Roman" w:cs="Times New Roman"/>
                <w:b/>
                <w:bCs/>
                <w:sz w:val="26"/>
                <w:szCs w:val="26"/>
                <w:lang w:eastAsia="ru-RU"/>
              </w:rPr>
              <w:br/>
              <w:t>за счет всех источников финансирования реализации муниципальной программы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tc>
        <w:tc>
          <w:tcPr>
            <w:tcW w:w="9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
          <w:tblCellSpacing w:w="0" w:type="dxa"/>
        </w:trPr>
        <w:tc>
          <w:tcPr>
            <w:tcW w:w="1230"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8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3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35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Статус</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Наименование подпрограммы государственной программы Чувашской Республики (основного мероприятия, мероприятия)</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Код бюджетной классификации</w:t>
            </w:r>
          </w:p>
        </w:tc>
        <w:tc>
          <w:tcPr>
            <w:tcW w:w="2355"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Источники финансирования</w:t>
            </w:r>
          </w:p>
        </w:tc>
        <w:tc>
          <w:tcPr>
            <w:tcW w:w="6600" w:type="dxa"/>
            <w:gridSpan w:val="21"/>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Расходы по годам, тыс. рублей</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главный распоря-дитель бюджетных средств</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целевая статья расходов</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2024</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2028</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2029</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2030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2031–2035</w:t>
            </w:r>
          </w:p>
        </w:tc>
      </w:tr>
      <w:tr w:rsidR="00EA524C" w:rsidRPr="00EA524C" w:rsidTr="0065572A">
        <w:trPr>
          <w:trHeight w:val="45"/>
          <w:tblCellSpacing w:w="0" w:type="dxa"/>
        </w:trPr>
        <w:tc>
          <w:tcPr>
            <w:tcW w:w="123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w:t>
            </w:r>
          </w:p>
        </w:tc>
        <w:tc>
          <w:tcPr>
            <w:tcW w:w="28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4</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6</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11</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12</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14</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Муниципальная программа Яльчикского муниципального округа</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«Управление общественными финансами и муниципальным долгом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Ч400000000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12516,5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7263,6</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36505,5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5550,5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5692,8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28384,0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lastRenderedPageBreak/>
              <w:t>Подпрограмма</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«Совершенствование бюджетной политики и обеспечение сбалансированности бюджета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7521,3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2070,8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10621,5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2500,0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55,3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1</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бюджетного планирования, формирование бюджета Яльчикского муниципального округа на очередной финансовый год и плановый период</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Ч410100000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2500,0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903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Ч410173430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2500,0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Основное мероприятие 2</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Ч410200000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3</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Организация исполнения и подготовка отчетов об исполнении бюджета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Ч410300000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4</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Осуществление мер финансовой поддержки бюджетов муниципальных округов, направленных на обеспечение их сбалансированности и повышение уровня </w:t>
            </w:r>
            <w:r w:rsidRPr="00EA524C">
              <w:rPr>
                <w:rFonts w:ascii="Times New Roman" w:eastAsia="Times New Roman" w:hAnsi="Times New Roman" w:cs="Times New Roman"/>
                <w:sz w:val="16"/>
                <w:szCs w:val="16"/>
                <w:lang w:eastAsia="ru-RU"/>
              </w:rPr>
              <w:lastRenderedPageBreak/>
              <w:t>бюджетной обеспеченности</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7021,3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903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Ч410451180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974</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Ч4104SA720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974</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Ч4104SA720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55,3</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Основное мероприятие 5</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Реализация мер по оптимизации муниципального долга Яльчикского муниципального округа и своевременному исполнению долговых обязательств</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Ч410500000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6</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Обеспечение долгосрочной устойчивости и сбалансированности бюджетной системы в Яльчикском муниципальном округе</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Ч410600000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Подпрограмма </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«Повышение эффективности бюджетных расходов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Ч420000000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Основное мероприятие 1</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Совершенствование бюджетного процесса в условиях внедрения программно-целевых методов управления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Ч420100000</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2</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качества управления муниципальными финансами</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Ч420200000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3</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системы внутреннего муниципального финансового контроля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Ч420300000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Основное мероприятие 4</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Ч420400000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5</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эффективности бюджетных инвестиций</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Ч420500000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6</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Повышение эффективности деятельности органов местного самоуправления Яльчикского муниципального округа и муниципальных </w:t>
            </w:r>
            <w:r w:rsidRPr="00EA524C">
              <w:rPr>
                <w:rFonts w:ascii="Times New Roman" w:eastAsia="Times New Roman" w:hAnsi="Times New Roman" w:cs="Times New Roman"/>
                <w:sz w:val="16"/>
                <w:szCs w:val="16"/>
                <w:lang w:eastAsia="ru-RU"/>
              </w:rPr>
              <w:lastRenderedPageBreak/>
              <w:t>учреждений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Ч420600000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Основное мероприятие 7</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муниципальной интегрированной информационной системы управления общественными финансами «Электронный бюджет» в Яльчикском муниципальном округе</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Ч420700000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8</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системы внешнего муниципального финансового контроля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Ч420800000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9</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Обеспечение открытости и прозрачности общественных финансов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Ч420900000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lastRenderedPageBreak/>
              <w:t xml:space="preserve">Подпрограмма </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«Обеспечение реализации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Ч4Э0000000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4995,2</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5192,8</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64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25884,0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Ч4Э0100200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4995,2</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5192,8</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25884,0</w:t>
            </w:r>
          </w:p>
        </w:tc>
      </w:tr>
    </w:tbl>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sectPr w:rsidR="00EA524C" w:rsidRPr="00EA524C" w:rsidSect="00D60DE4">
          <w:pgSz w:w="16838" w:h="11906" w:orient="landscape"/>
          <w:pgMar w:top="1701" w:right="1134" w:bottom="851" w:left="1134" w:header="709" w:footer="709" w:gutter="0"/>
          <w:cols w:space="708"/>
          <w:docGrid w:linePitch="360"/>
        </w:sectPr>
      </w:pPr>
    </w:p>
    <w:p w:rsidR="00EA524C" w:rsidRPr="00EA524C" w:rsidRDefault="00F75A67" w:rsidP="00EA524C">
      <w:pPr>
        <w:spacing w:after="0" w:line="240" w:lineRule="auto"/>
        <w:jc w:val="right"/>
        <w:rPr>
          <w:lang w:eastAsia="ru-RU"/>
        </w:rPr>
      </w:pPr>
      <w:hyperlink r:id="rId98" w:history="1">
        <w:r w:rsidR="00EA524C" w:rsidRPr="00EA524C">
          <w:rPr>
            <w:lang w:eastAsia="ru-RU"/>
          </w:rPr>
          <w:t>Приложение № 3</w:t>
        </w:r>
      </w:hyperlink>
    </w:p>
    <w:p w:rsidR="00EA524C" w:rsidRPr="00EA524C" w:rsidRDefault="00F75A67" w:rsidP="00EA524C">
      <w:pPr>
        <w:spacing w:after="0" w:line="240" w:lineRule="auto"/>
        <w:jc w:val="right"/>
        <w:rPr>
          <w:lang w:eastAsia="ru-RU"/>
        </w:rPr>
      </w:pPr>
      <w:hyperlink r:id="rId99" w:history="1">
        <w:r w:rsidR="00EA524C" w:rsidRPr="00EA524C">
          <w:rPr>
            <w:lang w:eastAsia="ru-RU"/>
          </w:rPr>
          <w:t>к муниципальной программе</w:t>
        </w:r>
      </w:hyperlink>
    </w:p>
    <w:p w:rsidR="00EA524C" w:rsidRPr="00EA524C" w:rsidRDefault="00F75A67" w:rsidP="00EA524C">
      <w:pPr>
        <w:spacing w:after="0" w:line="240" w:lineRule="auto"/>
        <w:jc w:val="right"/>
        <w:rPr>
          <w:lang w:eastAsia="ru-RU"/>
        </w:rPr>
      </w:pPr>
      <w:hyperlink r:id="rId100" w:history="1">
        <w:r w:rsidR="00EA524C" w:rsidRPr="00EA524C">
          <w:rPr>
            <w:lang w:eastAsia="ru-RU"/>
          </w:rPr>
          <w:t xml:space="preserve">Яльчикского муниципального округа </w:t>
        </w:r>
      </w:hyperlink>
      <w:hyperlink r:id="rId101" w:history="1">
        <w:r w:rsidR="00EA524C" w:rsidRPr="00EA524C">
          <w:rPr>
            <w:lang w:eastAsia="ru-RU"/>
          </w:rPr>
          <w:t>«Управление общественными</w:t>
        </w:r>
      </w:hyperlink>
    </w:p>
    <w:p w:rsidR="00EA524C" w:rsidRPr="00EA524C" w:rsidRDefault="00EA524C" w:rsidP="00EA524C">
      <w:pPr>
        <w:spacing w:after="0" w:line="240" w:lineRule="auto"/>
        <w:jc w:val="right"/>
        <w:rPr>
          <w:lang w:eastAsia="ru-RU"/>
        </w:rPr>
      </w:pPr>
      <w:r w:rsidRPr="00EA524C">
        <w:rPr>
          <w:lang w:eastAsia="ru-RU"/>
        </w:rPr>
        <w:t xml:space="preserve"> </w:t>
      </w:r>
      <w:hyperlink r:id="rId102" w:history="1">
        <w:r w:rsidRPr="00EA524C">
          <w:rPr>
            <w:lang w:eastAsia="ru-RU"/>
          </w:rPr>
          <w:t>финансами и муниципальным долгом</w:t>
        </w:r>
      </w:hyperlink>
      <w:r w:rsidRPr="00EA524C">
        <w:rPr>
          <w:lang w:eastAsia="ru-RU"/>
        </w:rPr>
        <w:t xml:space="preserve"> </w:t>
      </w:r>
      <w:hyperlink r:id="rId103" w:history="1">
        <w:r w:rsidRPr="00EA524C">
          <w:rPr>
            <w:lang w:eastAsia="ru-RU"/>
          </w:rPr>
          <w:t>Яльчикского муниципального округа»</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bookmarkStart w:id="11" w:name="P4357"/>
    <w:bookmarkEnd w:id="11"/>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fldChar w:fldCharType="begin"/>
      </w:r>
      <w:r w:rsidRPr="00EA524C">
        <w:rPr>
          <w:rFonts w:ascii="Times New Roman" w:eastAsia="Times New Roman" w:hAnsi="Times New Roman" w:cs="Times New Roman"/>
          <w:sz w:val="24"/>
          <w:szCs w:val="24"/>
          <w:lang w:eastAsia="ru-RU"/>
        </w:rPr>
        <w:instrText xml:space="preserve"> HYPERLINK "consultantplus://offline/ref=C244C07C18EBEB6B43CB65D9633C806FC112672A7BB2B63C2D4806F56C4E170143F3E9DD9322183464BABA8229B164C19360Q0M" </w:instrText>
      </w:r>
      <w:r w:rsidRPr="00EA524C">
        <w:rPr>
          <w:rFonts w:ascii="Times New Roman" w:eastAsia="Times New Roman" w:hAnsi="Times New Roman" w:cs="Times New Roman"/>
          <w:sz w:val="24"/>
          <w:szCs w:val="24"/>
          <w:lang w:eastAsia="ru-RU"/>
        </w:rPr>
        <w:fldChar w:fldCharType="separate"/>
      </w:r>
      <w:r w:rsidRPr="00EA524C">
        <w:rPr>
          <w:rFonts w:ascii="Times New Roman" w:eastAsia="Times New Roman" w:hAnsi="Times New Roman" w:cs="Times New Roman"/>
          <w:b/>
          <w:bCs/>
          <w:sz w:val="26"/>
          <w:szCs w:val="26"/>
          <w:lang w:eastAsia="ru-RU"/>
        </w:rPr>
        <w:t>П О Д П Р О Г Р А М М А</w:t>
      </w:r>
      <w:r w:rsidRPr="00EA524C">
        <w:rPr>
          <w:rFonts w:ascii="Times New Roman" w:eastAsia="Times New Roman" w:hAnsi="Times New Roman" w:cs="Times New Roman"/>
          <w:sz w:val="24"/>
          <w:szCs w:val="24"/>
          <w:lang w:eastAsia="ru-RU"/>
        </w:rPr>
        <w:fldChar w:fldCharType="end"/>
      </w:r>
    </w:p>
    <w:p w:rsidR="00EA524C" w:rsidRPr="00EA524C" w:rsidRDefault="00F75A67"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4" w:history="1">
        <w:r w:rsidR="00EA524C" w:rsidRPr="00EA524C">
          <w:rPr>
            <w:rFonts w:ascii="Times New Roman" w:eastAsia="Times New Roman" w:hAnsi="Times New Roman" w:cs="Times New Roman"/>
            <w:b/>
            <w:bCs/>
            <w:sz w:val="26"/>
            <w:szCs w:val="26"/>
            <w:lang w:eastAsia="ru-RU"/>
          </w:rPr>
          <w:t xml:space="preserve">«Совершенствование бюджетной политики и обеспечение </w:t>
        </w:r>
      </w:hyperlink>
    </w:p>
    <w:p w:rsidR="00EA524C" w:rsidRPr="00EA524C" w:rsidRDefault="00F75A67"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5" w:history="1">
        <w:r w:rsidR="00EA524C" w:rsidRPr="00EA524C">
          <w:rPr>
            <w:rFonts w:ascii="Times New Roman" w:eastAsia="Times New Roman" w:hAnsi="Times New Roman" w:cs="Times New Roman"/>
            <w:b/>
            <w:bCs/>
            <w:sz w:val="26"/>
            <w:szCs w:val="26"/>
            <w:lang w:eastAsia="ru-RU"/>
          </w:rPr>
          <w:t>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F75A67"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6" w:history="1">
        <w:r w:rsidR="00EA524C" w:rsidRPr="00EA524C">
          <w:rPr>
            <w:rFonts w:ascii="Times New Roman" w:eastAsia="Times New Roman" w:hAnsi="Times New Roman" w:cs="Times New Roman"/>
            <w:b/>
            <w:bCs/>
            <w:sz w:val="26"/>
            <w:szCs w:val="26"/>
            <w:lang w:eastAsia="ru-RU"/>
          </w:rPr>
          <w:t>Паспорт подпрограммы</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tbl>
      <w:tblPr>
        <w:tblW w:w="10080" w:type="dxa"/>
        <w:tblCellSpacing w:w="0" w:type="dxa"/>
        <w:tblCellMar>
          <w:top w:w="60" w:type="dxa"/>
          <w:left w:w="60" w:type="dxa"/>
          <w:bottom w:w="60" w:type="dxa"/>
          <w:right w:w="60" w:type="dxa"/>
        </w:tblCellMar>
        <w:tblLook w:val="04A0" w:firstRow="1" w:lastRow="0" w:firstColumn="1" w:lastColumn="0" w:noHBand="0" w:noVBand="1"/>
      </w:tblPr>
      <w:tblGrid>
        <w:gridCol w:w="2920"/>
        <w:gridCol w:w="466"/>
        <w:gridCol w:w="6694"/>
      </w:tblGrid>
      <w:tr w:rsidR="00EA524C" w:rsidRPr="00EA524C" w:rsidTr="0065572A">
        <w:trPr>
          <w:tblCellSpacing w:w="0" w:type="dxa"/>
        </w:trPr>
        <w:tc>
          <w:tcPr>
            <w:tcW w:w="2820" w:type="dxa"/>
            <w:hideMark/>
          </w:tcPr>
          <w:p w:rsidR="00EA524C" w:rsidRPr="00EA524C" w:rsidRDefault="00F75A67" w:rsidP="00EA524C">
            <w:pPr>
              <w:spacing w:before="100" w:beforeAutospacing="1" w:after="0" w:line="240" w:lineRule="auto"/>
              <w:rPr>
                <w:rFonts w:ascii="Times New Roman" w:eastAsia="Times New Roman" w:hAnsi="Times New Roman" w:cs="Times New Roman"/>
                <w:sz w:val="24"/>
                <w:szCs w:val="24"/>
                <w:lang w:eastAsia="ru-RU"/>
              </w:rPr>
            </w:pPr>
            <w:hyperlink r:id="rId107" w:history="1">
              <w:r w:rsidR="00EA524C" w:rsidRPr="00EA524C">
                <w:rPr>
                  <w:rFonts w:ascii="Times New Roman" w:eastAsia="Times New Roman" w:hAnsi="Times New Roman" w:cs="Times New Roman"/>
                  <w:sz w:val="26"/>
                  <w:szCs w:val="26"/>
                  <w:lang w:eastAsia="ru-RU"/>
                </w:rPr>
                <w:t>Ответственный исполнитель подпрограммы</w:t>
              </w:r>
            </w:hyperlink>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50" w:type="dxa"/>
            <w:hideMark/>
          </w:tcPr>
          <w:p w:rsidR="00EA524C" w:rsidRPr="00EA524C" w:rsidRDefault="00F75A67" w:rsidP="00EA524C">
            <w:pPr>
              <w:spacing w:before="100" w:beforeAutospacing="1" w:after="119" w:line="240" w:lineRule="auto"/>
              <w:jc w:val="center"/>
              <w:rPr>
                <w:rFonts w:ascii="Times New Roman" w:eastAsia="Times New Roman" w:hAnsi="Times New Roman" w:cs="Times New Roman"/>
                <w:sz w:val="24"/>
                <w:szCs w:val="24"/>
                <w:lang w:eastAsia="ru-RU"/>
              </w:rPr>
            </w:pPr>
            <w:hyperlink r:id="rId108" w:history="1">
              <w:r w:rsidR="00EA524C" w:rsidRPr="00EA524C">
                <w:rPr>
                  <w:rFonts w:ascii="Times New Roman" w:eastAsia="Times New Roman" w:hAnsi="Times New Roman" w:cs="Times New Roman"/>
                  <w:sz w:val="24"/>
                  <w:szCs w:val="24"/>
                  <w:lang w:eastAsia="ru-RU"/>
                </w:rPr>
                <w:t>–</w:t>
              </w:r>
            </w:hyperlink>
          </w:p>
        </w:tc>
        <w:tc>
          <w:tcPr>
            <w:tcW w:w="6465" w:type="dxa"/>
            <w:hideMark/>
          </w:tcPr>
          <w:p w:rsidR="00EA524C" w:rsidRPr="00EA524C" w:rsidRDefault="00F75A67" w:rsidP="00EA524C">
            <w:pPr>
              <w:spacing w:before="100" w:beforeAutospacing="1" w:after="119" w:line="240" w:lineRule="auto"/>
              <w:rPr>
                <w:rFonts w:ascii="Times New Roman" w:eastAsia="Times New Roman" w:hAnsi="Times New Roman" w:cs="Times New Roman"/>
                <w:sz w:val="24"/>
                <w:szCs w:val="24"/>
                <w:lang w:eastAsia="ru-RU"/>
              </w:rPr>
            </w:pPr>
            <w:hyperlink r:id="rId109" w:history="1">
              <w:r w:rsidR="00EA524C" w:rsidRPr="00EA524C">
                <w:rPr>
                  <w:rFonts w:ascii="Times New Roman" w:eastAsia="Times New Roman" w:hAnsi="Times New Roman" w:cs="Times New Roman"/>
                  <w:sz w:val="26"/>
                  <w:szCs w:val="26"/>
                  <w:lang w:eastAsia="ru-RU"/>
                </w:rPr>
                <w:t>Финансовый отдел администрации Яльчикского муниципального округа Чувашской Республики</w:t>
              </w:r>
            </w:hyperlink>
            <w:r w:rsidR="00EA524C" w:rsidRPr="00EA524C">
              <w:rPr>
                <w:rFonts w:ascii="Times New Roman" w:eastAsia="Times New Roman" w:hAnsi="Times New Roman" w:cs="Times New Roman"/>
                <w:sz w:val="26"/>
                <w:szCs w:val="26"/>
                <w:lang w:eastAsia="ru-RU"/>
              </w:rPr>
              <w:t xml:space="preserve"> (далее финансовый отдел)</w:t>
            </w:r>
          </w:p>
        </w:tc>
      </w:tr>
      <w:tr w:rsidR="00EA524C" w:rsidRPr="00EA524C" w:rsidTr="0065572A">
        <w:trPr>
          <w:tblCellSpacing w:w="0" w:type="dxa"/>
        </w:trPr>
        <w:tc>
          <w:tcPr>
            <w:tcW w:w="282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Соисполнители подпрограммы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4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0" w:history="1">
              <w:r w:rsidR="00EA524C" w:rsidRPr="00EA524C">
                <w:rPr>
                  <w:rFonts w:ascii="Times New Roman" w:hAnsi="Times New Roman" w:cs="Times New Roman"/>
                  <w:sz w:val="28"/>
                  <w:szCs w:val="28"/>
                  <w:lang w:eastAsia="ru-RU"/>
                </w:rPr>
                <w:t>Цель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2" w:history="1">
              <w:r w:rsidR="00EA524C" w:rsidRPr="00EA524C">
                <w:rPr>
                  <w:rFonts w:ascii="Times New Roman" w:hAnsi="Times New Roman" w:cs="Times New Roman"/>
                  <w:sz w:val="28"/>
                  <w:szCs w:val="28"/>
                  <w:lang w:eastAsia="ru-RU"/>
                </w:rPr>
                <w:t>создание условий для обеспечения долгосрочной сбалансированности и повышения устойчивости бюджетной системы в Яльчикском муниципальном округе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3" w:history="1">
              <w:r w:rsidR="00EA524C" w:rsidRPr="00EA524C">
                <w:rPr>
                  <w:rFonts w:ascii="Times New Roman" w:hAnsi="Times New Roman" w:cs="Times New Roman"/>
                  <w:sz w:val="28"/>
                  <w:szCs w:val="28"/>
                  <w:lang w:eastAsia="ru-RU"/>
                </w:rPr>
                <w:t>Задачи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5" w:history="1">
              <w:r w:rsidR="00EA524C" w:rsidRPr="00EA524C">
                <w:rPr>
                  <w:rFonts w:ascii="Times New Roman" w:hAnsi="Times New Roman" w:cs="Times New Roman"/>
                  <w:sz w:val="28"/>
                  <w:szCs w:val="28"/>
                  <w:lang w:eastAsia="ru-RU"/>
                </w:rPr>
                <w:t>совершенствование бюджетной политики, создание прочной финансовой основы в рамках бюджетного планирования для социально- экономических преобразований, развития общественной инфраструктуры;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6" w:history="1">
              <w:r w:rsidR="00EA524C" w:rsidRPr="00EA524C">
                <w:rPr>
                  <w:rFonts w:ascii="Times New Roman" w:hAnsi="Times New Roman" w:cs="Times New Roman"/>
                  <w:sz w:val="28"/>
                  <w:szCs w:val="28"/>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7" w:history="1">
              <w:r w:rsidR="00EA524C" w:rsidRPr="00EA524C">
                <w:rPr>
                  <w:rFonts w:ascii="Times New Roman" w:hAnsi="Times New Roman" w:cs="Times New Roman"/>
                  <w:sz w:val="28"/>
                  <w:szCs w:val="28"/>
                  <w:lang w:eastAsia="ru-RU"/>
                </w:rPr>
                <w:t>рационализация структуры расходов и эффективное использование средств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8" w:history="1">
              <w:r w:rsidR="00EA524C" w:rsidRPr="00EA524C">
                <w:rPr>
                  <w:rFonts w:ascii="Times New Roman" w:hAnsi="Times New Roman" w:cs="Times New Roman"/>
                  <w:sz w:val="28"/>
                  <w:szCs w:val="28"/>
                  <w:lang w:eastAsia="ru-RU"/>
                </w:rPr>
                <w:t>развитие и совершенствование механизмов финансовой поддержки муниципальных учреждений Яльчикского муниципального округа, направленных на повышение их бюджетной обеспеченности;</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19" w:history="1">
              <w:r w:rsidR="00EA524C" w:rsidRPr="00EA524C">
                <w:rPr>
                  <w:rFonts w:ascii="Times New Roman" w:hAnsi="Times New Roman" w:cs="Times New Roman"/>
                  <w:sz w:val="28"/>
                  <w:szCs w:val="28"/>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w:t>
              </w:r>
              <w:r w:rsidR="00EA524C" w:rsidRPr="00EA524C">
                <w:rPr>
                  <w:rFonts w:ascii="Times New Roman" w:hAnsi="Times New Roman" w:cs="Times New Roman"/>
                  <w:sz w:val="28"/>
                  <w:szCs w:val="28"/>
                  <w:lang w:eastAsia="ru-RU"/>
                </w:rPr>
                <w:softHyphen/>
                <w:t>го развития Яльчикского муниципального округа на долгосрочный период;</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0" w:history="1">
              <w:r w:rsidR="00EA524C" w:rsidRPr="00EA524C">
                <w:rPr>
                  <w:rFonts w:ascii="Times New Roman" w:hAnsi="Times New Roman" w:cs="Times New Roman"/>
                  <w:sz w:val="28"/>
                  <w:szCs w:val="28"/>
                  <w:lang w:eastAsia="ru-RU"/>
                </w:rPr>
                <w:t xml:space="preserve">эффективное управление муниципальным долгом Яльчикского муниципального округа, недопущение образования просроченной задолженности по долговым обязательствам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1" w:history="1">
              <w:r w:rsidR="00EA524C" w:rsidRPr="00EA524C">
                <w:rPr>
                  <w:rFonts w:ascii="Times New Roman" w:hAnsi="Times New Roman" w:cs="Times New Roman"/>
                  <w:sz w:val="28"/>
                  <w:szCs w:val="28"/>
                  <w:lang w:eastAsia="ru-RU"/>
                </w:rPr>
                <w:t>Целевые показатели (индикаторы)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2"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3" w:history="1">
              <w:r w:rsidR="00EA524C" w:rsidRPr="00EA524C">
                <w:rPr>
                  <w:rFonts w:ascii="Times New Roman" w:hAnsi="Times New Roman" w:cs="Times New Roman"/>
                  <w:sz w:val="28"/>
                  <w:szCs w:val="28"/>
                  <w:lang w:eastAsia="ru-RU"/>
                </w:rPr>
                <w:t>достижение к 2036 году следующих целевых показателей (индикаторов):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темп роста налоговых и неналоговых доходов бюджета Яльчикского муниципального округа (к предыдущему году) – 104,3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образования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4"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физической культуры и спорта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объем просроченной кредиторской задолженности муниципальных бюджетных и автономных учреждений Яльчикского муниципального округа в сфере культуры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5" w:history="1">
              <w:r w:rsidR="00EA524C" w:rsidRPr="00EA524C">
                <w:rPr>
                  <w:rFonts w:ascii="Times New Roman" w:hAnsi="Times New Roman" w:cs="Times New Roman"/>
                  <w:sz w:val="28"/>
                  <w:szCs w:val="28"/>
                  <w:lang w:eastAsia="ru-RU"/>
                </w:rPr>
                <w:t>Этапы и сроки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6"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7" w:history="1">
              <w:r w:rsidR="00EA524C" w:rsidRPr="00EA524C">
                <w:rPr>
                  <w:rFonts w:ascii="Times New Roman" w:hAnsi="Times New Roman" w:cs="Times New Roman"/>
                  <w:sz w:val="28"/>
                  <w:szCs w:val="28"/>
                  <w:lang w:eastAsia="ru-RU"/>
                </w:rPr>
                <w:t>2023–2035 годы: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8" w:history="1">
              <w:r w:rsidR="00EA524C" w:rsidRPr="00EA524C">
                <w:rPr>
                  <w:rFonts w:ascii="Times New Roman" w:hAnsi="Times New Roman" w:cs="Times New Roman"/>
                  <w:sz w:val="28"/>
                  <w:szCs w:val="28"/>
                  <w:lang w:eastAsia="ru-RU"/>
                </w:rPr>
                <w:t>Объемы финансирования подпрограммы с разбивкой по годам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29"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0" w:history="1">
              <w:r w:rsidR="00EA524C" w:rsidRPr="00EA524C">
                <w:rPr>
                  <w:rFonts w:ascii="Times New Roman" w:hAnsi="Times New Roman" w:cs="Times New Roman"/>
                  <w:sz w:val="28"/>
                  <w:szCs w:val="28"/>
                  <w:lang w:eastAsia="ru-RU"/>
                </w:rPr>
                <w:t>прогнозируемый объем финансирования мероприятий подпрограммы в 2023–2035 годах составляет 39 959,4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7 521,3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2 070,8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2 124,3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1" w:history="1">
              <w:r w:rsidR="00EA524C" w:rsidRPr="00EA524C">
                <w:rPr>
                  <w:rFonts w:ascii="Times New Roman" w:hAnsi="Times New Roman" w:cs="Times New Roman"/>
                  <w:sz w:val="28"/>
                  <w:szCs w:val="28"/>
                  <w:lang w:eastAsia="ru-RU"/>
                </w:rPr>
                <w:t>в 2026–2030 годах – 10 621,5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2" w:history="1">
              <w:r w:rsidR="00EA524C" w:rsidRPr="00EA524C">
                <w:rPr>
                  <w:rFonts w:ascii="Times New Roman" w:hAnsi="Times New Roman" w:cs="Times New Roman"/>
                  <w:sz w:val="28"/>
                  <w:szCs w:val="28"/>
                  <w:lang w:eastAsia="ru-RU"/>
                </w:rPr>
                <w:t>в 2031–2035 годах – 10 621,5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3" w:history="1">
              <w:r w:rsidR="00EA524C" w:rsidRPr="00EA524C">
                <w:rPr>
                  <w:rFonts w:ascii="Times New Roman" w:hAnsi="Times New Roman" w:cs="Times New Roman"/>
                  <w:sz w:val="28"/>
                  <w:szCs w:val="28"/>
                  <w:lang w:eastAsia="ru-RU"/>
                </w:rPr>
                <w:t>из них средства: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4" w:history="1">
              <w:r w:rsidR="00EA524C" w:rsidRPr="00EA524C">
                <w:rPr>
                  <w:rFonts w:ascii="Times New Roman" w:hAnsi="Times New Roman" w:cs="Times New Roman"/>
                  <w:sz w:val="28"/>
                  <w:szCs w:val="28"/>
                  <w:lang w:eastAsia="ru-RU"/>
                </w:rPr>
                <w:t>федерального бюджета – 20 928,6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5"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6"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7" w:history="1">
              <w:r w:rsidR="00EA524C" w:rsidRPr="00EA524C">
                <w:rPr>
                  <w:rFonts w:ascii="Times New Roman" w:hAnsi="Times New Roman" w:cs="Times New Roman"/>
                  <w:sz w:val="28"/>
                  <w:szCs w:val="28"/>
                  <w:lang w:eastAsia="ru-RU"/>
                </w:rPr>
                <w:t>в 2025 году – 1 624,3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8121,5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8" w:history="1">
              <w:r w:rsidR="00EA524C" w:rsidRPr="00EA524C">
                <w:rPr>
                  <w:rFonts w:ascii="Times New Roman" w:hAnsi="Times New Roman" w:cs="Times New Roman"/>
                  <w:sz w:val="28"/>
                  <w:szCs w:val="28"/>
                  <w:lang w:eastAsia="ru-RU"/>
                </w:rPr>
                <w:t>в 2031–2035 годах – 8121,5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39" w:history="1">
              <w:r w:rsidR="00EA524C" w:rsidRPr="00EA524C">
                <w:rPr>
                  <w:rFonts w:ascii="Times New Roman" w:hAnsi="Times New Roman" w:cs="Times New Roman"/>
                  <w:sz w:val="28"/>
                  <w:szCs w:val="28"/>
                  <w:lang w:eastAsia="ru-RU"/>
                </w:rPr>
                <w:t>республиканского бюджета Чувашской Республики –5475,5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0" w:history="1">
              <w:r w:rsidR="00EA524C" w:rsidRPr="00EA524C">
                <w:rPr>
                  <w:rFonts w:ascii="Times New Roman" w:hAnsi="Times New Roman" w:cs="Times New Roman"/>
                  <w:sz w:val="28"/>
                  <w:szCs w:val="28"/>
                  <w:lang w:eastAsia="ru-RU"/>
                </w:rPr>
                <w:t>в 2023 году – 5475,5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1"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2"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2026–2030 годах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3"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4" w:history="1">
              <w:r w:rsidR="00EA524C" w:rsidRPr="00EA524C">
                <w:rPr>
                  <w:rFonts w:ascii="Times New Roman" w:hAnsi="Times New Roman" w:cs="Times New Roman"/>
                  <w:sz w:val="28"/>
                  <w:szCs w:val="28"/>
                  <w:lang w:eastAsia="ru-RU"/>
                </w:rPr>
                <w:t>бюджета Яльчикского муниципального округа – 6555,3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5" w:history="1">
              <w:r w:rsidR="00EA524C" w:rsidRPr="00EA524C">
                <w:rPr>
                  <w:rFonts w:ascii="Times New Roman" w:hAnsi="Times New Roman" w:cs="Times New Roman"/>
                  <w:sz w:val="28"/>
                  <w:szCs w:val="28"/>
                  <w:lang w:eastAsia="ru-RU"/>
                </w:rPr>
                <w:t>в 2023 году – 555,3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6" w:history="1">
              <w:r w:rsidR="00EA524C" w:rsidRPr="00EA524C">
                <w:rPr>
                  <w:rFonts w:ascii="Times New Roman" w:hAnsi="Times New Roman" w:cs="Times New Roman"/>
                  <w:sz w:val="28"/>
                  <w:szCs w:val="28"/>
                  <w:lang w:eastAsia="ru-RU"/>
                </w:rPr>
                <w:t>в 2024 году – 500,0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7" w:history="1">
              <w:r w:rsidR="00EA524C" w:rsidRPr="00EA524C">
                <w:rPr>
                  <w:rFonts w:ascii="Times New Roman" w:hAnsi="Times New Roman" w:cs="Times New Roman"/>
                  <w:sz w:val="28"/>
                  <w:szCs w:val="28"/>
                  <w:lang w:eastAsia="ru-RU"/>
                </w:rPr>
                <w:t>в 2025 году –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2500,0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8" w:history="1">
              <w:r w:rsidR="00EA524C" w:rsidRPr="00EA524C">
                <w:rPr>
                  <w:rFonts w:ascii="Times New Roman" w:hAnsi="Times New Roman" w:cs="Times New Roman"/>
                  <w:sz w:val="28"/>
                  <w:szCs w:val="28"/>
                  <w:lang w:eastAsia="ru-RU"/>
                </w:rPr>
                <w:t>в 2031–2035 годах – 2500,0 тыс. рублей</w:t>
              </w:r>
            </w:hyperlink>
            <w:r w:rsidR="00EA524C" w:rsidRPr="00EA524C">
              <w:rPr>
                <w:rFonts w:ascii="Times New Roman" w:hAnsi="Times New Roman" w:cs="Times New Roman"/>
                <w:sz w:val="28"/>
                <w:szCs w:val="28"/>
                <w:lang w:eastAsia="ru-RU"/>
              </w:rPr>
              <w:t>.</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49" w:history="1">
              <w:r w:rsidR="00EA524C" w:rsidRPr="00EA524C">
                <w:rPr>
                  <w:rFonts w:ascii="Times New Roman" w:hAnsi="Times New Roman" w:cs="Times New Roman"/>
                  <w:sz w:val="28"/>
                  <w:szCs w:val="28"/>
                  <w:lang w:eastAsia="ru-RU"/>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0" w:history="1">
              <w:r w:rsidR="00EA524C" w:rsidRPr="00EA524C">
                <w:rPr>
                  <w:rFonts w:ascii="Times New Roman" w:hAnsi="Times New Roman" w:cs="Times New Roman"/>
                  <w:sz w:val="28"/>
                  <w:szCs w:val="28"/>
                  <w:lang w:eastAsia="ru-RU"/>
                </w:rPr>
                <w:t>Ожидаемые результаты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реализация подпрограммы позволит обеспечить: повышение качества бюджетного планирования, формирование бюджета Яльчикского муниципального округа на основе муниципальных программ Яльчикского муниципального округа, создание интегрированной системы управления финансами в Яльчикском муниципальном округе с применением передовых информационно- коммуникационных технологий; </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2" w:history="1">
              <w:r w:rsidR="00EA524C" w:rsidRPr="00EA524C">
                <w:rPr>
                  <w:rFonts w:ascii="Times New Roman" w:hAnsi="Times New Roman" w:cs="Times New Roman"/>
                  <w:sz w:val="28"/>
                  <w:szCs w:val="28"/>
                  <w:lang w:eastAsia="ru-RU"/>
                </w:rPr>
                <w:t>увеличение собственных доходов бюджета Яльчикского муниципального округа, оптимизацию предоставляемых налоговых льгот;</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использования бюджетных средств, отсутствие просроченной кредиторской задолженности бюджета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3" w:history="1">
              <w:r w:rsidR="00EA524C" w:rsidRPr="00EA524C">
                <w:rPr>
                  <w:rFonts w:ascii="Times New Roman" w:hAnsi="Times New Roman" w:cs="Times New Roman"/>
                  <w:sz w:val="28"/>
                  <w:szCs w:val="28"/>
                  <w:lang w:eastAsia="ru-RU"/>
                </w:rPr>
                <w:t>повышение эффективности управления муниципальным долгом Яльчикского муниципального округа, оптимизация и своевременное исполнение долговых обязательств Яльчикского муниципального округа.</w:t>
              </w:r>
            </w:hyperlink>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4"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w:t>
        </w:r>
        <w:r w:rsidR="00EA524C" w:rsidRPr="00EA524C">
          <w:rPr>
            <w:rFonts w:ascii="Times New Roman" w:hAnsi="Times New Roman" w:cs="Times New Roman"/>
            <w:b/>
            <w:bCs/>
            <w:sz w:val="28"/>
            <w:szCs w:val="28"/>
            <w:lang w:eastAsia="ru-RU"/>
          </w:rPr>
          <w:t xml:space="preserve">. Приоритеты и цель подпрограммы, общая характеристика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5" w:history="1">
        <w:r w:rsidR="00EA524C" w:rsidRPr="00EA524C">
          <w:rPr>
            <w:rFonts w:ascii="Times New Roman" w:hAnsi="Times New Roman" w:cs="Times New Roman"/>
            <w:b/>
            <w:bCs/>
            <w:sz w:val="28"/>
            <w:szCs w:val="28"/>
            <w:lang w:eastAsia="ru-RU"/>
          </w:rPr>
          <w:t xml:space="preserve">участия органов местного самоуправления Яльчикского муниципального округа </w:t>
        </w:r>
      </w:hyperlink>
      <w:hyperlink r:id="rId156" w:history="1">
        <w:r w:rsidR="00EA524C" w:rsidRPr="00EA524C">
          <w:rPr>
            <w:rFonts w:ascii="Times New Roman" w:hAnsi="Times New Roman" w:cs="Times New Roman"/>
            <w:b/>
            <w:bCs/>
            <w:sz w:val="28"/>
            <w:szCs w:val="28"/>
            <w:lang w:eastAsia="ru-RU"/>
          </w:rPr>
          <w:t>в реализации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Яльчикского муниципального округа» </w:t>
      </w:r>
      <w:r w:rsidRPr="00EA524C">
        <w:rPr>
          <w:rFonts w:ascii="Times New Roman" w:hAnsi="Times New Roman" w:cs="Times New Roman"/>
          <w:sz w:val="28"/>
          <w:szCs w:val="28"/>
          <w:lang w:eastAsia="ru-RU"/>
        </w:rPr>
        <w:lastRenderedPageBreak/>
        <w:t xml:space="preserve">Муниципальной программы (далее – подпрограмма) определены </w:t>
      </w:r>
      <w:hyperlink r:id="rId157"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Стратегии социально-экономического развития Чувашской Республики до 2035 года», основными направлениями бюджетной политики Яльчикского муниципального округа на очередной финансовый год и плановый период. </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8" w:history="1">
        <w:r w:rsidR="00EA524C" w:rsidRPr="00EA524C">
          <w:rPr>
            <w:rFonts w:ascii="Times New Roman" w:hAnsi="Times New Roman" w:cs="Times New Roman"/>
            <w:sz w:val="28"/>
            <w:szCs w:val="28"/>
            <w:lang w:eastAsia="ru-RU"/>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Яльчикского муниципального округа, совершенствование межбюджетных отношений.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59" w:history="1">
        <w:r w:rsidR="00EA524C" w:rsidRPr="00EA524C">
          <w:rPr>
            <w:rFonts w:ascii="Times New Roman" w:hAnsi="Times New Roman" w:cs="Times New Roman"/>
            <w:sz w:val="28"/>
            <w:szCs w:val="28"/>
            <w:lang w:eastAsia="ru-RU"/>
          </w:rPr>
          <w:t>Целью подпрограммы является создание условий для обеспечения долгосрочной сбалансированности и повышения устойчивости бюджетной системы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0" w:history="1">
        <w:r w:rsidR="00EA524C" w:rsidRPr="00EA524C">
          <w:rPr>
            <w:rFonts w:ascii="Times New Roman" w:hAnsi="Times New Roman" w:cs="Times New Roman"/>
            <w:sz w:val="28"/>
            <w:szCs w:val="28"/>
            <w:lang w:eastAsia="ru-RU"/>
          </w:rPr>
          <w:t>Достижению поставленной в подпрограмме цели способствует решение следующих задач:</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1" w:history="1">
        <w:r w:rsidR="00EA524C" w:rsidRPr="00EA524C">
          <w:rPr>
            <w:rFonts w:ascii="Times New Roman" w:hAnsi="Times New Roman" w:cs="Times New Roman"/>
            <w:sz w:val="28"/>
            <w:szCs w:val="28"/>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2" w:history="1">
        <w:r w:rsidR="00EA524C" w:rsidRPr="00EA524C">
          <w:rPr>
            <w:rFonts w:ascii="Times New Roman" w:hAnsi="Times New Roman" w:cs="Times New Roman"/>
            <w:sz w:val="28"/>
            <w:szCs w:val="28"/>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3" w:history="1">
        <w:r w:rsidR="00EA524C" w:rsidRPr="00EA524C">
          <w:rPr>
            <w:rFonts w:ascii="Times New Roman" w:hAnsi="Times New Roman" w:cs="Times New Roman"/>
            <w:sz w:val="28"/>
            <w:szCs w:val="28"/>
            <w:lang w:eastAsia="ru-RU"/>
          </w:rPr>
          <w:t>рационализация структуры расходов и эффективное использование средств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4" w:history="1">
        <w:r w:rsidR="00EA524C" w:rsidRPr="00EA524C">
          <w:rPr>
            <w:rFonts w:ascii="Times New Roman" w:hAnsi="Times New Roman" w:cs="Times New Roman"/>
            <w:sz w:val="28"/>
            <w:szCs w:val="28"/>
            <w:lang w:eastAsia="ru-RU"/>
          </w:rPr>
          <w:t>развитие и совершенствование механизмов финансовой поддержки муниципальных учреждений Яльчикского муниципального округа, направленных на повышение их бюджетной обеспеченности;</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5" w:history="1">
        <w:r w:rsidR="00EA524C" w:rsidRPr="00EA524C">
          <w:rPr>
            <w:rFonts w:ascii="Times New Roman" w:hAnsi="Times New Roman" w:cs="Times New Roman"/>
            <w:sz w:val="28"/>
            <w:szCs w:val="28"/>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w:t>
        </w:r>
        <w:r w:rsidR="00EA524C" w:rsidRPr="00EA524C">
          <w:rPr>
            <w:rFonts w:ascii="Times New Roman" w:hAnsi="Times New Roman" w:cs="Times New Roman"/>
            <w:sz w:val="28"/>
            <w:szCs w:val="28"/>
            <w:lang w:eastAsia="ru-RU"/>
          </w:rPr>
          <w:softHyphen/>
          <w:t>кого развития Яльчикского муниципального округа на долгосрочный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эффективное управление муниципальным долгом Яльчикского муниципального округа, недопущение образования просроченной задолженности по долговым обязательствам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6" w:history="1">
        <w:r w:rsidR="00EA524C" w:rsidRPr="00EA524C">
          <w:rPr>
            <w:rFonts w:ascii="Times New Roman" w:hAnsi="Times New Roman" w:cs="Times New Roman"/>
            <w:sz w:val="28"/>
            <w:szCs w:val="28"/>
            <w:lang w:eastAsia="ru-RU"/>
          </w:rPr>
          <w:t>Муниципальные учреждения Яльчикского муниципального округа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7"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II</w:t>
        </w:r>
        <w:r w:rsidR="00EA524C" w:rsidRPr="00EA524C">
          <w:rPr>
            <w:rFonts w:ascii="Times New Roman" w:hAnsi="Times New Roman" w:cs="Times New Roman"/>
            <w:b/>
            <w:bCs/>
            <w:sz w:val="28"/>
            <w:szCs w:val="28"/>
            <w:lang w:eastAsia="ru-RU"/>
          </w:rPr>
          <w:t>. Перечень и сведения о целевых показателях (индикаторах) подпрограммы с расшифровкой плановых значений по годам ее реализации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8" w:history="1">
        <w:r w:rsidR="00EA524C" w:rsidRPr="00EA524C">
          <w:rPr>
            <w:rFonts w:ascii="Times New Roman" w:hAnsi="Times New Roman" w:cs="Times New Roman"/>
            <w:sz w:val="28"/>
            <w:szCs w:val="28"/>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69" w:history="1">
        <w:r w:rsidR="00EA524C" w:rsidRPr="00EA524C">
          <w:rPr>
            <w:rFonts w:ascii="Times New Roman" w:hAnsi="Times New Roman" w:cs="Times New Roman"/>
            <w:sz w:val="28"/>
            <w:szCs w:val="28"/>
            <w:lang w:eastAsia="ru-RU"/>
          </w:rPr>
          <w:t>темп роста налоговых и неналоговых доходов бюджета Яльчикского муниципального округа Чувашской Республики (к предыдущему году);</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образования;</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0"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физической культуры и спорта;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культуры;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1" w:history="1">
        <w:r w:rsidR="00EA524C" w:rsidRPr="00EA524C">
          <w:rPr>
            <w:rFonts w:ascii="Times New Roman" w:hAnsi="Times New Roman" w:cs="Times New Roman"/>
            <w:sz w:val="28"/>
            <w:szCs w:val="28"/>
            <w:lang w:eastAsia="ru-RU"/>
          </w:rPr>
          <w:t>В результате реализации мероприятий подпрограммы ожидается достижение к 2036 году следующих целевых показателей (индикаторов):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2" w:history="1">
        <w:r w:rsidR="00EA524C" w:rsidRPr="00EA524C">
          <w:rPr>
            <w:rFonts w:ascii="Times New Roman" w:hAnsi="Times New Roman" w:cs="Times New Roman"/>
            <w:sz w:val="28"/>
            <w:szCs w:val="28"/>
            <w:lang w:eastAsia="ru-RU"/>
          </w:rPr>
          <w:t>темп роста налоговых и неналоговых доходов бюджета Яльчикского муниципального округа Чувашской Республики (к предыдущему году):</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3" w:history="1">
        <w:r w:rsidR="00EA524C" w:rsidRPr="00EA524C">
          <w:rPr>
            <w:rFonts w:ascii="Times New Roman" w:hAnsi="Times New Roman" w:cs="Times New Roman"/>
            <w:sz w:val="28"/>
            <w:szCs w:val="28"/>
            <w:lang w:eastAsia="ru-RU"/>
          </w:rPr>
          <w:t>в 2023 году – 103,6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4" w:history="1">
        <w:r w:rsidR="00EA524C" w:rsidRPr="00EA524C">
          <w:rPr>
            <w:rFonts w:ascii="Times New Roman" w:hAnsi="Times New Roman" w:cs="Times New Roman"/>
            <w:sz w:val="28"/>
            <w:szCs w:val="28"/>
            <w:lang w:eastAsia="ru-RU"/>
          </w:rPr>
          <w:t>в 2024 году – 104,3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5" w:history="1">
        <w:r w:rsidR="00EA524C" w:rsidRPr="00EA524C">
          <w:rPr>
            <w:rFonts w:ascii="Times New Roman" w:hAnsi="Times New Roman" w:cs="Times New Roman"/>
            <w:sz w:val="28"/>
            <w:szCs w:val="28"/>
            <w:lang w:eastAsia="ru-RU"/>
          </w:rPr>
          <w:t>в 2025 году – 104,3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104,3 процента;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6" w:history="1">
        <w:r w:rsidR="00EA524C" w:rsidRPr="00EA524C">
          <w:rPr>
            <w:rFonts w:ascii="Times New Roman" w:hAnsi="Times New Roman" w:cs="Times New Roman"/>
            <w:sz w:val="28"/>
            <w:szCs w:val="28"/>
            <w:lang w:eastAsia="ru-RU"/>
          </w:rPr>
          <w:t>в 2035 году – 104,3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7" w:history="1">
        <w:r w:rsidR="00EA524C" w:rsidRPr="00EA524C">
          <w:rPr>
            <w:rFonts w:ascii="Times New Roman" w:hAnsi="Times New Roman" w:cs="Times New Roman"/>
            <w:sz w:val="28"/>
            <w:szCs w:val="28"/>
            <w:lang w:eastAsia="ru-RU"/>
          </w:rPr>
          <w:t>в 2023 году – 0,0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8" w:history="1">
        <w:r w:rsidR="00EA524C" w:rsidRPr="00EA524C">
          <w:rPr>
            <w:rFonts w:ascii="Times New Roman" w:hAnsi="Times New Roman" w:cs="Times New Roman"/>
            <w:sz w:val="28"/>
            <w:szCs w:val="28"/>
            <w:lang w:eastAsia="ru-RU"/>
          </w:rPr>
          <w:t>в 2024 году – 0,0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79" w:history="1">
        <w:r w:rsidR="00EA524C" w:rsidRPr="00EA524C">
          <w:rPr>
            <w:rFonts w:ascii="Times New Roman" w:hAnsi="Times New Roman" w:cs="Times New Roman"/>
            <w:sz w:val="28"/>
            <w:szCs w:val="28"/>
            <w:lang w:eastAsia="ru-RU"/>
          </w:rPr>
          <w:t>в 2025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процента;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0" w:history="1">
        <w:r w:rsidR="00EA524C" w:rsidRPr="00EA524C">
          <w:rPr>
            <w:rFonts w:ascii="Times New Roman" w:hAnsi="Times New Roman" w:cs="Times New Roman"/>
            <w:sz w:val="28"/>
            <w:szCs w:val="28"/>
            <w:lang w:eastAsia="ru-RU"/>
          </w:rPr>
          <w:t>в 2035 году – 0,0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1" w:history="1">
        <w:r w:rsidR="00EA524C" w:rsidRPr="00EA524C">
          <w:rPr>
            <w:rFonts w:ascii="Times New Roman" w:hAnsi="Times New Roman" w:cs="Times New Roman"/>
            <w:sz w:val="28"/>
            <w:szCs w:val="28"/>
            <w:lang w:eastAsia="ru-RU"/>
          </w:rPr>
          <w:t xml:space="preserve">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2" w:history="1">
        <w:r w:rsidR="00EA524C" w:rsidRPr="00EA524C">
          <w:rPr>
            <w:rFonts w:ascii="Times New Roman" w:hAnsi="Times New Roman" w:cs="Times New Roman"/>
            <w:sz w:val="28"/>
            <w:szCs w:val="28"/>
            <w:lang w:eastAsia="ru-RU"/>
          </w:rPr>
          <w:t>в 2023 году – 0,0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3" w:history="1">
        <w:r w:rsidR="00EA524C" w:rsidRPr="00EA524C">
          <w:rPr>
            <w:rFonts w:ascii="Times New Roman" w:hAnsi="Times New Roman" w:cs="Times New Roman"/>
            <w:sz w:val="28"/>
            <w:szCs w:val="28"/>
            <w:lang w:eastAsia="ru-RU"/>
          </w:rPr>
          <w:t>в 2024 году – 0,0 процента;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4" w:history="1">
        <w:r w:rsidR="00EA524C" w:rsidRPr="00EA524C">
          <w:rPr>
            <w:rFonts w:ascii="Times New Roman" w:hAnsi="Times New Roman" w:cs="Times New Roman"/>
            <w:sz w:val="28"/>
            <w:szCs w:val="28"/>
            <w:lang w:eastAsia="ru-RU"/>
          </w:rPr>
          <w:t>в 2025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процента;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5" w:history="1">
        <w:r w:rsidR="00EA524C" w:rsidRPr="00EA524C">
          <w:rPr>
            <w:rFonts w:ascii="Times New Roman" w:hAnsi="Times New Roman" w:cs="Times New Roman"/>
            <w:sz w:val="28"/>
            <w:szCs w:val="28"/>
            <w:lang w:eastAsia="ru-RU"/>
          </w:rPr>
          <w:t>в 2035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в сфере образования:</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6"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7"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8"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89"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в сфере физической культуры и спорта: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0"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1"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2"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3"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4"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сфере культуры в 2023 году:</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5"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6"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7"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8"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199"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0"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1"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2035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2"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III</w:t>
        </w:r>
        <w:r w:rsidR="00EA524C" w:rsidRPr="00EA524C">
          <w:rPr>
            <w:rFonts w:ascii="Times New Roman" w:hAnsi="Times New Roman" w:cs="Times New Roman"/>
            <w:b/>
            <w:bCs/>
            <w:sz w:val="28"/>
            <w:szCs w:val="28"/>
            <w:lang w:eastAsia="ru-RU"/>
          </w:rPr>
          <w:t xml:space="preserve">. Характеристики основных мероприятий, мероприятий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3" w:history="1">
        <w:r w:rsidR="00EA524C" w:rsidRPr="00EA524C">
          <w:rPr>
            <w:rFonts w:ascii="Times New Roman" w:hAnsi="Times New Roman" w:cs="Times New Roman"/>
            <w:b/>
            <w:bCs/>
            <w:sz w:val="28"/>
            <w:szCs w:val="28"/>
            <w:lang w:eastAsia="ru-RU"/>
          </w:rPr>
          <w:t>подпрограммы с указанием сроков и этапов их реализации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4" w:history="1">
        <w:r w:rsidR="00EA524C" w:rsidRPr="00EA524C">
          <w:rPr>
            <w:rFonts w:ascii="Times New Roman" w:hAnsi="Times New Roman" w:cs="Times New Roman"/>
            <w:sz w:val="28"/>
            <w:szCs w:val="28"/>
            <w:lang w:eastAsia="ru-RU"/>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5" w:history="1">
        <w:r w:rsidR="00EA524C" w:rsidRPr="00EA524C">
          <w:rPr>
            <w:rFonts w:ascii="Times New Roman" w:hAnsi="Times New Roman" w:cs="Times New Roman"/>
            <w:sz w:val="28"/>
            <w:szCs w:val="28"/>
            <w:lang w:eastAsia="ru-RU"/>
          </w:rPr>
          <w:t xml:space="preserve">Подпрограмма объединяет четыре основных мероприятия.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6" w:history="1">
        <w:r w:rsidR="00EA524C" w:rsidRPr="00EA524C">
          <w:rPr>
            <w:rFonts w:ascii="Times New Roman" w:hAnsi="Times New Roman" w:cs="Times New Roman"/>
            <w:b/>
            <w:bCs/>
            <w:i/>
            <w:iCs/>
            <w:sz w:val="28"/>
            <w:szCs w:val="28"/>
            <w:lang w:eastAsia="ru-RU"/>
          </w:rPr>
          <w:t>Основное мероприятие 1. Развитие бюджетного планирования, формирование бюджета Яльчикского муниципального округа на очередной финансовый год и плановый период.</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7" w:history="1">
        <w:r w:rsidR="00EA524C" w:rsidRPr="00EA524C">
          <w:rPr>
            <w:rFonts w:ascii="Times New Roman" w:hAnsi="Times New Roman" w:cs="Times New Roman"/>
            <w:b/>
            <w:bCs/>
            <w:sz w:val="28"/>
            <w:szCs w:val="28"/>
            <w:lang w:eastAsia="ru-RU"/>
          </w:rPr>
          <w:t>Мероприятие 1.1</w:t>
        </w:r>
        <w:r w:rsidR="00EA524C" w:rsidRPr="00EA524C">
          <w:rPr>
            <w:rFonts w:ascii="Times New Roman" w:hAnsi="Times New Roman" w:cs="Times New Roman"/>
            <w:sz w:val="28"/>
            <w:szCs w:val="28"/>
            <w:lang w:eastAsia="ru-RU"/>
          </w:rPr>
          <w:t>. Разработка бюджетных проектировок и направление их главным распорядителям бюджетных средств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8" w:history="1">
        <w:r w:rsidR="00EA524C" w:rsidRPr="00EA524C">
          <w:rPr>
            <w:rFonts w:ascii="Times New Roman" w:hAnsi="Times New Roman" w:cs="Times New Roman"/>
            <w:sz w:val="28"/>
            <w:szCs w:val="28"/>
            <w:lang w:eastAsia="ru-RU"/>
          </w:rPr>
          <w:t>В рамках данного мероприятия в соответствии с основными направлениями бюджетной и налоговой политики Яльчикского муниципального округа на очередной финансовый год и плановый период, на основании одобренного администрацией Яльчикского муниципального округа прогноза социально-экономического развития Яльчикского муниципального округа на очередной финансовый год и плановый период предусматриваются разработка основных характеристик бюджета Яльчикского муниципального округа, а также распределение расходов бюджета Яльчикского муниципального округа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09" w:history="1">
        <w:r w:rsidR="00EA524C" w:rsidRPr="00EA524C">
          <w:rPr>
            <w:rFonts w:ascii="Times New Roman" w:hAnsi="Times New Roman" w:cs="Times New Roman"/>
            <w:sz w:val="28"/>
            <w:szCs w:val="28"/>
            <w:lang w:eastAsia="ru-RU"/>
          </w:rPr>
          <w:t>В срок, установленный Порядком составления проектов бюджета Яльчикского муниципального округа на очередной финансовый год и плановый период, финансовый отдел направляет бюджетные проектировки главным распределителям бюджета Яльчикского муниципального округа для распределения между конкретными получателями средств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0" w:history="1">
        <w:r w:rsidR="00EA524C" w:rsidRPr="00EA524C">
          <w:rPr>
            <w:rFonts w:ascii="Times New Roman" w:hAnsi="Times New Roman" w:cs="Times New Roman"/>
            <w:b/>
            <w:bCs/>
            <w:sz w:val="28"/>
            <w:szCs w:val="28"/>
            <w:lang w:eastAsia="ru-RU"/>
          </w:rPr>
          <w:t>Мероприятие 1.2.</w:t>
        </w:r>
        <w:r w:rsidR="00EA524C" w:rsidRPr="00EA524C">
          <w:rPr>
            <w:rFonts w:ascii="Times New Roman" w:hAnsi="Times New Roman" w:cs="Times New Roman"/>
            <w:sz w:val="28"/>
            <w:szCs w:val="28"/>
            <w:lang w:eastAsia="ru-RU"/>
          </w:rPr>
          <w:t xml:space="preserve"> Резервный фонд администрации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1" w:history="1">
        <w:r w:rsidR="00EA524C" w:rsidRPr="00EA524C">
          <w:rPr>
            <w:rFonts w:ascii="Times New Roman" w:hAnsi="Times New Roman" w:cs="Times New Roman"/>
            <w:sz w:val="28"/>
            <w:szCs w:val="28"/>
            <w:lang w:eastAsia="ru-RU"/>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Яльчикского муниципального округа на очередной финансовый год и плановый период формируется резервный фонд администрации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Расходование средств резервного фонда администрации Яльчикского муниципального округа осуществляется в соответствии с Положением о порядке использования средств резервного фонда администрации Яльчикского муниципального округа утвержденным постановлением администрации Яльчикского муниципального округа от 30 декабря 2022 г. № 45.</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2" w:history="1">
        <w:r w:rsidR="00EA524C" w:rsidRPr="00EA524C">
          <w:rPr>
            <w:rFonts w:ascii="Times New Roman" w:hAnsi="Times New Roman" w:cs="Times New Roman"/>
            <w:sz w:val="28"/>
            <w:szCs w:val="28"/>
            <w:lang w:eastAsia="ru-RU"/>
          </w:rPr>
          <w:t>Результатом реализации данного мероприятия является оперативное финансовое обеспечение возникающих непредвиденных расходных обязательств Яльчикского муниципального округа, в том числе по проведению аварийно-восстановитель</w:t>
        </w:r>
        <w:r w:rsidR="00EA524C" w:rsidRPr="00EA524C">
          <w:rPr>
            <w:rFonts w:ascii="Times New Roman" w:hAnsi="Times New Roman" w:cs="Times New Roman"/>
            <w:sz w:val="28"/>
            <w:szCs w:val="28"/>
            <w:lang w:eastAsia="ru-RU"/>
          </w:rPr>
          <w:softHyphen/>
          <w:t>ных работ и иных мероприятий, связанных с ликвидацией последствий стихийных бедствий и других чрезвычайных ситуаций.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3" w:history="1">
        <w:r w:rsidR="00EA524C" w:rsidRPr="00EA524C">
          <w:rPr>
            <w:rFonts w:ascii="Times New Roman" w:hAnsi="Times New Roman" w:cs="Times New Roman"/>
            <w:b/>
            <w:bCs/>
            <w:sz w:val="28"/>
            <w:szCs w:val="28"/>
            <w:lang w:eastAsia="ru-RU"/>
          </w:rPr>
          <w:t>Мероприятие 1.3</w:t>
        </w:r>
        <w:r w:rsidR="00EA524C" w:rsidRPr="00EA524C">
          <w:rPr>
            <w:rFonts w:ascii="Times New Roman" w:hAnsi="Times New Roman" w:cs="Times New Roman"/>
            <w:sz w:val="28"/>
            <w:szCs w:val="28"/>
            <w:lang w:eastAsia="ru-RU"/>
          </w:rPr>
          <w:t xml:space="preserve">. Анализ предложений главных распорядителей бюджетных средств Яльчикского муниципального округа по бюджетным проектировкам и подготовка проекта Решения Собрания депутатов Яльчикского </w:t>
        </w:r>
        <w:r w:rsidR="00EA524C" w:rsidRPr="00EA524C">
          <w:rPr>
            <w:rFonts w:ascii="Times New Roman" w:hAnsi="Times New Roman" w:cs="Times New Roman"/>
            <w:sz w:val="28"/>
            <w:szCs w:val="28"/>
            <w:lang w:eastAsia="ru-RU"/>
          </w:rPr>
          <w:lastRenderedPageBreak/>
          <w:t>муниципального округа о бюджете Яльчикского муниципального округа на очередной финансовый год и плановый период.</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4" w:history="1">
        <w:r w:rsidR="00EA524C" w:rsidRPr="00EA524C">
          <w:rPr>
            <w:rFonts w:ascii="Times New Roman" w:hAnsi="Times New Roman" w:cs="Times New Roman"/>
            <w:sz w:val="28"/>
            <w:szCs w:val="28"/>
            <w:lang w:eastAsia="ru-RU"/>
          </w:rPr>
          <w:t>Данным мероприятием предусмотрено представление главным распорядителем бюджетных средств Яльчикского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средств в срок, установленный Порядком составления проекта бюджета.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Кроме того, планируется представление отделом экономики, имущественных, земельных отношений и инвестиционной деятельности администрации Яльчикского муниципального округа в Финансовый отдел в сроки, установленные Порядком составления проекта бюджета, проектов распределения бюджетных ассигнований на реализацию муниципальных программ Яльчикского муниципального округа, адресной инвестиционной программы Яльчикского муниципального округа в рамках предельных объемов бюджетных ассигнований, доведенных Финансовым отделом, а также предварительных итогов социально-экономического развития Яльчикского муниципального округа за истекший период текущего финансового года и ожидаемых итогов социально-экономического развития Яльчикского муниципального округа за текущий финансовый год.</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5" w:history="1">
        <w:r w:rsidR="00EA524C" w:rsidRPr="00EA524C">
          <w:rPr>
            <w:rFonts w:ascii="Times New Roman" w:hAnsi="Times New Roman" w:cs="Times New Roman"/>
            <w:sz w:val="28"/>
            <w:szCs w:val="28"/>
            <w:lang w:eastAsia="ru-RU"/>
          </w:rPr>
          <w:t>Мероприятием предусматриваются проведение анализа обоснованности предложений органов местного самоуправления Яльчикского муниципального округа о бюджетным проектировкам, осуществление при необходимости согласительных процедур и подготовка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документов и материалов к нему.</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6" w:history="1">
        <w:r w:rsidR="00EA524C" w:rsidRPr="00EA524C">
          <w:rPr>
            <w:rFonts w:ascii="Times New Roman" w:hAnsi="Times New Roman" w:cs="Times New Roman"/>
            <w:sz w:val="28"/>
            <w:szCs w:val="28"/>
            <w:lang w:eastAsia="ru-RU"/>
          </w:rPr>
          <w:t>После проведения согласования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с органами исполнительной власти Яльчикского муниципального округа планируется его внесение на рассмотрение в Собрание депутатов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7" w:history="1">
        <w:r w:rsidR="00EA524C" w:rsidRPr="00EA524C">
          <w:rPr>
            <w:rFonts w:ascii="Times New Roman" w:hAnsi="Times New Roman" w:cs="Times New Roman"/>
            <w:b/>
            <w:bCs/>
            <w:sz w:val="28"/>
            <w:szCs w:val="28"/>
            <w:lang w:eastAsia="ru-RU"/>
          </w:rPr>
          <w:t>Мероприятие 1.4.</w:t>
        </w:r>
        <w:r w:rsidR="00EA524C" w:rsidRPr="00EA524C">
          <w:rPr>
            <w:rFonts w:ascii="Times New Roman" w:hAnsi="Times New Roman" w:cs="Times New Roman"/>
            <w:sz w:val="28"/>
            <w:szCs w:val="28"/>
            <w:lang w:eastAsia="ru-RU"/>
          </w:rPr>
          <w:t xml:space="preserve"> Проведение работы, связанной с рассмотрением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 что после одобрения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администрацией Яльчикского муниципального округа на рассмотрение Собранию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 этом в соответствии с решением Собрания депутатов Яльчикского муниципального округа «Об утверждении Положения о регулировании </w:t>
      </w:r>
      <w:r w:rsidRPr="00EA524C">
        <w:rPr>
          <w:rFonts w:ascii="Times New Roman" w:hAnsi="Times New Roman" w:cs="Times New Roman"/>
          <w:sz w:val="28"/>
          <w:szCs w:val="28"/>
          <w:lang w:eastAsia="ru-RU"/>
        </w:rPr>
        <w:lastRenderedPageBreak/>
        <w:t>бюджетных правоотношений в Яльчикском муниципальном округе» осуществляются представление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на публичных слушаниях, на заседаниях комиссии Собрания депутатов Яльчикского муниципального округа, рассмотрение заключений на указанный законопроект Контрольно-счетной палатой Чувашской Республики, поправок к законопроекту, внесенных депутатами Собрания депутатов Яльчикского муниципального округа, участие в работе бюджетной комиссии.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2. 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2.1. </w:t>
      </w:r>
      <w:r w:rsidRPr="00EA524C">
        <w:rPr>
          <w:rFonts w:ascii="Times New Roman" w:hAnsi="Times New Roman" w:cs="Times New Roman"/>
          <w:sz w:val="28"/>
          <w:szCs w:val="28"/>
          <w:lang w:eastAsia="ru-RU"/>
        </w:rPr>
        <w:t>Анализ поступлений доходов в бюджет Яльчикского муниципального округа и предоставляемых налоговых льгот.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 Яльчикского муниципального округа и проведение аналитических расчетов в части исполнения по доходам бюджета Яльчикского муниципального округа. Результаты проведенного анализа используются при принятии оперативных управленческих решений, связанных с укреплением доходной базы бюджета Яльчикского муниципального округа,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8" w:history="1">
        <w:r w:rsidR="00EA524C" w:rsidRPr="00EA524C">
          <w:rPr>
            <w:rFonts w:ascii="Times New Roman" w:hAnsi="Times New Roman" w:cs="Times New Roman"/>
            <w:sz w:val="28"/>
            <w:szCs w:val="28"/>
            <w:lang w:eastAsia="ru-RU"/>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Яльчикского муниципальном округе в целях обеспечения своевременного и полного выполнения ими налоговых обязательств.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направлений политики в области повышения доходной базы бюджета Яльчикского муниципального округа станет оптимизация существующей системы налоговых льгот.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19" w:history="1">
        <w:r w:rsidR="00EA524C" w:rsidRPr="00EA524C">
          <w:rPr>
            <w:rFonts w:ascii="Times New Roman" w:hAnsi="Times New Roman" w:cs="Times New Roman"/>
            <w:b/>
            <w:bCs/>
            <w:sz w:val="28"/>
            <w:szCs w:val="28"/>
            <w:lang w:eastAsia="ru-RU"/>
          </w:rPr>
          <w:t>Мероприятие 2.2.</w:t>
        </w:r>
        <w:r w:rsidR="00EA524C" w:rsidRPr="00EA524C">
          <w:rPr>
            <w:rFonts w:ascii="Times New Roman" w:hAnsi="Times New Roman" w:cs="Times New Roman"/>
            <w:sz w:val="28"/>
            <w:szCs w:val="28"/>
            <w:lang w:eastAsia="ru-RU"/>
          </w:rPr>
          <w:t xml:space="preserve"> Подготовка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Мероприятием предусматривается проведение работы по уточнению бюджетных параметров и разработке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 в ходе исполнения бюджета Яльчикского муниципального округа с учетом поступлений в текущем году доходов в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бюджетного процесса на основании принятых нормативных правовых актов Чувашской Республики и Яльчикского муниципального округа предложений органов местного самоуправления администрации Яльчикского муниципального округа,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отделом осуществляются подготовка проекта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блики на очередной финансовый год и плановый период, и представление на рассмотрение его в Собрание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0" w:history="1">
        <w:r w:rsidR="00EA524C" w:rsidRPr="00EA524C">
          <w:rPr>
            <w:rFonts w:ascii="Times New Roman" w:hAnsi="Times New Roman" w:cs="Times New Roman"/>
            <w:b/>
            <w:bCs/>
            <w:i/>
            <w:iCs/>
            <w:sz w:val="28"/>
            <w:szCs w:val="28"/>
            <w:lang w:eastAsia="ru-RU"/>
          </w:rPr>
          <w:t>Основное мероприятие 3. Организация исполнения и подготовка отчетов об исполнении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1" w:history="1">
        <w:r w:rsidR="00EA524C" w:rsidRPr="00EA524C">
          <w:rPr>
            <w:rFonts w:ascii="Times New Roman" w:hAnsi="Times New Roman" w:cs="Times New Roman"/>
            <w:b/>
            <w:bCs/>
            <w:sz w:val="28"/>
            <w:szCs w:val="28"/>
            <w:lang w:eastAsia="ru-RU"/>
          </w:rPr>
          <w:t xml:space="preserve">Мероприятие 3.1. </w:t>
        </w:r>
        <w:r w:rsidR="00EA524C" w:rsidRPr="00EA524C">
          <w:rPr>
            <w:rFonts w:ascii="Times New Roman" w:hAnsi="Times New Roman" w:cs="Times New Roman"/>
            <w:sz w:val="28"/>
            <w:szCs w:val="28"/>
            <w:lang w:eastAsia="ru-RU"/>
          </w:rPr>
          <w:t>Организация исполнения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2" w:history="1">
        <w:r w:rsidR="00EA524C" w:rsidRPr="00EA524C">
          <w:rPr>
            <w:rFonts w:ascii="Times New Roman" w:hAnsi="Times New Roman" w:cs="Times New Roman"/>
            <w:sz w:val="28"/>
            <w:szCs w:val="28"/>
            <w:lang w:eastAsia="ru-RU"/>
          </w:rPr>
          <w:t>Данным мероприятием предусматривается реализация комплекса мер по организации исполнения бюджета Яльчикского муниципального округа, включающего:</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открытие (закрытие) лицевых счетов для осуществления операций по исполнению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составление и ведение сводной бюджетной росписи бюджета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3" w:history="1">
        <w:r w:rsidR="00EA524C" w:rsidRPr="00EA524C">
          <w:rPr>
            <w:rFonts w:ascii="Times New Roman" w:hAnsi="Times New Roman" w:cs="Times New Roman"/>
            <w:sz w:val="28"/>
            <w:szCs w:val="28"/>
            <w:lang w:eastAsia="ru-RU"/>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составление и ведение кассового плана, представляющего собой прогноз кассовых поступлений в бюджет Яльчикского муниципального округа и </w:t>
      </w:r>
      <w:r w:rsidRPr="00EA524C">
        <w:rPr>
          <w:rFonts w:ascii="Times New Roman" w:hAnsi="Times New Roman" w:cs="Times New Roman"/>
          <w:sz w:val="28"/>
          <w:szCs w:val="28"/>
          <w:lang w:eastAsia="ru-RU"/>
        </w:rPr>
        <w:lastRenderedPageBreak/>
        <w:t>кассовых выплат из бюджета Яльчикского муниципального округа в текущем финансовом году;</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4" w:history="1">
        <w:r w:rsidR="00EA524C" w:rsidRPr="00EA524C">
          <w:rPr>
            <w:rFonts w:ascii="Times New Roman" w:hAnsi="Times New Roman" w:cs="Times New Roman"/>
            <w:sz w:val="28"/>
            <w:szCs w:val="28"/>
            <w:lang w:eastAsia="ru-RU"/>
          </w:rPr>
          <w:t>организацию исполнения бюджета по доходам, расходам и источникам финансирования дефицита бюджета;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5" w:history="1">
        <w:r w:rsidR="00EA524C" w:rsidRPr="00EA524C">
          <w:rPr>
            <w:rFonts w:ascii="Times New Roman" w:hAnsi="Times New Roman" w:cs="Times New Roman"/>
            <w:sz w:val="28"/>
            <w:szCs w:val="28"/>
            <w:lang w:eastAsia="ru-RU"/>
          </w:rPr>
          <w:t>кассовое обслуживание исполнения бюджета Яльчикского муниципального округа, обеспечение исполнения бюджетных обязательств.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данного мероприятия осуществляется разработка (корректировка) нормативных правовых актов Яльчикского муниципального округа, регламентирующих организацию исполнения бюджета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6" w:history="1">
        <w:r w:rsidR="00EA524C" w:rsidRPr="00EA524C">
          <w:rPr>
            <w:rFonts w:ascii="Times New Roman" w:hAnsi="Times New Roman" w:cs="Times New Roman"/>
            <w:b/>
            <w:bCs/>
            <w:sz w:val="28"/>
            <w:szCs w:val="28"/>
            <w:lang w:eastAsia="ru-RU"/>
          </w:rPr>
          <w:t>Мероприятие 3.2</w:t>
        </w:r>
        <w:r w:rsidR="00EA524C" w:rsidRPr="00EA524C">
          <w:rPr>
            <w:rFonts w:ascii="Times New Roman" w:hAnsi="Times New Roman" w:cs="Times New Roman"/>
            <w:sz w:val="28"/>
            <w:szCs w:val="28"/>
            <w:lang w:eastAsia="ru-RU"/>
          </w:rPr>
          <w:t>. Прочие выплаты по обязательствам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мер по исполнению судебных актов по обращению взыскания на средства бюджета Яльчикского муниципального округа,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Яльчикского муниципального округа либо должностных лиц этих органов, по искам по денежным обязательствам казенных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Исполнение судебных актов по обращению взыскания на средства бюджета Яльчикского муниципального округа будет осуществляться в соответствии с порядком, установленным статьями 242</w:t>
      </w:r>
      <w:r w:rsidRPr="00EA524C">
        <w:rPr>
          <w:rFonts w:ascii="Times New Roman" w:hAnsi="Times New Roman" w:cs="Times New Roman"/>
          <w:sz w:val="28"/>
          <w:szCs w:val="28"/>
          <w:vertAlign w:val="superscript"/>
          <w:lang w:eastAsia="ru-RU"/>
        </w:rPr>
        <w:t>1</w:t>
      </w:r>
      <w:r w:rsidRPr="00EA524C">
        <w:rPr>
          <w:rFonts w:ascii="Times New Roman" w:hAnsi="Times New Roman" w:cs="Times New Roman"/>
          <w:sz w:val="28"/>
          <w:szCs w:val="28"/>
          <w:lang w:eastAsia="ru-RU"/>
        </w:rPr>
        <w:t>, 242</w:t>
      </w:r>
      <w:r w:rsidRPr="00EA524C">
        <w:rPr>
          <w:rFonts w:ascii="Times New Roman" w:hAnsi="Times New Roman" w:cs="Times New Roman"/>
          <w:sz w:val="28"/>
          <w:szCs w:val="28"/>
          <w:vertAlign w:val="superscript"/>
          <w:lang w:eastAsia="ru-RU"/>
        </w:rPr>
        <w:t>2</w:t>
      </w:r>
      <w:r w:rsidRPr="00EA524C">
        <w:rPr>
          <w:rFonts w:ascii="Times New Roman" w:hAnsi="Times New Roman" w:cs="Times New Roman"/>
          <w:sz w:val="28"/>
          <w:szCs w:val="28"/>
          <w:lang w:eastAsia="ru-RU"/>
        </w:rPr>
        <w:t xml:space="preserve"> и 242</w:t>
      </w:r>
      <w:r w:rsidRPr="00EA524C">
        <w:rPr>
          <w:rFonts w:ascii="Times New Roman" w:hAnsi="Times New Roman" w:cs="Times New Roman"/>
          <w:sz w:val="28"/>
          <w:szCs w:val="28"/>
          <w:vertAlign w:val="superscript"/>
          <w:lang w:eastAsia="ru-RU"/>
        </w:rPr>
        <w:t>4</w:t>
      </w:r>
      <w:r w:rsidRPr="00EA524C">
        <w:rPr>
          <w:rFonts w:ascii="Times New Roman" w:hAnsi="Times New Roman" w:cs="Times New Roman"/>
          <w:sz w:val="28"/>
          <w:szCs w:val="28"/>
          <w:lang w:eastAsia="ru-RU"/>
        </w:rPr>
        <w:t xml:space="preserve"> Бюджетного кодекса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перечисление средств бюджета Яльчикского муниципального округа для исполнения принятых судебных актов по подлежащим удовлетворению искам о взыскании денежных средств за счет казны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3.3</w:t>
      </w:r>
      <w:r w:rsidRPr="00EA524C">
        <w:rPr>
          <w:rFonts w:ascii="Times New Roman" w:hAnsi="Times New Roman" w:cs="Times New Roman"/>
          <w:sz w:val="28"/>
          <w:szCs w:val="28"/>
          <w:lang w:eastAsia="ru-RU"/>
        </w:rPr>
        <w:t>. Составление и представление бюджетной отчетности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предусматриваются составление и представление бюджетной отчетности Яльчикского муниципального округа финансовым отделом в администрацию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со статьей 29 решения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отчет об исполнении бюджета Яльчикского муниципального округа за </w:t>
      </w:r>
      <w:r w:rsidRPr="00EA524C">
        <w:rPr>
          <w:rFonts w:ascii="Times New Roman" w:hAnsi="Times New Roman" w:cs="Times New Roman"/>
          <w:sz w:val="28"/>
          <w:szCs w:val="28"/>
          <w:lang w:val="en-US" w:eastAsia="ru-RU"/>
        </w:rPr>
        <w:t>I</w:t>
      </w:r>
      <w:r w:rsidRPr="00EA524C">
        <w:rPr>
          <w:rFonts w:ascii="Times New Roman" w:hAnsi="Times New Roman" w:cs="Times New Roman"/>
          <w:sz w:val="28"/>
          <w:szCs w:val="28"/>
          <w:lang w:eastAsia="ru-RU"/>
        </w:rPr>
        <w:t xml:space="preserve"> квартал, полугодие и девять месяцев текущего финансового года утверждается администрацией Яльчикского муниципального округа и направляется на Собрание депутатов Яльчикского муниципального округа и органу внешнего муниципального финансового контроля. Годовой отчет об исполнении бюджета Яльчикского муниципального округа подлежит рассмотрению Собранием депутатов Яльчикского муниципального округа и утверждению решением Собрания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реализации мероприятия осуществляются подготовка проекта решения Собрания депутатов Яльчикского муниципального округа об исполнении бюджета Яльчикского муниципального округа за отчетный финансовый год, иных документов, предусмотренных статьей 32 решения Собрания депутатов Яльчикского муниципального округа Чувашской Республики «Об утверждении Положения о регулировании бюджетных правоотношений в Яльчикском муниципальном округе», согласование проекта решения с администрацией Яльчикского муниципального округа, представление на рассмотрение в Собрание депутатов Яльчикского муниципального округа с последующим внесением на Собрание депутатов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7" w:history="1">
        <w:r w:rsidR="00EA524C" w:rsidRPr="00EA524C">
          <w:rPr>
            <w:rFonts w:ascii="Times New Roman" w:hAnsi="Times New Roman" w:cs="Times New Roman"/>
            <w:sz w:val="28"/>
            <w:szCs w:val="28"/>
            <w:lang w:eastAsia="ru-RU"/>
          </w:rPr>
          <w:t>В рамках рассмотрения годового отчета об исполнении бюджета Яльчикского муниципального округа в Собрании депутатов Яльчикского муниципального округа планируются участие в публичных слушаниях, работе бюджетной комиссий Собрания депутатов Яльчикского муниципального округа, представление доклада об исполнении бюджета Яльчикского муниципального округа на заседании Собрания депутатов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8" w:history="1">
        <w:r w:rsidR="00EA524C" w:rsidRPr="00EA524C">
          <w:rPr>
            <w:rFonts w:ascii="Times New Roman" w:hAnsi="Times New Roman" w:cs="Times New Roman"/>
            <w:sz w:val="28"/>
            <w:szCs w:val="28"/>
            <w:lang w:eastAsia="ru-RU"/>
          </w:rPr>
          <w:t>В целях обеспечения прозрачности и доступности информации об исполнении бюджета Яльчикского муниципального округа сведения об исполнении бюджета Яльчикского муниципального округа предполагается ежеквартально размещать на официальном сайте администрации Яльчикского муниципального округа в информационно-телекоммуникационной сети «Интернет».</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29" w:history="1">
        <w:r w:rsidR="00EA524C" w:rsidRPr="00EA524C">
          <w:rPr>
            <w:rFonts w:ascii="Times New Roman" w:hAnsi="Times New Roman" w:cs="Times New Roman"/>
            <w:sz w:val="28"/>
            <w:szCs w:val="28"/>
            <w:lang w:eastAsia="ru-RU"/>
          </w:rPr>
          <w:t>Кроме того, в сроки, установленные Министерством финансов Чувашской Республики, предусматриваются подготовка и направление в Министерство финансов Чувашской Республики ежемесячного отчета об исполнении бюджета Яльчикского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0" w:history="1">
        <w:r w:rsidR="00EA524C" w:rsidRPr="00EA524C">
          <w:rPr>
            <w:rFonts w:ascii="Times New Roman" w:hAnsi="Times New Roman" w:cs="Times New Roman"/>
            <w:b/>
            <w:bCs/>
            <w:i/>
            <w:iCs/>
            <w:sz w:val="28"/>
            <w:szCs w:val="28"/>
            <w:lang w:eastAsia="ru-RU"/>
          </w:rPr>
          <w:t>Основное мероприятие 4. Осуществление мер финансовой поддержки бюд</w:t>
        </w:r>
        <w:r w:rsidR="00EA524C" w:rsidRPr="00EA524C">
          <w:rPr>
            <w:rFonts w:ascii="Times New Roman" w:hAnsi="Times New Roman" w:cs="Times New Roman"/>
            <w:b/>
            <w:bCs/>
            <w:i/>
            <w:iCs/>
            <w:sz w:val="28"/>
            <w:szCs w:val="28"/>
            <w:lang w:eastAsia="ru-RU"/>
          </w:rPr>
          <w:softHyphen/>
          <w:t>жетов муниципальных округов направленных на обеспечение их сбалансированности и повышение уровня бюджетной обеспеченности.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планируется реализация мер финансовой поддержки учреждений Яльчикского муниципального округа,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4.1. </w:t>
      </w:r>
      <w:r w:rsidRPr="00EA524C">
        <w:rPr>
          <w:rFonts w:ascii="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1" w:history="1">
        <w:r w:rsidR="00EA524C" w:rsidRPr="00EA524C">
          <w:rPr>
            <w:rFonts w:ascii="Times New Roman" w:hAnsi="Times New Roman" w:cs="Times New Roman"/>
            <w:sz w:val="28"/>
            <w:szCs w:val="28"/>
            <w:lang w:eastAsia="ru-RU"/>
          </w:rPr>
          <w:t>В соответствии со статьей 1 Закона Чувашской Республики от 30.11.2006 №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округов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Данным мероприятием предусматривается при формировании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2" w:history="1">
        <w:r w:rsidR="00EA524C" w:rsidRPr="00EA524C">
          <w:rPr>
            <w:rFonts w:ascii="Times New Roman" w:hAnsi="Times New Roman" w:cs="Times New Roman"/>
            <w:sz w:val="28"/>
            <w:szCs w:val="28"/>
            <w:lang w:eastAsia="ru-RU"/>
          </w:rPr>
          <w:t>В результате выполнения данного мероприятия решением Собрания депутатов Яльчикского муниципального округа о бюджете Яльчикского муниципального округа на очередной финансовый год и плановый период утверждаются объемы субвенций, предоставляемых в соответствующем периоде бюджету Яльчикского муниципального округа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3" w:history="1">
        <w:r w:rsidR="00EA524C" w:rsidRPr="00EA524C">
          <w:rPr>
            <w:rFonts w:ascii="Times New Roman" w:hAnsi="Times New Roman" w:cs="Times New Roman"/>
            <w:b/>
            <w:bCs/>
            <w:sz w:val="28"/>
            <w:szCs w:val="28"/>
            <w:lang w:eastAsia="ru-RU"/>
          </w:rPr>
          <w:t>Мероприятие 4.2.</w:t>
        </w:r>
        <w:r w:rsidR="00EA524C" w:rsidRPr="00EA524C">
          <w:rPr>
            <w:rFonts w:ascii="Times New Roman" w:hAnsi="Times New Roman" w:cs="Times New Roman"/>
            <w:sz w:val="28"/>
            <w:szCs w:val="28"/>
            <w:lang w:eastAsia="ru-RU"/>
          </w:rPr>
          <w:t xml:space="preserve"> Реализация вопросов местного значения в сфере образования, культуры, физической культуры и спорта.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4" w:history="1">
        <w:r w:rsidR="00EA524C" w:rsidRPr="00EA524C">
          <w:rPr>
            <w:rFonts w:ascii="Times New Roman" w:hAnsi="Times New Roman" w:cs="Times New Roman"/>
            <w:sz w:val="28"/>
            <w:szCs w:val="28"/>
            <w:lang w:eastAsia="ru-RU"/>
          </w:rPr>
          <w:t>В рамках данного мероприятия предусматривается оказание финансовой поддержки учреждениям Яльчикского муниципального округа в форме субсидий на реализацию вопросов местного значения в сфере образования, культуры, физической культуры и спорта.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35" w:history="1">
        <w:r w:rsidR="00EA524C" w:rsidRPr="00EA524C">
          <w:rPr>
            <w:rFonts w:ascii="Times New Roman" w:hAnsi="Times New Roman" w:cs="Times New Roman"/>
            <w:sz w:val="28"/>
            <w:szCs w:val="28"/>
            <w:lang w:eastAsia="ru-RU"/>
          </w:rPr>
          <w:t>Субсидии предоставляются на реализацию расходных обязательств на содержание бюджетных и автономных учреждений образования, культуры, физической культуры и спорта Яльчикского муниципального округа Чувашской Республики (за исключением расходов на капитальные вложения в объекты муниципальной собственности).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5. Реализация мер по оптимизации муниципального долга Яльчикского муниципального округа и своевременному исполнению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5.1.</w:t>
      </w:r>
      <w:r w:rsidRPr="00EA524C">
        <w:rPr>
          <w:rFonts w:ascii="Times New Roman" w:hAnsi="Times New Roman" w:cs="Times New Roman"/>
          <w:sz w:val="28"/>
          <w:szCs w:val="28"/>
          <w:lang w:eastAsia="ru-RU"/>
        </w:rPr>
        <w:t xml:space="preserve"> Анализ объема и структуры муниципального долга Яльчикского муниципального округа и осуществление мер по его оптимизации.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Бюджетным </w:t>
      </w:r>
      <w:hyperlink r:id="rId236"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 </w:t>
      </w:r>
      <w:hyperlink r:id="rId237"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регулировании бюджетных правоотношений в Чувашской Республике» и </w:t>
      </w:r>
      <w:hyperlink r:id="rId238" w:history="1">
        <w:r w:rsidRPr="00EA524C">
          <w:rPr>
            <w:rFonts w:ascii="Times New Roman" w:hAnsi="Times New Roman" w:cs="Times New Roman"/>
            <w:sz w:val="28"/>
            <w:szCs w:val="28"/>
            <w:lang w:eastAsia="ru-RU"/>
          </w:rPr>
          <w:t>решением</w:t>
        </w:r>
      </w:hyperlink>
      <w:r w:rsidRPr="00EA524C">
        <w:rPr>
          <w:rFonts w:ascii="Times New Roman" w:hAnsi="Times New Roman" w:cs="Times New Roman"/>
          <w:sz w:val="28"/>
          <w:szCs w:val="28"/>
          <w:lang w:eastAsia="ru-RU"/>
        </w:rPr>
        <w:t xml:space="preserve">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Яльчикского муниципального округа на очередной финансовый год и плановый период и программы муниципальных гарантий Яльчикского муниципального округа в валюте Российской Федерации на очередной финансовый год и плановый период. При формировании проекта программы муниципальных гарантий Яльчикского муниципального округа в валюте Российской Федерации на очередной финансовый год и плановый период учитываются также требования </w:t>
      </w:r>
      <w:hyperlink r:id="rId239" w:history="1">
        <w:r w:rsidRPr="00EA524C">
          <w:rPr>
            <w:rFonts w:ascii="Times New Roman" w:hAnsi="Times New Roman" w:cs="Times New Roman"/>
            <w:sz w:val="28"/>
            <w:szCs w:val="28"/>
            <w:lang w:eastAsia="ru-RU"/>
          </w:rPr>
          <w:t>Закона</w:t>
        </w:r>
      </w:hyperlink>
      <w:r w:rsidRPr="00EA524C">
        <w:rPr>
          <w:rFonts w:ascii="Times New Roman" w:hAnsi="Times New Roman" w:cs="Times New Roman"/>
          <w:sz w:val="28"/>
          <w:szCs w:val="28"/>
          <w:lang w:eastAsia="ru-RU"/>
        </w:rPr>
        <w:t xml:space="preserve"> </w:t>
      </w:r>
      <w:r w:rsidRPr="00EA524C">
        <w:rPr>
          <w:rFonts w:ascii="Times New Roman" w:hAnsi="Times New Roman" w:cs="Times New Roman"/>
          <w:sz w:val="28"/>
          <w:szCs w:val="28"/>
          <w:lang w:eastAsia="ru-RU"/>
        </w:rPr>
        <w:lastRenderedPageBreak/>
        <w:t>Чувашской Республики «О государственной поддержке инвестиционной деятельности в Чувашской Республике».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Процесс планирования прямых и условных долговых обязательств Яльчикского муниципального округа включает: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проведение анализа объема и структуры муниципального долга Яльчикского муниципального округа, возможных направлений его оптимизации;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планирование бюджетных ассигнований, необходимых для погашения действующих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планирование объемов привлечения новых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 планировании объемов привлечения новых долговых обязательств в обязательном порядке учитываются установленные Бюджетным </w:t>
      </w:r>
      <w:hyperlink r:id="rId240"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 ограничения по предельному объему заимствований, верхнему пределу и предельному объему муниципального долга Яльчикского муниципального округа, расходам на его обслуживание.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качестве исходной информации для планирования долговых обязательств Яльчикского муниципального округа принимаются: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 социально-экономического развития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 поступлений доходов в бюджет Яльчикского муниципального округа, в том числе прогноз поступлений от продажи акций и иных форм участия в капитале, находящихся в муниципальной собственности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прогнозируемая потребность в расходах бюджета Яльчикского муниципального округа, в том числе потребность в бюджетных инвестициях;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сведения о действующих долговых обязательствах, сроках и объемах их погашения.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муниципальных гарантий Яльчикского муниципального округа, планируется структура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реализации мероприятия формируются проекты: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программы муниципальных внутренних заимствований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программы муниципальных гарантий Яльчикского муниципального округа в валюте Российской Федерации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5.2.</w:t>
      </w:r>
      <w:r w:rsidRPr="00EA524C">
        <w:rPr>
          <w:rFonts w:ascii="Times New Roman" w:hAnsi="Times New Roman" w:cs="Times New Roman"/>
          <w:sz w:val="28"/>
          <w:szCs w:val="28"/>
          <w:lang w:eastAsia="ru-RU"/>
        </w:rPr>
        <w:t xml:space="preserve"> Ведение Муниципальной долговой книги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предусматривается обеспечение учета и регистрации всех долговых обязательств Яльчикского муниципального округа в Муниципальной долговой книге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Яльчикского муниципального округа и обеспечению своевременного исполнения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решением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муниципальную долговую книгу Яльчикского муниципального округа ведет финансовый отдел в порядке, установленном администрацией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Муниципальной долговой книге Яльчикского муниципального округа обеспечивается учет долговых обязательств Яльчикского муниципального округа по:</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муниципальным ценным бумагам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бюджетным кредитам, привлеченным в бюджет Яльчикского муниципального округа от других бюджетов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кредитам, полученным Яльчикским муниципальным округом от кредитных организаций;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муниципальным гарантиям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5.3.</w:t>
      </w:r>
      <w:r w:rsidRPr="00EA524C">
        <w:rPr>
          <w:rFonts w:ascii="Times New Roman" w:hAnsi="Times New Roman" w:cs="Times New Roman"/>
          <w:sz w:val="28"/>
          <w:szCs w:val="28"/>
          <w:lang w:eastAsia="ru-RU"/>
        </w:rPr>
        <w:t xml:space="preserve"> Погашение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Выполнение данного мероприятия направлено на осуществление всех платежей, связанных с погашением долговых обязательств Яльчикского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Реализация мероприятия включает обеспечение своевременного погашения: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муниципальных облигаций Яльчикского муниципального округа в даты, установленные решениями об эмиссии соответствующих выпусков облигаций;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бюджетных кредитов, привлеченных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кредитов, привлеченных в кредитных организациях.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Погашение основного долга по долговым обязательствам Яльчикского муниципального округа производится за счет источников финансирования дефицита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своевременное осуществление платежей в счет погашения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5.4.</w:t>
      </w:r>
      <w:r w:rsidRPr="00EA524C">
        <w:rPr>
          <w:rFonts w:ascii="Times New Roman" w:hAnsi="Times New Roman" w:cs="Times New Roman"/>
          <w:sz w:val="28"/>
          <w:szCs w:val="28"/>
          <w:lang w:eastAsia="ru-RU"/>
        </w:rPr>
        <w:t xml:space="preserve"> Процентные платежи по муниципальному долгу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 обеспечение выплаты процентных платежей по долговым обязательствам Яльчикского муниципального округа в сроки, установленные заключенными договорами (соглашениями).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Реализация мероприятия предполагает своевременную уплату: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купонного дохода по муниципальным облигациям Яльчикского муниципального округа в даты, установленные решениями об эмиссии соответствующих выпусков облигаций;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процентов по бюджетным кредитам, привлеченным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процентов по кредитам, привлеченным в кредитных организациях.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выполнения данного мероприятия является своевременное перечисление средств бюджета Яльчикского муниципального округа в счет уплаты процентных платежей по долговым обязательствам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5.5.</w:t>
      </w:r>
      <w:r w:rsidRPr="00EA524C">
        <w:rPr>
          <w:rFonts w:ascii="Times New Roman" w:hAnsi="Times New Roman" w:cs="Times New Roman"/>
          <w:sz w:val="28"/>
          <w:szCs w:val="28"/>
          <w:lang w:eastAsia="ru-RU"/>
        </w:rPr>
        <w:t xml:space="preserve"> Муниципальные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предусматривает реализацию мер по финансовому обеспечению возможного исполнения муниципальных гарантий Яльчикского муниципального округа за счет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 обязательствам, связанным с предоставлением муниципальных гарантий Яльчикского муниципального округа, осуществляется мониторинг хода исполнения обязательств принципалом (получателем муниципальной гарантии). В случае неисполнения им своих обязательств при предъявлении кредитором требований к гаранту в соответствии с условиями заключенного договора о предоставлении муниципальной гарантии Яльчикского муниципального округа исполнение гарантии осуществляется за счет средств бюджета Яльчикского муниципального округа. При предоставлении гарантии с правом регрессного требования в случае исполнения гарантии за счет бюджетных средств к принципалу предъявляются требования об уплате соответствующей суммы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Исполнение муниципальной гарантии Яльчикского муниципального округа в случае неисполнения обязательств принципалом осуществляется за счет средств бюджета Яльчикского муниципального округа при предоставлении гарантии без права регрессного требования и за счет источников финансирования дефицита бюджета Яльчикского муниципального округа при предоставлении гарантии с правом регрессного требования.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исполнение обязательств перед кредитором по предоставленной муниципальной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6. Обеспечение долгосрочной устойчивости и сбалансированности бюджетной системы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6.1.</w:t>
      </w:r>
      <w:r w:rsidRPr="00EA524C">
        <w:rPr>
          <w:rFonts w:ascii="Times New Roman" w:hAnsi="Times New Roman" w:cs="Times New Roman"/>
          <w:sz w:val="28"/>
          <w:szCs w:val="28"/>
          <w:lang w:eastAsia="ru-RU"/>
        </w:rPr>
        <w:t xml:space="preserve"> Разработка (корректировка) бюджетного прогноза Яльчикского муниципального округа на долгосрочный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направлено на повышение скоординированности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Разработка бюджетного прогноза Яльчикского муниципального округа на долгосрочный период осуществляется финансовым отделом на основе прогноза социально-экономического развития Яльчикского муниципального округа на долгосрочный период в соответствии с </w:t>
      </w:r>
      <w:hyperlink r:id="rId241" w:history="1">
        <w:r w:rsidRPr="00EA524C">
          <w:rPr>
            <w:rFonts w:ascii="Times New Roman" w:hAnsi="Times New Roman" w:cs="Times New Roman"/>
            <w:sz w:val="28"/>
            <w:szCs w:val="28"/>
            <w:lang w:eastAsia="ru-RU"/>
          </w:rPr>
          <w:t>Порядком</w:t>
        </w:r>
      </w:hyperlink>
      <w:r w:rsidRPr="00EA524C">
        <w:rPr>
          <w:rFonts w:ascii="Times New Roman" w:hAnsi="Times New Roman" w:cs="Times New Roman"/>
          <w:sz w:val="28"/>
          <w:szCs w:val="28"/>
          <w:lang w:eastAsia="ru-RU"/>
        </w:rPr>
        <w:t xml:space="preserve"> разработки и утверждения бюджетного прогноза Яльчикского муниципального округа на долгосрочный период, утвержденным постановлением администрации Яльчикского муниципального округа от 30 декабря 2022 г. № 5.</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Бюджетный прогноз Яльчикского муниципального округа на долгосрочный период разрабатывается каждые три года на срок, соответствующий периоду действия прогноза социально-экономического развития Яльчикского муниципального округа на долгосрочный период, содержит цели, задачи и основные направления налоговой, бюджетной и долговой политики в долгосрочном периоде, прогноз основных характеристик бюджета Яльчикского муниципального округа с учетом выбранного сценария, включающих в себя основные параметры доходов, расходов, дефицита (профицита) бюджета Яльчикского муниципального округа, сведения об объемах муниципального долга Яльчикского муниципального округа и муниципального долга.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бюджетном прогнозе Яльчикского муниципального округа на долгосрочный период предусматриваются показатели финансового обеспечения муниципальных программ Яльчикского муниципального округа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Предусматривается также осуществлять ежегодную корректировку бюджетного прогноза Яльчикского муниципального округа на долгосрочный период при разработке проекта бюджета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6.2. </w:t>
      </w:r>
      <w:r w:rsidRPr="00EA524C">
        <w:rPr>
          <w:rFonts w:ascii="Times New Roman" w:hAnsi="Times New Roman" w:cs="Times New Roman"/>
          <w:sz w:val="28"/>
          <w:szCs w:val="28"/>
          <w:lang w:eastAsia="ru-RU"/>
        </w:rPr>
        <w:t>Формирование сбалансированного бюджета Яльчикского муниципального округа на очередной финансовый год и плановый период, обеспечивающего поддержание безопасного уровня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предусматривается формирование сбалансированного бюджета Яльчикского муниципального округа на очередной финансовый год и плановый период с учетом ограничений, установленных Бюджетным </w:t>
      </w:r>
      <w:hyperlink r:id="rId242"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должно стать соответствие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требованиям бюджетного законодательства.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6.3.</w:t>
      </w:r>
      <w:r w:rsidRPr="00EA524C">
        <w:rPr>
          <w:rFonts w:ascii="Times New Roman" w:hAnsi="Times New Roman" w:cs="Times New Roman"/>
          <w:sz w:val="28"/>
          <w:szCs w:val="28"/>
          <w:lang w:eastAsia="ru-RU"/>
        </w:rPr>
        <w:t xml:space="preserve"> Реализация Программы оздоровления муниципальных финансов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В целях обеспечения сбалансированности бюджета Яльчикского муниципального округа и сельских поселений, во исполнение требований, предусмотренных постановлениями Правительства Российской Федерации от 13 декабря 2017 г. </w:t>
      </w:r>
      <w:hyperlink r:id="rId243" w:history="1">
        <w:r w:rsidRPr="00EA524C">
          <w:rPr>
            <w:rFonts w:ascii="Times New Roman" w:hAnsi="Times New Roman" w:cs="Times New Roman"/>
            <w:sz w:val="28"/>
            <w:szCs w:val="28"/>
            <w:lang w:eastAsia="ru-RU"/>
          </w:rPr>
          <w:t>№ 1531</w:t>
        </w:r>
      </w:hyperlink>
      <w:r w:rsidRPr="00EA524C">
        <w:rPr>
          <w:rFonts w:ascii="Times New Roman" w:hAnsi="Times New Roman" w:cs="Times New Roman"/>
          <w:sz w:val="28"/>
          <w:szCs w:val="28"/>
          <w:lang w:eastAsia="ru-RU"/>
        </w:rPr>
        <w:t xml:space="preserve">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от 30 декабря 2017 г. </w:t>
      </w:r>
      <w:hyperlink r:id="rId244" w:history="1">
        <w:r w:rsidRPr="00EA524C">
          <w:rPr>
            <w:rFonts w:ascii="Times New Roman" w:hAnsi="Times New Roman" w:cs="Times New Roman"/>
            <w:sz w:val="28"/>
            <w:szCs w:val="28"/>
            <w:lang w:eastAsia="ru-RU"/>
          </w:rPr>
          <w:t>№ 1701</w:t>
        </w:r>
      </w:hyperlink>
      <w:r w:rsidRPr="00EA524C">
        <w:rPr>
          <w:rFonts w:ascii="Times New Roman" w:hAnsi="Times New Roman" w:cs="Times New Roman"/>
          <w:sz w:val="28"/>
          <w:szCs w:val="28"/>
          <w:lang w:eastAsia="ru-RU"/>
        </w:rPr>
        <w:t xml:space="preserve">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планируется утверждение распоряжением администрации Яльчикского муниципального округа Программы оздоровления муниципальных финансов Яльчикского муниципального округа, включающей в себя план мероприятий по росту доходного потенциала Яльчикского муниципального округа и (или) по оптимизации расходов, сокращению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обеспечить выполнение указанной Программы оздоровления муниципальных финансов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45" w:history="1">
        <w:r w:rsidR="00EA524C" w:rsidRPr="00EA524C">
          <w:rPr>
            <w:rFonts w:ascii="Times New Roman" w:hAnsi="Times New Roman" w:cs="Times New Roman"/>
            <w:sz w:val="28"/>
            <w:szCs w:val="28"/>
            <w:lang w:eastAsia="ru-RU"/>
          </w:rPr>
          <w:t>Подпрограмма реализуется в период с 2023 по 2035 год в три этапа: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46" w:history="1">
        <w:r w:rsidR="00EA524C" w:rsidRPr="00EA524C">
          <w:rPr>
            <w:rFonts w:ascii="Times New Roman" w:hAnsi="Times New Roman" w:cs="Times New Roman"/>
            <w:sz w:val="28"/>
            <w:szCs w:val="28"/>
            <w:lang w:eastAsia="ru-RU"/>
          </w:rPr>
          <w:t>1 этап - 2023 - 2025 годы;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47" w:history="1">
        <w:r w:rsidR="00EA524C" w:rsidRPr="00EA524C">
          <w:rPr>
            <w:rFonts w:ascii="Times New Roman" w:hAnsi="Times New Roman" w:cs="Times New Roman"/>
            <w:sz w:val="28"/>
            <w:szCs w:val="28"/>
            <w:lang w:eastAsia="ru-RU"/>
          </w:rPr>
          <w:t>2 этап - 2026 - 2030 годы;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48" w:history="1">
        <w:r w:rsidR="00EA524C" w:rsidRPr="00EA524C">
          <w:rPr>
            <w:rFonts w:ascii="Times New Roman" w:hAnsi="Times New Roman" w:cs="Times New Roman"/>
            <w:sz w:val="28"/>
            <w:szCs w:val="28"/>
            <w:lang w:eastAsia="ru-RU"/>
          </w:rPr>
          <w:t>3 этап - 2031 - 2035 годы.</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49" w:history="1">
        <w:r w:rsidR="00EA524C" w:rsidRPr="00EA524C">
          <w:rPr>
            <w:rFonts w:ascii="Times New Roman" w:hAnsi="Times New Roman" w:cs="Times New Roman"/>
            <w:sz w:val="28"/>
            <w:szCs w:val="28"/>
            <w:lang w:eastAsia="ru-RU"/>
          </w:rPr>
          <w:t>При этом большинство мероприятий подпрограммы реализуются ежегодно с установленной периодичностью.</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0"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IV</w:t>
        </w:r>
        <w:r w:rsidR="00EA524C" w:rsidRPr="00EA524C">
          <w:rPr>
            <w:rFonts w:ascii="Times New Roman" w:hAnsi="Times New Roman" w:cs="Times New Roman"/>
            <w:b/>
            <w:bCs/>
            <w:sz w:val="28"/>
            <w:szCs w:val="28"/>
            <w:lang w:eastAsia="ru-RU"/>
          </w:rPr>
          <w:t xml:space="preserve">. Обоснование объема финансовых ресурсов, необходимых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1" w:history="1">
        <w:r w:rsidR="00EA524C" w:rsidRPr="00EA524C">
          <w:rPr>
            <w:rFonts w:ascii="Times New Roman" w:hAnsi="Times New Roman" w:cs="Times New Roman"/>
            <w:b/>
            <w:bCs/>
            <w:sz w:val="28"/>
            <w:szCs w:val="28"/>
            <w:lang w:eastAsia="ru-RU"/>
          </w:rPr>
          <w:t xml:space="preserve">для реализации подпрограммы (с расшифровкой по источникам </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2" w:history="1">
        <w:r w:rsidR="00EA524C" w:rsidRPr="00EA524C">
          <w:rPr>
            <w:rFonts w:ascii="Times New Roman" w:hAnsi="Times New Roman" w:cs="Times New Roman"/>
            <w:b/>
            <w:bCs/>
            <w:sz w:val="28"/>
            <w:szCs w:val="28"/>
            <w:lang w:eastAsia="ru-RU"/>
          </w:rPr>
          <w:t>финансирования, по этапам и годам реализации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3" w:history="1">
        <w:r w:rsidR="00EA524C" w:rsidRPr="00EA524C">
          <w:rPr>
            <w:rFonts w:ascii="Times New Roman" w:hAnsi="Times New Roman" w:cs="Times New Roman"/>
            <w:sz w:val="28"/>
            <w:szCs w:val="28"/>
            <w:lang w:eastAsia="ru-RU"/>
          </w:rPr>
          <w:t xml:space="preserve">Расходы подпрограммы формируются за счет средств федерального бюджета, республиканского бюджета Чувашской Республики и бюджета </w:t>
        </w:r>
      </w:hyperlink>
      <w:hyperlink r:id="rId254" w:history="1">
        <w:r w:rsidR="00EA524C" w:rsidRPr="00EA524C">
          <w:rPr>
            <w:rFonts w:ascii="Times New Roman" w:hAnsi="Times New Roman" w:cs="Times New Roman"/>
            <w:sz w:val="28"/>
            <w:szCs w:val="28"/>
            <w:lang w:eastAsia="ru-RU"/>
          </w:rPr>
          <w:t>Яльчикского</w:t>
        </w:r>
      </w:hyperlink>
      <w:hyperlink r:id="rId255" w:history="1">
        <w:r w:rsidR="00EA524C" w:rsidRPr="00EA524C">
          <w:rPr>
            <w:rFonts w:ascii="Times New Roman" w:hAnsi="Times New Roman" w:cs="Times New Roman"/>
            <w:sz w:val="28"/>
            <w:szCs w:val="28"/>
            <w:lang w:eastAsia="ru-RU"/>
          </w:rPr>
          <w:t xml:space="preserve"> муниципального округа.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6" w:history="1">
        <w:r w:rsidR="00EA524C" w:rsidRPr="00EA524C">
          <w:rPr>
            <w:rFonts w:ascii="Times New Roman" w:hAnsi="Times New Roman" w:cs="Times New Roman"/>
            <w:sz w:val="28"/>
            <w:szCs w:val="28"/>
            <w:lang w:eastAsia="ru-RU"/>
          </w:rPr>
          <w:t>Общий объем финансирования мероприятий подпрограммы в 2023 –</w:t>
        </w:r>
        <w:r w:rsidR="00EA524C" w:rsidRPr="00EA524C">
          <w:rPr>
            <w:rFonts w:ascii="Times New Roman" w:hAnsi="Times New Roman" w:cs="Times New Roman"/>
            <w:sz w:val="28"/>
            <w:szCs w:val="28"/>
            <w:lang w:eastAsia="ru-RU"/>
          </w:rPr>
          <w:br/>
          <w:t>2035 годах составит 32 959,4 тыс. рублей, в том числе за счет средств: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7" w:history="1">
        <w:r w:rsidR="00EA524C" w:rsidRPr="00EA524C">
          <w:rPr>
            <w:rFonts w:ascii="Times New Roman" w:hAnsi="Times New Roman" w:cs="Times New Roman"/>
            <w:sz w:val="28"/>
            <w:szCs w:val="28"/>
            <w:lang w:eastAsia="ru-RU"/>
          </w:rPr>
          <w:t>федерального бюджета – 20 928,6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8"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59" w:history="1">
        <w:r w:rsidR="00EA524C" w:rsidRPr="00EA524C">
          <w:rPr>
            <w:rFonts w:ascii="Times New Roman" w:hAnsi="Times New Roman" w:cs="Times New Roman"/>
            <w:sz w:val="28"/>
            <w:szCs w:val="28"/>
            <w:lang w:eastAsia="ru-RU"/>
          </w:rPr>
          <w:t xml:space="preserve">бюджета </w:t>
        </w:r>
      </w:hyperlink>
      <w:hyperlink r:id="rId260" w:history="1">
        <w:r w:rsidR="00EA524C" w:rsidRPr="00EA524C">
          <w:rPr>
            <w:rFonts w:ascii="Times New Roman" w:hAnsi="Times New Roman" w:cs="Times New Roman"/>
            <w:sz w:val="28"/>
            <w:szCs w:val="28"/>
            <w:lang w:eastAsia="ru-RU"/>
          </w:rPr>
          <w:t>Яльчикского</w:t>
        </w:r>
      </w:hyperlink>
      <w:hyperlink r:id="rId261" w:history="1">
        <w:r w:rsidR="00EA524C" w:rsidRPr="00EA524C">
          <w:rPr>
            <w:rFonts w:ascii="Times New Roman" w:hAnsi="Times New Roman" w:cs="Times New Roman"/>
            <w:sz w:val="28"/>
            <w:szCs w:val="28"/>
            <w:lang w:eastAsia="ru-RU"/>
          </w:rPr>
          <w:t xml:space="preserve"> муниципального округа – 6 555,3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2" w:history="1">
        <w:r w:rsidR="00EA524C" w:rsidRPr="00EA524C">
          <w:rPr>
            <w:rFonts w:ascii="Times New Roman" w:hAnsi="Times New Roman" w:cs="Times New Roman"/>
            <w:sz w:val="28"/>
            <w:szCs w:val="28"/>
            <w:lang w:eastAsia="ru-RU"/>
          </w:rPr>
          <w:t>Прогнозируемый объем финансирования подпрограммы на 1 этапе составит 11 716,4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7 521,3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2 070,8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2 124,3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3" w:history="1">
        <w:r w:rsidR="00EA524C" w:rsidRPr="00EA524C">
          <w:rPr>
            <w:rFonts w:ascii="Times New Roman" w:hAnsi="Times New Roman" w:cs="Times New Roman"/>
            <w:sz w:val="28"/>
            <w:szCs w:val="28"/>
            <w:lang w:eastAsia="ru-RU"/>
          </w:rPr>
          <w:t>из них средства: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4" w:history="1">
        <w:r w:rsidR="00EA524C" w:rsidRPr="00EA524C">
          <w:rPr>
            <w:rFonts w:ascii="Times New Roman" w:hAnsi="Times New Roman" w:cs="Times New Roman"/>
            <w:sz w:val="28"/>
            <w:szCs w:val="28"/>
            <w:lang w:eastAsia="ru-RU"/>
          </w:rPr>
          <w:t>федерального бюджета – 4685,6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5"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6"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7" w:history="1">
        <w:r w:rsidR="00EA524C" w:rsidRPr="00EA524C">
          <w:rPr>
            <w:rFonts w:ascii="Times New Roman" w:hAnsi="Times New Roman" w:cs="Times New Roman"/>
            <w:sz w:val="28"/>
            <w:szCs w:val="28"/>
            <w:lang w:eastAsia="ru-RU"/>
          </w:rPr>
          <w:t>в 2025 году – 1 624,3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8" w:history="1">
        <w:r w:rsidR="00EA524C" w:rsidRPr="00EA524C">
          <w:rPr>
            <w:rFonts w:ascii="Times New Roman" w:hAnsi="Times New Roman" w:cs="Times New Roman"/>
            <w:sz w:val="28"/>
            <w:szCs w:val="28"/>
            <w:lang w:eastAsia="ru-RU"/>
          </w:rPr>
          <w:t>республиканского бюджета Чувашской Республики – 5475,5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69" w:history="1">
        <w:r w:rsidR="00EA524C" w:rsidRPr="00EA524C">
          <w:rPr>
            <w:rFonts w:ascii="Times New Roman" w:hAnsi="Times New Roman" w:cs="Times New Roman"/>
            <w:sz w:val="28"/>
            <w:szCs w:val="28"/>
            <w:lang w:eastAsia="ru-RU"/>
          </w:rPr>
          <w:t>в 2023 году – 5475,5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0"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1"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2" w:history="1">
        <w:r w:rsidR="00EA524C" w:rsidRPr="00EA524C">
          <w:rPr>
            <w:rFonts w:ascii="Times New Roman" w:hAnsi="Times New Roman" w:cs="Times New Roman"/>
            <w:sz w:val="28"/>
            <w:szCs w:val="28"/>
            <w:lang w:eastAsia="ru-RU"/>
          </w:rPr>
          <w:t xml:space="preserve">бюджета </w:t>
        </w:r>
      </w:hyperlink>
      <w:hyperlink r:id="rId273" w:history="1">
        <w:r w:rsidR="00EA524C" w:rsidRPr="00EA524C">
          <w:rPr>
            <w:rFonts w:ascii="Times New Roman" w:hAnsi="Times New Roman" w:cs="Times New Roman"/>
            <w:sz w:val="28"/>
            <w:szCs w:val="28"/>
            <w:lang w:eastAsia="ru-RU"/>
          </w:rPr>
          <w:t>Яльчикского</w:t>
        </w:r>
      </w:hyperlink>
      <w:hyperlink r:id="rId274" w:history="1">
        <w:r w:rsidR="00EA524C" w:rsidRPr="00EA524C">
          <w:rPr>
            <w:rFonts w:ascii="Times New Roman" w:hAnsi="Times New Roman" w:cs="Times New Roman"/>
            <w:sz w:val="28"/>
            <w:szCs w:val="28"/>
            <w:lang w:eastAsia="ru-RU"/>
          </w:rPr>
          <w:t xml:space="preserve"> муниципального округа – </w:t>
        </w:r>
      </w:hyperlink>
      <w:r w:rsidR="00EA524C" w:rsidRPr="00EA524C">
        <w:rPr>
          <w:rFonts w:ascii="Times New Roman" w:hAnsi="Times New Roman" w:cs="Times New Roman"/>
          <w:sz w:val="28"/>
          <w:szCs w:val="28"/>
          <w:lang w:eastAsia="ru-RU"/>
        </w:rPr>
        <w:t>1555,3 тыс. рублей, в том числе:</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5" w:history="1">
        <w:r w:rsidR="00EA524C" w:rsidRPr="00EA524C">
          <w:rPr>
            <w:rFonts w:ascii="Times New Roman" w:hAnsi="Times New Roman" w:cs="Times New Roman"/>
            <w:sz w:val="28"/>
            <w:szCs w:val="28"/>
            <w:lang w:eastAsia="ru-RU"/>
          </w:rPr>
          <w:t>в 2023 году – 555,3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6" w:history="1">
        <w:r w:rsidR="00EA524C" w:rsidRPr="00EA524C">
          <w:rPr>
            <w:rFonts w:ascii="Times New Roman" w:hAnsi="Times New Roman" w:cs="Times New Roman"/>
            <w:sz w:val="28"/>
            <w:szCs w:val="28"/>
            <w:lang w:eastAsia="ru-RU"/>
          </w:rPr>
          <w:t>в 2024 году – 500,0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7" w:history="1">
        <w:r w:rsidR="00EA524C" w:rsidRPr="00EA524C">
          <w:rPr>
            <w:rFonts w:ascii="Times New Roman" w:hAnsi="Times New Roman" w:cs="Times New Roman"/>
            <w:sz w:val="28"/>
            <w:szCs w:val="28"/>
            <w:lang w:eastAsia="ru-RU"/>
          </w:rPr>
          <w:t>в 2025 году –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2026–2030 годах, объем финансирования подпрограммы составит 10 621,5 тыс. рублей, из них средства: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8"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79"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80" w:history="1">
        <w:r w:rsidR="00EA524C" w:rsidRPr="00EA524C">
          <w:rPr>
            <w:rFonts w:ascii="Times New Roman" w:hAnsi="Times New Roman" w:cs="Times New Roman"/>
            <w:sz w:val="28"/>
            <w:szCs w:val="28"/>
            <w:lang w:eastAsia="ru-RU"/>
          </w:rPr>
          <w:t xml:space="preserve">бюджета </w:t>
        </w:r>
      </w:hyperlink>
      <w:hyperlink r:id="rId281" w:history="1">
        <w:r w:rsidR="00EA524C" w:rsidRPr="00EA524C">
          <w:rPr>
            <w:rFonts w:ascii="Times New Roman" w:hAnsi="Times New Roman" w:cs="Times New Roman"/>
            <w:sz w:val="28"/>
            <w:szCs w:val="28"/>
            <w:lang w:eastAsia="ru-RU"/>
          </w:rPr>
          <w:t>Яльчикского</w:t>
        </w:r>
      </w:hyperlink>
      <w:hyperlink r:id="rId282" w:history="1">
        <w:r w:rsidR="00EA524C" w:rsidRPr="00EA524C">
          <w:rPr>
            <w:rFonts w:ascii="Times New Roman" w:hAnsi="Times New Roman" w:cs="Times New Roman"/>
            <w:sz w:val="28"/>
            <w:szCs w:val="28"/>
            <w:lang w:eastAsia="ru-RU"/>
          </w:rPr>
          <w:t xml:space="preserve"> муниципального округа – 2 500,0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2031–2035 годах, объем финансирования подпрограммы составит 10 621,5 тыс. рублей, из них средства: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83"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84"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85" w:history="1">
        <w:r w:rsidR="00EA524C" w:rsidRPr="00EA524C">
          <w:rPr>
            <w:rFonts w:ascii="Times New Roman" w:hAnsi="Times New Roman" w:cs="Times New Roman"/>
            <w:sz w:val="28"/>
            <w:szCs w:val="28"/>
            <w:lang w:eastAsia="ru-RU"/>
          </w:rPr>
          <w:t xml:space="preserve">бюджета </w:t>
        </w:r>
      </w:hyperlink>
      <w:hyperlink r:id="rId286" w:history="1">
        <w:r w:rsidR="00EA524C" w:rsidRPr="00EA524C">
          <w:rPr>
            <w:rFonts w:ascii="Times New Roman" w:hAnsi="Times New Roman" w:cs="Times New Roman"/>
            <w:sz w:val="28"/>
            <w:szCs w:val="28"/>
            <w:lang w:eastAsia="ru-RU"/>
          </w:rPr>
          <w:t>Яльчикского</w:t>
        </w:r>
      </w:hyperlink>
      <w:hyperlink r:id="rId287" w:history="1">
        <w:r w:rsidR="00EA524C" w:rsidRPr="00EA524C">
          <w:rPr>
            <w:rFonts w:ascii="Times New Roman" w:hAnsi="Times New Roman" w:cs="Times New Roman"/>
            <w:sz w:val="28"/>
            <w:szCs w:val="28"/>
            <w:lang w:eastAsia="ru-RU"/>
          </w:rPr>
          <w:t xml:space="preserve"> муниципального округа – 2 500,0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88" w:history="1">
        <w:r w:rsidR="00EA524C" w:rsidRPr="00EA524C">
          <w:rPr>
            <w:rFonts w:ascii="Times New Roman" w:hAnsi="Times New Roman" w:cs="Times New Roman"/>
            <w:sz w:val="28"/>
            <w:szCs w:val="28"/>
            <w:lang w:eastAsia="ru-RU"/>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hyperlink>
      <w:hyperlink r:id="rId289" w:history="1">
        <w:r w:rsidR="00EA524C" w:rsidRPr="00EA524C">
          <w:rPr>
            <w:rFonts w:ascii="Times New Roman" w:hAnsi="Times New Roman" w:cs="Times New Roman"/>
            <w:sz w:val="28"/>
            <w:szCs w:val="28"/>
            <w:lang w:eastAsia="ru-RU"/>
          </w:rPr>
          <w:t>Яльчикского</w:t>
        </w:r>
      </w:hyperlink>
      <w:hyperlink r:id="rId290" w:history="1">
        <w:r w:rsidR="00EA524C" w:rsidRPr="00EA524C">
          <w:rPr>
            <w:rFonts w:ascii="Times New Roman" w:hAnsi="Times New Roman" w:cs="Times New Roman"/>
            <w:sz w:val="28"/>
            <w:szCs w:val="28"/>
            <w:lang w:eastAsia="ru-RU"/>
          </w:rPr>
          <w:t xml:space="preserve"> муниципального округа на соответствующий период.</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91" w:history="1">
        <w:r w:rsidR="00EA524C" w:rsidRPr="00EA524C">
          <w:rPr>
            <w:rFonts w:ascii="Times New Roman" w:hAnsi="Times New Roman" w:cs="Times New Roman"/>
            <w:sz w:val="28"/>
            <w:szCs w:val="28"/>
            <w:lang w:eastAsia="ru-RU"/>
          </w:rPr>
          <w:t>Привлечение внебюджетных средств для реализации основных мероприятий подпрограммы не предусматривается. Ресурсное обеспечение реализации подпрограммы за счет всех источников финансирования приведено в приложении к настоящей подпрограмме.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1906" w:h="16838"/>
          <w:pgMar w:top="1134" w:right="851" w:bottom="1134" w:left="1701" w:header="709" w:footer="709" w:gutter="0"/>
          <w:cols w:space="708"/>
          <w:docGrid w:linePitch="360"/>
        </w:sect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635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59"/>
        <w:gridCol w:w="1285"/>
        <w:gridCol w:w="416"/>
        <w:gridCol w:w="45"/>
        <w:gridCol w:w="30"/>
        <w:gridCol w:w="585"/>
        <w:gridCol w:w="961"/>
        <w:gridCol w:w="33"/>
        <w:gridCol w:w="33"/>
        <w:gridCol w:w="33"/>
        <w:gridCol w:w="20"/>
        <w:gridCol w:w="485"/>
        <w:gridCol w:w="790"/>
        <w:gridCol w:w="263"/>
        <w:gridCol w:w="101"/>
        <w:gridCol w:w="326"/>
        <w:gridCol w:w="142"/>
        <w:gridCol w:w="81"/>
        <w:gridCol w:w="315"/>
        <w:gridCol w:w="111"/>
        <w:gridCol w:w="135"/>
        <w:gridCol w:w="83"/>
        <w:gridCol w:w="44"/>
        <w:gridCol w:w="390"/>
        <w:gridCol w:w="558"/>
        <w:gridCol w:w="63"/>
        <w:gridCol w:w="72"/>
        <w:gridCol w:w="772"/>
        <w:gridCol w:w="1438"/>
        <w:gridCol w:w="11"/>
        <w:gridCol w:w="567"/>
        <w:gridCol w:w="578"/>
        <w:gridCol w:w="578"/>
        <w:gridCol w:w="146"/>
        <w:gridCol w:w="432"/>
        <w:gridCol w:w="394"/>
        <w:gridCol w:w="184"/>
        <w:gridCol w:w="68"/>
        <w:gridCol w:w="260"/>
        <w:gridCol w:w="318"/>
        <w:gridCol w:w="332"/>
        <w:gridCol w:w="246"/>
        <w:gridCol w:w="246"/>
        <w:gridCol w:w="246"/>
        <w:gridCol w:w="252"/>
        <w:gridCol w:w="62"/>
        <w:gridCol w:w="565"/>
      </w:tblGrid>
      <w:tr w:rsidR="00EA524C" w:rsidRPr="00EA524C" w:rsidTr="0065572A">
        <w:trPr>
          <w:trHeight w:val="1920"/>
          <w:tblCellSpacing w:w="0" w:type="dxa"/>
        </w:trPr>
        <w:tc>
          <w:tcPr>
            <w:tcW w:w="1259"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2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076"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080" w:type="dxa"/>
            <w:gridSpan w:val="5"/>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154"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27" w:type="dxa"/>
            <w:gridSpan w:val="9"/>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65"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342" w:type="dxa"/>
            <w:gridSpan w:val="15"/>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lang w:eastAsia="ru-RU"/>
              </w:rPr>
              <w:t>Приложение</w:t>
            </w:r>
            <w:r w:rsidRPr="00EA524C">
              <w:rPr>
                <w:rFonts w:ascii="Times New Roman" w:eastAsia="Times New Roman" w:hAnsi="Times New Roman" w:cs="Times New Roman"/>
                <w:lang w:eastAsia="ru-RU"/>
              </w:rPr>
              <w:br/>
              <w:t xml:space="preserve">к подпрограмме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w:t>
            </w:r>
          </w:p>
        </w:tc>
        <w:tc>
          <w:tcPr>
            <w:tcW w:w="5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20"/>
          <w:tblCellSpacing w:w="0" w:type="dxa"/>
        </w:trPr>
        <w:tc>
          <w:tcPr>
            <w:tcW w:w="14737" w:type="dxa"/>
            <w:gridSpan w:val="41"/>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1617"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110"/>
          <w:tblCellSpacing w:w="0" w:type="dxa"/>
        </w:trPr>
        <w:tc>
          <w:tcPr>
            <w:tcW w:w="14737" w:type="dxa"/>
            <w:gridSpan w:val="41"/>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t xml:space="preserve">Ресурсное обеспечение </w:t>
            </w:r>
            <w:r w:rsidRPr="00EA524C">
              <w:rPr>
                <w:rFonts w:ascii="Times New Roman" w:eastAsia="Times New Roman" w:hAnsi="Times New Roman" w:cs="Times New Roman"/>
                <w:b/>
                <w:bCs/>
                <w:sz w:val="26"/>
                <w:szCs w:val="26"/>
                <w:lang w:eastAsia="ru-RU"/>
              </w:rPr>
              <w:br/>
              <w:t>реализации подпрограммы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за счет всех источников финансирования</w:t>
            </w:r>
          </w:p>
        </w:tc>
        <w:tc>
          <w:tcPr>
            <w:tcW w:w="1617"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
          <w:tblCellSpacing w:w="0" w:type="dxa"/>
        </w:trPr>
        <w:tc>
          <w:tcPr>
            <w:tcW w:w="1259"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701"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21"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394" w:type="dxa"/>
            <w:gridSpan w:val="6"/>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64"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864"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56" w:type="dxa"/>
            <w:gridSpan w:val="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772"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49"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14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724"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826"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12"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50"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52"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Статус</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Наименование подпрограммы муниципальной программы Яльчикского муниципального округа (основного мероприятия, мероприятия)</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Задача подпрограммы муниципальной программы Яльчикского муниципального округа</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w:t>
            </w:r>
          </w:p>
        </w:tc>
        <w:tc>
          <w:tcPr>
            <w:tcW w:w="3456" w:type="dxa"/>
            <w:gridSpan w:val="1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Код бюджетной классификации</w:t>
            </w:r>
          </w:p>
        </w:tc>
        <w:tc>
          <w:tcPr>
            <w:tcW w:w="1438"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Источники финансирования</w:t>
            </w:r>
          </w:p>
        </w:tc>
        <w:tc>
          <w:tcPr>
            <w:tcW w:w="5485" w:type="dxa"/>
            <w:gridSpan w:val="18"/>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Расходы по годам, тыс. рублей</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главный распоря-дитель бюджет-ных средств</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раздел, подраздел</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целевая статья расходов</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2025</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2026</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2028</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2029</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2031–2035</w:t>
            </w:r>
          </w:p>
        </w:tc>
      </w:tr>
      <w:tr w:rsidR="00EA524C" w:rsidRPr="00EA524C" w:rsidTr="0065572A">
        <w:trPr>
          <w:trHeight w:val="45"/>
          <w:tblCellSpacing w:w="0" w:type="dxa"/>
        </w:trPr>
        <w:tc>
          <w:tcPr>
            <w:tcW w:w="1259"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1701"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w:t>
            </w:r>
          </w:p>
        </w:tc>
        <w:tc>
          <w:tcPr>
            <w:tcW w:w="1621"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w:t>
            </w:r>
          </w:p>
        </w:tc>
        <w:tc>
          <w:tcPr>
            <w:tcW w:w="1394"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4</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7</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18</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lastRenderedPageBreak/>
              <w:t xml:space="preserve">Подпрограмма </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«Совершенствование бюджетной политики и обеспечение сбалансированности бюджета Яльчикского муниципального округа»</w:t>
            </w:r>
          </w:p>
        </w:tc>
        <w:tc>
          <w:tcPr>
            <w:tcW w:w="1621" w:type="dxa"/>
            <w:gridSpan w:val="4"/>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соисполнители - администрация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Отдел образования и молодежной политики администрации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Ч410000000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7521,3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2070,8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10621,5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бюджет Яльчикского муниципального округа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2500,0</w:t>
            </w:r>
          </w:p>
        </w:tc>
      </w:tr>
      <w:tr w:rsidR="00EA524C" w:rsidRPr="00EA524C" w:rsidTr="0065572A">
        <w:trPr>
          <w:trHeight w:val="30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1</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бюджетного планирования, формирование бюджета Яльчикского муниципального округа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соисполнитель - администрация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Ч410100000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2500,0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2500,0</w:t>
            </w:r>
          </w:p>
        </w:tc>
      </w:tr>
      <w:tr w:rsidR="00EA524C" w:rsidRPr="00EA524C" w:rsidTr="0065572A">
        <w:trPr>
          <w:trHeight w:val="225"/>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Целевой показатель (индикатор) муниципальной программы, </w:t>
            </w:r>
            <w:r w:rsidRPr="00EA524C">
              <w:rPr>
                <w:rFonts w:ascii="Times New Roman" w:eastAsia="Times New Roman" w:hAnsi="Times New Roman" w:cs="Times New Roman"/>
                <w:sz w:val="15"/>
                <w:szCs w:val="15"/>
                <w:lang w:eastAsia="ru-RU"/>
              </w:rPr>
              <w:lastRenderedPageBreak/>
              <w:t>подпрограммы, увязанные с основным мероприятием 1</w:t>
            </w:r>
          </w:p>
        </w:tc>
        <w:tc>
          <w:tcPr>
            <w:tcW w:w="7909"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 процентов</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1.1</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Разработка бюджетных проектировок и направление их главным распорядителям бюджетных средств</w:t>
            </w:r>
          </w:p>
        </w:tc>
        <w:tc>
          <w:tcPr>
            <w:tcW w:w="1621"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Резервный фонд администрации Яльчикского муниципального округа</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соисполнитель - администрация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2500,0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0111</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Ч410173430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870</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2500,0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1.3</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Анализ предложений главных распорядителей бюджетных средств Яльчикского муниципального округа по бюджетным проектировкам и подготовка проекта Решения Собрания депутатов Яльчикского муниципального </w:t>
            </w:r>
            <w:r w:rsidRPr="00EA524C">
              <w:rPr>
                <w:rFonts w:ascii="Times New Roman" w:eastAsia="Times New Roman" w:hAnsi="Times New Roman" w:cs="Times New Roman"/>
                <w:sz w:val="15"/>
                <w:szCs w:val="15"/>
                <w:lang w:eastAsia="ru-RU"/>
              </w:rPr>
              <w:lastRenderedPageBreak/>
              <w:t>округа о бюджете Яльчикского муниципального округа Чувашской Республики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w:t>
            </w:r>
            <w:r w:rsidRPr="00EA524C">
              <w:rPr>
                <w:rFonts w:ascii="Times New Roman" w:eastAsia="Times New Roman" w:hAnsi="Times New Roman" w:cs="Times New Roman"/>
                <w:sz w:val="15"/>
                <w:szCs w:val="15"/>
                <w:lang w:eastAsia="ru-RU"/>
              </w:rPr>
              <w:lastRenderedPageBreak/>
              <w:t>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1.4</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работы, связанной с рассмотрением Собрания депутатов проекта решений о бюджете Яльчикского муниципального округа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30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 </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Ч410200000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rHeight w:val="330"/>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2</w:t>
            </w:r>
          </w:p>
        </w:tc>
        <w:tc>
          <w:tcPr>
            <w:tcW w:w="7909"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Темп роста налоговых и неналоговых доходов бюджета Яльчикского муниципального округа (к предыдущему году), процентов</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103,6</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2.1</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Анализ поступлений доходов в бюджет Яльчикского муниципального округа и предоставляемых налоговых льгот</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2.2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Подготовка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на очередной финансовый год и плановый период </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255"/>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3</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Организация исполнения и подготовка отчетов об исполнении бюджета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рационализация структуры расходов и эффективное использование средств бюджета Яльчикского муниципального округа, концентрация бюджетных инвестиций на приоритетных направлениях социально-</w:t>
            </w:r>
            <w:r w:rsidRPr="00EA524C">
              <w:rPr>
                <w:rFonts w:ascii="Times New Roman" w:eastAsia="Times New Roman" w:hAnsi="Times New Roman" w:cs="Times New Roman"/>
                <w:b/>
                <w:bCs/>
                <w:i/>
                <w:iCs/>
                <w:sz w:val="15"/>
                <w:szCs w:val="15"/>
                <w:lang w:eastAsia="ru-RU"/>
              </w:rPr>
              <w:lastRenderedPageBreak/>
              <w:t>экономического развития Яльчикского муниципального округа</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b/>
                <w:bCs/>
                <w:sz w:val="15"/>
                <w:szCs w:val="15"/>
                <w:lang w:eastAsia="ru-RU"/>
              </w:rPr>
              <w:t xml:space="preserve">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Ч410300000</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w:t>
            </w:r>
            <w:r w:rsidRPr="00EA524C">
              <w:rPr>
                <w:rFonts w:ascii="Times New Roman" w:eastAsia="Times New Roman" w:hAnsi="Times New Roman" w:cs="Times New Roman"/>
                <w:b/>
                <w:bCs/>
                <w:i/>
                <w:iCs/>
                <w:sz w:val="15"/>
                <w:szCs w:val="15"/>
                <w:lang w:eastAsia="ru-RU"/>
              </w:rPr>
              <w:lastRenderedPageBreak/>
              <w:t>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rHeight w:val="765"/>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Целевой показатель (индикатор) муниципальной программы, подпрограммы, увязанные с основным мероприятием 3</w:t>
            </w:r>
          </w:p>
        </w:tc>
        <w:tc>
          <w:tcPr>
            <w:tcW w:w="7909"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Отсутствие просроченной кредиторской задолженности бюджета Яльчикского муниципального округа Чувашской Республики и бюджетных и автономных учреждений Яльчикского муниципального округа Чувашской Республики, источником финансового обеспечения деятельности которых являются средства бюджета Яльчикского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3.1</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Организация исполнения бюджета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3.2</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Прочие выплаты по обязательствам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3.3</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Составление и представление бюджетной отчетности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18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 »</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4</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и совершенствование механизмов финансовой поддержки бюджетов муниципальных образований Яльчикского муниципального округа, направленных на повышение их сбалансированности и бюджетной обеспеченности муниципальных образований</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соисполнители - администрация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Отдел образования и молодежной политики администрации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Ч410400000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7021,3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05"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4</w:t>
            </w:r>
          </w:p>
        </w:tc>
        <w:tc>
          <w:tcPr>
            <w:tcW w:w="7875"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4.1</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администрация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121</w:t>
            </w:r>
          </w:p>
        </w:tc>
        <w:tc>
          <w:tcPr>
            <w:tcW w:w="1449"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1026,7</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1039,1</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5401,0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129</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308,5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312,3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1623,5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244</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1097,0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4.2</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вопросов местного значения в сфере образования, культуры, физической культуры и спорта</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Отдел образования и молодежной политики администрации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5530,8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974</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0702</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Ч4104SА720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611</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974</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0702</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Ч4104SА720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611</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55,3</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21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5</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Реализация мер по оптимизации муниципального долга Яльчикского муниципального </w:t>
            </w:r>
            <w:r w:rsidRPr="00EA524C">
              <w:rPr>
                <w:rFonts w:ascii="Times New Roman" w:eastAsia="Times New Roman" w:hAnsi="Times New Roman" w:cs="Times New Roman"/>
                <w:b/>
                <w:bCs/>
                <w:i/>
                <w:iCs/>
                <w:sz w:val="15"/>
                <w:szCs w:val="15"/>
                <w:lang w:eastAsia="ru-RU"/>
              </w:rPr>
              <w:lastRenderedPageBreak/>
              <w:t>округа и своевременному исполнению долговых обязательств</w:t>
            </w:r>
          </w:p>
        </w:tc>
        <w:tc>
          <w:tcPr>
            <w:tcW w:w="1609"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обеспечение долговой устойчивости Яльчикского муниципального </w:t>
            </w:r>
            <w:r w:rsidRPr="00EA524C">
              <w:rPr>
                <w:rFonts w:ascii="Times New Roman" w:eastAsia="Times New Roman" w:hAnsi="Times New Roman" w:cs="Times New Roman"/>
                <w:b/>
                <w:bCs/>
                <w:i/>
                <w:iCs/>
                <w:sz w:val="15"/>
                <w:szCs w:val="15"/>
                <w:lang w:eastAsia="ru-RU"/>
              </w:rPr>
              <w:lastRenderedPageBreak/>
              <w:t>округа, проведение ответственной долговой политики, снижение бюджетных рисков, связанных с долговой нагрузкой на бюджет Яльчикского муниципального округа</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b/>
                <w:bCs/>
                <w:i/>
                <w:iCs/>
                <w:sz w:val="15"/>
                <w:szCs w:val="15"/>
                <w:lang w:eastAsia="ru-RU"/>
              </w:rPr>
              <w:lastRenderedPageBreak/>
              <w:t>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Ч410500000</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05"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5</w:t>
            </w: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муниципального долга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 процентов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процентов</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5.1</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Анализ объема и структуры муниципального долга Яльчикского муниципального округа и осуществление мер по его оптимизации</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5.2</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Ведение Муниципальной долговой книги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5.3</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Погашение муниципального долга Яльчикского муниципального округа </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5.4</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Процентные платежи по муниципальному долгу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5.5</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Муниципальные гарантии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315"/>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lastRenderedPageBreak/>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6</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долгосрочной устойчивости и сбалансированности бюджетной системы в Яльчикском муниципальном округе</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Яльчикского муниципального округа на долгосрочный период; </w:t>
            </w:r>
            <w:r w:rsidRPr="00EA524C">
              <w:rPr>
                <w:rFonts w:ascii="Times New Roman" w:eastAsia="Times New Roman" w:hAnsi="Times New Roman" w:cs="Times New Roman"/>
                <w:b/>
                <w:bCs/>
                <w:i/>
                <w:iCs/>
                <w:sz w:val="15"/>
                <w:szCs w:val="15"/>
                <w:lang w:eastAsia="ru-RU"/>
              </w:rPr>
              <w:br/>
              <w:t>эффективное управление муниципальным долгом Яльчикского муниципальгого округа, недопущение образования просроченной задолженности по долговым обязательствам Яльчикского муниципального округа</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Ч410600000</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3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6</w:t>
            </w:r>
          </w:p>
        </w:tc>
        <w:tc>
          <w:tcPr>
            <w:tcW w:w="7845" w:type="dxa"/>
            <w:gridSpan w:val="2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r>
      <w:tr w:rsidR="00EA524C" w:rsidRPr="00EA524C" w:rsidTr="0065572A">
        <w:trPr>
          <w:tblCellSpacing w:w="0" w:type="dxa"/>
        </w:trPr>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45" w:type="dxa"/>
            <w:gridSpan w:val="2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6.1</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Разработка (корректировка) бюджетного прогноза Яльчикского муниципального округа на долгосрочный период</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6.2</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Формирование сбалансированного бюджета Яльчикского муниципального округа на очередной финансовый год и плановый период, обеспечивающего поддержание безопасного уровня муниципального долга Яльчикского муниципального округа </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6.3</w:t>
            </w:r>
          </w:p>
        </w:tc>
        <w:tc>
          <w:tcPr>
            <w:tcW w:w="1776"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Программы оздоровления муниципальных финансов Яльчикского муниципального округа</w:t>
            </w:r>
          </w:p>
        </w:tc>
        <w:tc>
          <w:tcPr>
            <w:tcW w:w="1645"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bl>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6838" w:h="11906" w:orient="landscape"/>
          <w:pgMar w:top="1701" w:right="1134" w:bottom="851" w:left="1134" w:header="709" w:footer="709" w:gutter="0"/>
          <w:cols w:space="708"/>
          <w:docGrid w:linePitch="360"/>
        </w:sectPr>
      </w:pPr>
    </w:p>
    <w:p w:rsidR="00EA524C" w:rsidRPr="00EA524C" w:rsidRDefault="00F75A67" w:rsidP="00EA524C">
      <w:pPr>
        <w:spacing w:after="0" w:line="240" w:lineRule="auto"/>
        <w:jc w:val="right"/>
        <w:rPr>
          <w:rFonts w:ascii="Times New Roman" w:hAnsi="Times New Roman" w:cs="Times New Roman"/>
          <w:lang w:eastAsia="ru-RU"/>
        </w:rPr>
      </w:pPr>
      <w:hyperlink r:id="rId292" w:history="1">
        <w:r w:rsidR="00EA524C" w:rsidRPr="00EA524C">
          <w:rPr>
            <w:rFonts w:ascii="Times New Roman" w:hAnsi="Times New Roman" w:cs="Times New Roman"/>
            <w:lang w:eastAsia="ru-RU"/>
          </w:rPr>
          <w:t>Приложение № 4</w:t>
        </w:r>
      </w:hyperlink>
    </w:p>
    <w:p w:rsidR="00EA524C" w:rsidRPr="00EA524C" w:rsidRDefault="00F75A67" w:rsidP="00EA524C">
      <w:pPr>
        <w:spacing w:after="0" w:line="240" w:lineRule="auto"/>
        <w:jc w:val="right"/>
        <w:rPr>
          <w:rFonts w:ascii="Times New Roman" w:hAnsi="Times New Roman" w:cs="Times New Roman"/>
          <w:lang w:eastAsia="ru-RU"/>
        </w:rPr>
      </w:pPr>
      <w:hyperlink r:id="rId293" w:history="1">
        <w:r w:rsidR="00EA524C" w:rsidRPr="00EA524C">
          <w:rPr>
            <w:rFonts w:ascii="Times New Roman" w:hAnsi="Times New Roman" w:cs="Times New Roman"/>
            <w:lang w:eastAsia="ru-RU"/>
          </w:rPr>
          <w:t>к муниципальной программе</w:t>
        </w:r>
      </w:hyperlink>
    </w:p>
    <w:p w:rsidR="00EA524C" w:rsidRPr="00EA524C" w:rsidRDefault="00F75A67" w:rsidP="00EA524C">
      <w:pPr>
        <w:spacing w:after="0" w:line="240" w:lineRule="auto"/>
        <w:jc w:val="right"/>
        <w:rPr>
          <w:rFonts w:ascii="Times New Roman" w:hAnsi="Times New Roman" w:cs="Times New Roman"/>
          <w:lang w:eastAsia="ru-RU"/>
        </w:rPr>
      </w:pPr>
      <w:hyperlink r:id="rId294" w:history="1">
        <w:r w:rsidR="00EA524C" w:rsidRPr="00EA524C">
          <w:rPr>
            <w:rFonts w:ascii="Times New Roman" w:hAnsi="Times New Roman" w:cs="Times New Roman"/>
            <w:lang w:eastAsia="ru-RU"/>
          </w:rPr>
          <w:t xml:space="preserve">Яльчикского муниципального округа </w:t>
        </w:r>
      </w:hyperlink>
    </w:p>
    <w:p w:rsidR="00EA524C" w:rsidRPr="00EA524C" w:rsidRDefault="00F75A67" w:rsidP="00EA524C">
      <w:pPr>
        <w:spacing w:after="0" w:line="240" w:lineRule="auto"/>
        <w:jc w:val="right"/>
        <w:rPr>
          <w:rFonts w:ascii="Times New Roman" w:hAnsi="Times New Roman" w:cs="Times New Roman"/>
          <w:lang w:eastAsia="ru-RU"/>
        </w:rPr>
      </w:pPr>
      <w:hyperlink r:id="rId295" w:history="1">
        <w:r w:rsidR="00EA524C" w:rsidRPr="00EA524C">
          <w:rPr>
            <w:rFonts w:ascii="Times New Roman" w:hAnsi="Times New Roman" w:cs="Times New Roman"/>
            <w:lang w:eastAsia="ru-RU"/>
          </w:rPr>
          <w:t>«Управление общественными</w:t>
        </w:r>
      </w:hyperlink>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w:t>
      </w:r>
      <w:hyperlink r:id="rId296" w:history="1">
        <w:r w:rsidRPr="00EA524C">
          <w:rPr>
            <w:rFonts w:ascii="Times New Roman" w:hAnsi="Times New Roman" w:cs="Times New Roman"/>
            <w:lang w:eastAsia="ru-RU"/>
          </w:rPr>
          <w:t>финансами и муниципальным долгом</w:t>
        </w:r>
      </w:hyperlink>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w:t>
      </w:r>
      <w:hyperlink r:id="rId297" w:history="1">
        <w:r w:rsidRPr="00EA524C">
          <w:rPr>
            <w:rFonts w:ascii="Times New Roman" w:hAnsi="Times New Roman" w:cs="Times New Roman"/>
            <w:lang w:eastAsia="ru-RU"/>
          </w:rPr>
          <w:t>Яльчикского муниципального округа»</w:t>
        </w:r>
      </w:hyperlink>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F75A67" w:rsidP="00EA524C">
      <w:pPr>
        <w:spacing w:after="0" w:line="240" w:lineRule="auto"/>
        <w:jc w:val="center"/>
        <w:rPr>
          <w:rFonts w:ascii="Times New Roman" w:hAnsi="Times New Roman" w:cs="Times New Roman"/>
          <w:sz w:val="28"/>
          <w:szCs w:val="28"/>
          <w:lang w:eastAsia="ru-RU"/>
        </w:rPr>
      </w:pPr>
      <w:hyperlink r:id="rId298" w:history="1">
        <w:r w:rsidR="00EA524C" w:rsidRPr="00EA524C">
          <w:rPr>
            <w:rFonts w:ascii="Times New Roman" w:hAnsi="Times New Roman" w:cs="Times New Roman"/>
            <w:b/>
            <w:bCs/>
            <w:sz w:val="28"/>
            <w:szCs w:val="28"/>
            <w:lang w:eastAsia="ru-RU"/>
          </w:rPr>
          <w:t>П О Д П Р О Г Р А М М А</w:t>
        </w:r>
      </w:hyperlink>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299" w:history="1">
        <w:r w:rsidR="00EA524C" w:rsidRPr="00EA524C">
          <w:rPr>
            <w:rFonts w:ascii="Times New Roman" w:hAnsi="Times New Roman" w:cs="Times New Roman"/>
            <w:b/>
            <w:bCs/>
            <w:sz w:val="28"/>
            <w:szCs w:val="28"/>
            <w:lang w:eastAsia="ru-RU"/>
          </w:rPr>
          <w:t>Паспорт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0080" w:type="dxa"/>
        <w:tblCellSpacing w:w="0" w:type="dxa"/>
        <w:tblCellMar>
          <w:top w:w="60" w:type="dxa"/>
          <w:left w:w="60" w:type="dxa"/>
          <w:bottom w:w="60" w:type="dxa"/>
          <w:right w:w="60" w:type="dxa"/>
        </w:tblCellMar>
        <w:tblLook w:val="04A0" w:firstRow="1" w:lastRow="0" w:firstColumn="1" w:lastColumn="0" w:noHBand="0" w:noVBand="1"/>
      </w:tblPr>
      <w:tblGrid>
        <w:gridCol w:w="2920"/>
        <w:gridCol w:w="466"/>
        <w:gridCol w:w="6694"/>
      </w:tblGrid>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0" w:history="1">
              <w:r w:rsidR="00EA524C" w:rsidRPr="00EA524C">
                <w:rPr>
                  <w:rFonts w:ascii="Times New Roman" w:hAnsi="Times New Roman" w:cs="Times New Roman"/>
                  <w:sz w:val="28"/>
                  <w:szCs w:val="28"/>
                  <w:lang w:eastAsia="ru-RU"/>
                </w:rPr>
                <w:t>Ответственный исполнитель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2" w:history="1">
              <w:r w:rsidR="00EA524C" w:rsidRPr="00EA524C">
                <w:rPr>
                  <w:rFonts w:ascii="Times New Roman" w:hAnsi="Times New Roman" w:cs="Times New Roman"/>
                  <w:sz w:val="28"/>
                  <w:szCs w:val="28"/>
                  <w:lang w:eastAsia="ru-RU"/>
                </w:rPr>
                <w:t>Финансовый отдел администрации Яльчикского муниципального округа Чувашской Республики</w:t>
              </w:r>
            </w:hyperlink>
            <w:r w:rsidR="00EA524C" w:rsidRPr="00EA524C">
              <w:rPr>
                <w:rFonts w:ascii="Times New Roman" w:hAnsi="Times New Roman" w:cs="Times New Roman"/>
                <w:sz w:val="28"/>
                <w:szCs w:val="28"/>
                <w:lang w:eastAsia="ru-RU"/>
              </w:rPr>
              <w:t xml:space="preserve"> (далее финансовый отдел)</w:t>
            </w:r>
          </w:p>
        </w:tc>
      </w:tr>
      <w:tr w:rsidR="00EA524C" w:rsidRPr="00EA524C" w:rsidTr="0065572A">
        <w:trPr>
          <w:tblCellSpacing w:w="0" w:type="dxa"/>
        </w:trPr>
        <w:tc>
          <w:tcPr>
            <w:tcW w:w="282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Соисполнители подпрограммы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4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3" w:history="1">
              <w:r w:rsidR="00EA524C" w:rsidRPr="00EA524C">
                <w:rPr>
                  <w:rFonts w:ascii="Times New Roman" w:hAnsi="Times New Roman" w:cs="Times New Roman"/>
                  <w:sz w:val="28"/>
                  <w:szCs w:val="28"/>
                  <w:lang w:eastAsia="ru-RU"/>
                </w:rPr>
                <w:t>Цель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5" w:history="1">
              <w:r w:rsidR="00EA524C" w:rsidRPr="00EA524C">
                <w:rPr>
                  <w:rFonts w:ascii="Times New Roman" w:hAnsi="Times New Roman" w:cs="Times New Roman"/>
                  <w:sz w:val="28"/>
                  <w:szCs w:val="28"/>
                  <w:lang w:eastAsia="ru-RU"/>
                </w:rPr>
                <w:t>Задачи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6"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усиление контроля за достижением конечных и непосредственных результатов мероприятий муниципальных программ Яльчикского муниципального округа и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повышение эффективности системы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7" w:history="1">
              <w:r w:rsidR="00EA524C" w:rsidRPr="00EA524C">
                <w:rPr>
                  <w:rFonts w:ascii="Times New Roman" w:hAnsi="Times New Roman" w:cs="Times New Roman"/>
                  <w:sz w:val="28"/>
                  <w:szCs w:val="28"/>
                  <w:lang w:eastAsia="ru-RU"/>
                </w:rPr>
                <w:t>Целевые показатели (индикаторы)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8"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09" w:history="1">
              <w:r w:rsidR="00EA524C" w:rsidRPr="00EA524C">
                <w:rPr>
                  <w:rFonts w:ascii="Times New Roman" w:hAnsi="Times New Roman" w:cs="Times New Roman"/>
                  <w:sz w:val="28"/>
                  <w:szCs w:val="28"/>
                  <w:lang w:eastAsia="ru-RU"/>
                </w:rPr>
                <w:t>достижение к 2036 году следующих целевых показателей (индикаторов):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 100,0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 –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 100,0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w:t>
            </w:r>
            <w:r w:rsidRPr="00EA524C">
              <w:rPr>
                <w:rFonts w:ascii="Times New Roman" w:hAnsi="Times New Roman" w:cs="Times New Roman"/>
                <w:sz w:val="28"/>
                <w:szCs w:val="28"/>
                <w:lang w:eastAsia="ru-RU"/>
              </w:rPr>
              <w:lastRenderedPageBreak/>
              <w:t>Контрольно-счетной палаты Чувашской Республики на соответствующий финансовый год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0" w:history="1">
              <w:r w:rsidR="00EA524C" w:rsidRPr="00EA524C">
                <w:rPr>
                  <w:rFonts w:ascii="Times New Roman" w:hAnsi="Times New Roman" w:cs="Times New Roman"/>
                  <w:sz w:val="28"/>
                  <w:szCs w:val="28"/>
                  <w:lang w:eastAsia="ru-RU"/>
                </w:rPr>
                <w:t>Этапы и сроки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2" w:history="1">
              <w:r w:rsidR="00EA524C" w:rsidRPr="00EA524C">
                <w:rPr>
                  <w:rFonts w:ascii="Times New Roman" w:hAnsi="Times New Roman" w:cs="Times New Roman"/>
                  <w:sz w:val="28"/>
                  <w:szCs w:val="28"/>
                  <w:lang w:eastAsia="ru-RU"/>
                </w:rPr>
                <w:t>2023–2035 годы: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3" w:history="1">
              <w:r w:rsidR="00EA524C" w:rsidRPr="00EA524C">
                <w:rPr>
                  <w:rFonts w:ascii="Times New Roman" w:hAnsi="Times New Roman" w:cs="Times New Roman"/>
                  <w:sz w:val="28"/>
                  <w:szCs w:val="28"/>
                  <w:lang w:eastAsia="ru-RU"/>
                </w:rPr>
                <w:t>Объемы финансирования подпрограммы с разбивкой по годам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5" w:history="1">
              <w:r w:rsidR="00EA524C" w:rsidRPr="00EA524C">
                <w:rPr>
                  <w:rFonts w:ascii="Times New Roman" w:hAnsi="Times New Roman" w:cs="Times New Roman"/>
                  <w:sz w:val="28"/>
                  <w:szCs w:val="28"/>
                  <w:lang w:eastAsia="ru-RU"/>
                </w:rPr>
                <w:t>прогнозируемый объем финансирования мероприятий подпрограммы в 2023–2035 годах составляет 0,0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6"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7"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8"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19"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0" w:history="1">
              <w:r w:rsidR="00EA524C" w:rsidRPr="00EA524C">
                <w:rPr>
                  <w:rFonts w:ascii="Times New Roman" w:hAnsi="Times New Roman" w:cs="Times New Roman"/>
                  <w:sz w:val="28"/>
                  <w:szCs w:val="28"/>
                  <w:lang w:eastAsia="ru-RU"/>
                </w:rPr>
                <w:t>из них средства:</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1" w:history="1">
              <w:r w:rsidR="00EA524C" w:rsidRPr="00EA524C">
                <w:rPr>
                  <w:rFonts w:ascii="Times New Roman" w:hAnsi="Times New Roman" w:cs="Times New Roman"/>
                  <w:sz w:val="28"/>
                  <w:szCs w:val="28"/>
                  <w:lang w:eastAsia="ru-RU"/>
                </w:rPr>
                <w:t>федерального бюджета – 0,0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2"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3"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4"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5"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6"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7"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8"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29"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0"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1" w:history="1">
              <w:r w:rsidR="00EA524C" w:rsidRPr="00EA524C">
                <w:rPr>
                  <w:rFonts w:ascii="Times New Roman" w:hAnsi="Times New Roman" w:cs="Times New Roman"/>
                  <w:sz w:val="28"/>
                  <w:szCs w:val="28"/>
                  <w:lang w:eastAsia="ru-RU"/>
                </w:rPr>
                <w:t>бюджета Яльчикского муниципального округа – 0,0 тыс. рублей, в том числе:</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2"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3"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4"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5" w:history="1">
              <w:r w:rsidR="00EA524C" w:rsidRPr="00EA524C">
                <w:rPr>
                  <w:rFonts w:ascii="Times New Roman" w:hAnsi="Times New Roman" w:cs="Times New Roman"/>
                  <w:sz w:val="28"/>
                  <w:szCs w:val="28"/>
                  <w:lang w:eastAsia="ru-RU"/>
                </w:rPr>
                <w:t>в 2031–2035 годах – 0,0 тыс. рублей</w:t>
              </w:r>
            </w:hyperlink>
            <w:r w:rsidR="00EA524C" w:rsidRPr="00EA524C">
              <w:rPr>
                <w:rFonts w:ascii="Times New Roman" w:hAnsi="Times New Roman" w:cs="Times New Roman"/>
                <w:sz w:val="28"/>
                <w:szCs w:val="28"/>
                <w:lang w:eastAsia="ru-RU"/>
              </w:rPr>
              <w:t>.</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6" w:history="1">
              <w:r w:rsidR="00EA524C" w:rsidRPr="00EA524C">
                <w:rPr>
                  <w:rFonts w:ascii="Times New Roman" w:hAnsi="Times New Roman" w:cs="Times New Roman"/>
                  <w:sz w:val="28"/>
                  <w:szCs w:val="28"/>
                  <w:lang w:eastAsia="ru-RU"/>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7" w:history="1">
              <w:r w:rsidR="00EA524C" w:rsidRPr="00EA524C">
                <w:rPr>
                  <w:rFonts w:ascii="Times New Roman" w:hAnsi="Times New Roman" w:cs="Times New Roman"/>
                  <w:sz w:val="28"/>
                  <w:szCs w:val="28"/>
                  <w:lang w:eastAsia="ru-RU"/>
                </w:rPr>
                <w:t>Ожидаемые результаты реализации подпрограммы</w:t>
              </w:r>
            </w:hyperlink>
          </w:p>
        </w:tc>
        <w:tc>
          <w:tcPr>
            <w:tcW w:w="450" w:type="dxa"/>
            <w:hideMark/>
          </w:tcPr>
          <w:p w:rsidR="00EA524C" w:rsidRPr="00EA524C" w:rsidRDefault="00F75A67" w:rsidP="00EA524C">
            <w:pPr>
              <w:spacing w:after="0" w:line="240" w:lineRule="auto"/>
              <w:jc w:val="both"/>
              <w:rPr>
                <w:rFonts w:ascii="Times New Roman" w:hAnsi="Times New Roman" w:cs="Times New Roman"/>
                <w:sz w:val="28"/>
                <w:szCs w:val="28"/>
                <w:lang w:eastAsia="ru-RU"/>
              </w:rPr>
            </w:pPr>
            <w:hyperlink r:id="rId338"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реализация подпрограммы позволит обеспечить: сокращение неэффективных бюджетных расходов;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создание стабильных финансовых условий для выполнения расходных обязательств Яльчикского муниципального округа, прежде всего в части социальной поддержки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эффективное использование средств бюджета Яльчикского муниципального округа при обеспечении роста качества финансового менеджмента на муниципальном уровне;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бюджетных инвестиций в объекты капитального строительства;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экономию бюджетных средств за счет повышения эффективности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создание эффективной системы внутреннего государственного (муниципального) финансового контроля за использованием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доступность для граждан информации о формировании и исполнении бюджета Яльчикского муниципального округа</w:t>
            </w:r>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 ПРИОРИТЕТЫ И ЦЕЛЬ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ОБЩАЯ ХАРАКТЕРИСТИКА УЧАСТИЯ ОРГАНОВ МЕСТНОГО САМОУПРАВЛЕНИЯ ЯЛЬЧИКСКОГО МУНИЦИПАЛЬНОГО ОКРУГА В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Приоритеты государственной политики в сфере реализации подпрограммы «Повышение эффективности бюджетных расходов Яльчикского муниципального округа» Муниципальной программы (далее – подпрограмма) определены в соответствии с государственной </w:t>
      </w:r>
      <w:hyperlink r:id="rId339" w:history="1">
        <w:r w:rsidRPr="00EA524C">
          <w:rPr>
            <w:rFonts w:ascii="Times New Roman" w:hAnsi="Times New Roman" w:cs="Times New Roman"/>
            <w:sz w:val="28"/>
            <w:szCs w:val="28"/>
            <w:lang w:eastAsia="ru-RU"/>
          </w:rPr>
          <w:t>программой</w:t>
        </w:r>
      </w:hyperlink>
      <w:r w:rsidRPr="00EA524C">
        <w:rPr>
          <w:rFonts w:ascii="Times New Roman" w:hAnsi="Times New Roman" w:cs="Times New Roman"/>
          <w:sz w:val="28"/>
          <w:szCs w:val="28"/>
          <w:lang w:eastAsia="ru-RU"/>
        </w:rPr>
        <w:t xml:space="preserve"> Российской Федерации «Управление государственными финансами и регулирование </w:t>
      </w:r>
      <w:r w:rsidRPr="00EA524C">
        <w:rPr>
          <w:rFonts w:ascii="Times New Roman" w:hAnsi="Times New Roman" w:cs="Times New Roman"/>
          <w:sz w:val="28"/>
          <w:szCs w:val="28"/>
          <w:lang w:eastAsia="ru-RU"/>
        </w:rPr>
        <w:lastRenderedPageBreak/>
        <w:t xml:space="preserve">финансовых рынков», утвержденной постановлением Правительства Российской Федерации от 15 апреля 2014 г. № 320, государственной </w:t>
      </w:r>
      <w:hyperlink r:id="rId340" w:history="1">
        <w:r w:rsidRPr="00EA524C">
          <w:rPr>
            <w:rFonts w:ascii="Times New Roman" w:hAnsi="Times New Roman" w:cs="Times New Roman"/>
            <w:sz w:val="28"/>
            <w:szCs w:val="28"/>
            <w:lang w:eastAsia="ru-RU"/>
          </w:rPr>
          <w:t>программой</w:t>
        </w:r>
      </w:hyperlink>
      <w:r w:rsidRPr="00EA524C">
        <w:rPr>
          <w:rFonts w:ascii="Times New Roman" w:hAnsi="Times New Roman" w:cs="Times New Roman"/>
          <w:sz w:val="28"/>
          <w:szCs w:val="28"/>
          <w:lang w:eastAsia="ru-RU"/>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 445, </w:t>
      </w:r>
      <w:hyperlink r:id="rId341"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плановый период и основными целями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Приоритетом подпрограммы является повышение эффективности бюджетных расходов Яльчикского муниципального округа путем финансирования муниципальных программ Яльчикского муниципального округа, которые обеспечивают достижение заданных в них целей в полном объеме наиболее эффективным способом.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Целью подпрограммы является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Для достижения заявленной цели предполагается обеспечить решение следующих основных задач:</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усиление контроля за достижением конечных и непосредственных результатов мероприятий муниципальных программ Яльчикского муниципального округа и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системы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развитие информационно-технологической составляющей совершенствования бюджетного процесса в условиях формирования </w:t>
      </w:r>
      <w:r w:rsidRPr="00EA524C">
        <w:rPr>
          <w:rFonts w:ascii="Times New Roman" w:hAnsi="Times New Roman" w:cs="Times New Roman"/>
          <w:sz w:val="28"/>
          <w:szCs w:val="28"/>
          <w:lang w:eastAsia="ru-RU"/>
        </w:rPr>
        <w:lastRenderedPageBreak/>
        <w:t>государственной интегрированной информационной системы «Электронный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Подпрограмма отражает участие органов местного самоуправления в реализации мероприятий, предусмотренных подпрограммой.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Важное значение для повышения эффективности бюджетных расходов Яльчикского муниципального округа имеют реализация органами местного самоуправления мероприятий по повышению качества управления муниципальными финансами, формированию бюджета муниципального округа в «программном формате», развитие информационно-технологической и телекоммуникационной инфраструктуры финансовых (бухгалтерских) подразделений администрации Яльчикского муниципального округа в целях совершенствования процедур бюджетного планирования и формирования бюджетной отчетности, централизация и интеграция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II. ПЕРЕЧЕНЬ И СВЕДЕНИЯ О ЦЕЛЕВЫХ ПОКАЗАТЕЛЯХ (ИНДИКАТОРАХ) ПОДПРОГРАММЫ С РАСШИФРОВКОЙ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ПЛАНОВЫХ ЗНАЧЕНИЙ ПО ГОДАМ ЕЕ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реализации мероприятий подпрограммы ожидается достижение к 2036 году следующих целевых показателей (индикаторов):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2"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3"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4"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5"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6"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7"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8"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49"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0" w:history="1">
        <w:r w:rsidR="00EA524C" w:rsidRPr="00EA524C">
          <w:rPr>
            <w:rFonts w:ascii="Times New Roman" w:hAnsi="Times New Roman" w:cs="Times New Roman"/>
            <w:sz w:val="28"/>
            <w:szCs w:val="28"/>
            <w:lang w:eastAsia="ru-RU"/>
          </w:rPr>
          <w:t>в 2023 году – коэффициент 1;</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1" w:history="1">
        <w:r w:rsidR="00EA524C" w:rsidRPr="00EA524C">
          <w:rPr>
            <w:rFonts w:ascii="Times New Roman" w:hAnsi="Times New Roman" w:cs="Times New Roman"/>
            <w:sz w:val="28"/>
            <w:szCs w:val="28"/>
            <w:lang w:eastAsia="ru-RU"/>
          </w:rPr>
          <w:t>в 2024 году – коэффициент 1;</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2" w:history="1">
        <w:r w:rsidR="00EA524C" w:rsidRPr="00EA524C">
          <w:rPr>
            <w:rFonts w:ascii="Times New Roman" w:hAnsi="Times New Roman" w:cs="Times New Roman"/>
            <w:sz w:val="28"/>
            <w:szCs w:val="28"/>
            <w:lang w:eastAsia="ru-RU"/>
          </w:rPr>
          <w:t>в 2025 году – коэффициент 1;</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коэффициент 1;</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3" w:history="1">
        <w:r w:rsidR="00EA524C" w:rsidRPr="00EA524C">
          <w:rPr>
            <w:rFonts w:ascii="Times New Roman" w:hAnsi="Times New Roman" w:cs="Times New Roman"/>
            <w:sz w:val="28"/>
            <w:szCs w:val="28"/>
            <w:lang w:eastAsia="ru-RU"/>
          </w:rPr>
          <w:t>в 2035 году – коэффициент 1;</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4"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5"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6"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7"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w:t>
      </w:r>
      <w:r w:rsidRPr="00EA524C">
        <w:rPr>
          <w:rFonts w:ascii="Times New Roman" w:hAnsi="Times New Roman" w:cs="Times New Roman"/>
          <w:sz w:val="28"/>
          <w:szCs w:val="28"/>
          <w:lang w:eastAsia="ru-RU"/>
        </w:rPr>
        <w:lastRenderedPageBreak/>
        <w:t>телекоммуникационной сети «Интернет», в общем количестве результатов указанной оценки в отчетном финансовом году:</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8"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59"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0"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1"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2"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3"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4"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5"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6"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7"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8"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69"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0"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1"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2"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3"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4"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5"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6"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7"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8"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79"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80"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81"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III. ХАРАКТЕРИСТИКИ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МЕРОПРИЯТИЙ ПОДПРОГРАММЫ С УКАЗАНИЕМ СРОКОВ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И ЭТАПОВ ИХ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w:t>
      </w:r>
      <w:r w:rsidRPr="00EA524C">
        <w:rPr>
          <w:rFonts w:ascii="Times New Roman" w:hAnsi="Times New Roman" w:cs="Times New Roman"/>
          <w:sz w:val="28"/>
          <w:szCs w:val="28"/>
          <w:lang w:eastAsia="ru-RU"/>
        </w:rPr>
        <w:lastRenderedPageBreak/>
        <w:t>которых в комплексе позволит выполнить соответствующие основные мероприятия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подпрограммы предусмотрена реализация девяти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подпрограммы предусмотрена реализация десяти основных мероприятий.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1.</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Совершенствование бюджетного процесса в условиях внедрения программно-целевых методов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1.1.</w:t>
      </w:r>
      <w:r w:rsidRPr="00EA524C">
        <w:rPr>
          <w:rFonts w:ascii="Times New Roman" w:hAnsi="Times New Roman" w:cs="Times New Roman"/>
          <w:sz w:val="28"/>
          <w:szCs w:val="28"/>
          <w:lang w:eastAsia="ru-RU"/>
        </w:rPr>
        <w:t xml:space="preserve"> Формирование бюджета Яльчикского муниципального округа на очередной финансовый год и плановый период в «программном формате» с учетом включения в муниципальные программы Яльчикского муниципального округа региональных проектов.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Яльчикского муниципального округа региональных проектов, направленных на достижение целей и целевых показателей, обозначенных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Результатом реализации данного мероприятия будет являться утверждение бюджета Яльчикского муниципального округа на очередной финансовый год и плановый период, сформированного в «программном бюджете» с учетом включения в муниципальные программы Яльчикского муниципального округа региональных проектов.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1.2.</w:t>
      </w:r>
      <w:r w:rsidRPr="00EA524C">
        <w:rPr>
          <w:rFonts w:ascii="Times New Roman" w:hAnsi="Times New Roman" w:cs="Times New Roman"/>
          <w:sz w:val="28"/>
          <w:szCs w:val="28"/>
          <w:lang w:eastAsia="ru-RU"/>
        </w:rPr>
        <w:t xml:space="preserve"> Формирование проектов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 с учетом оценки эффективности их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постановлением администрации Яльчикского муниципального округа от 30 декабря 2022 г. № 7 «Об утверждении Порядка разработки, реализации и оценки эффективности муниципальных программ Яльчикского муниципального округа» ежегодно проводится оценка эффективности реализации муниципальных программ Яльчикского муниципального округа. По итогам оценки отдела экономики, имущественных, земельных отношений и инвестиционной деятельности администрации Яльчикского муниципального округа в составе годового доклада о ходе реализации и оценке эффективности муниципальных программ Яльчикского муниципального округа вносит в администрацию Яльчикского </w:t>
      </w:r>
      <w:r w:rsidRPr="00EA524C">
        <w:rPr>
          <w:rFonts w:ascii="Times New Roman" w:hAnsi="Times New Roman" w:cs="Times New Roman"/>
          <w:sz w:val="28"/>
          <w:szCs w:val="28"/>
          <w:lang w:eastAsia="ru-RU"/>
        </w:rPr>
        <w:lastRenderedPageBreak/>
        <w:t>муниципального округа предложение о сохранении на уровне плановых значений, установленных муниципальными программами, или о сокращении бюджетных ассигнований бюджета Яльчикского муниципального округа на реализацию муниципальных программ на очередной финансовый год в зависимости от степени достижения целевых показателей (индикаторов) муниципальных программ (подпрограмм) и выполнения основных мероприятий подпрограмм.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отдела экономики и инвестиционной деятельности администрации Яльчикского муниципального округа при составлении проекта бюджета Яльчикского муниципального округа на очередной финансовый год и плановый период представляет в финансовый отдел администрации Яльчикского муниципального округа проекты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1.3.</w:t>
      </w:r>
      <w:r w:rsidRPr="00EA524C">
        <w:rPr>
          <w:rFonts w:ascii="Times New Roman" w:hAnsi="Times New Roman" w:cs="Times New Roman"/>
          <w:sz w:val="28"/>
          <w:szCs w:val="28"/>
          <w:lang w:eastAsia="ru-RU"/>
        </w:rPr>
        <w:t xml:space="preserve"> Приведение муниципальных программ Яльчикского муниципального округа в соответствие с решением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Согласно статье 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В связи с этим планируется обеспечить приведение муниципальных программ Яльчикского муниципального округа в соответствие с принятым решением Собрания депутатов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1.4.</w:t>
      </w:r>
      <w:r w:rsidRPr="00EA524C">
        <w:rPr>
          <w:rFonts w:ascii="Times New Roman" w:hAnsi="Times New Roman" w:cs="Times New Roman"/>
          <w:sz w:val="28"/>
          <w:szCs w:val="28"/>
          <w:lang w:eastAsia="ru-RU"/>
        </w:rPr>
        <w:t xml:space="preserve"> Проведение экспертизы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со статьей 157 Бюджетного кодекса Российской Федерации контрольно-счетный орган Чувашской Республики осуществляет бюджетные полномочия по проведению экспертизы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постановлением администрации Яльчикского муниципального округа от 30 декабря 2022 г. № 7 «Об утверждении Порядка разработки, реализации и оценки эффективности муниципальных программ Яльчикского муниципального округа» контрольно-счетная палата Чувашской Республики проводит финансово-экономическую экспертизу проектов муниципальных программ Яльчикского муниципального округа и по ее итогам готовит заключение.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1.5.</w:t>
      </w:r>
      <w:r w:rsidRPr="00EA524C">
        <w:rPr>
          <w:rFonts w:ascii="Times New Roman" w:hAnsi="Times New Roman" w:cs="Times New Roman"/>
          <w:sz w:val="28"/>
          <w:szCs w:val="28"/>
          <w:lang w:eastAsia="ru-RU"/>
        </w:rPr>
        <w:t xml:space="preserve"> Сопровождение и развитие программного обеспечения автоматизированной системы управления бюджетным процессом.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предусматриваются сопровождение и развитие программного обеспечения автоматизированной системы управления бюджетным процессом.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Планируется также развитие информационно-технологической и телекоммуникационной инфраструктуры финансовых (бухгалтерских) подразделений администрации Яльчикского муниципального округа в целях совершенствования процедур бюджетного планирования и формирования бюджетной отчетности.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выполнения мероприятия будет обеспечено развитие информационно-технологической и телекоммуникационной инфраструктуры в целях формирования и исполнения бюджета Яльчикского муниципального округа, развитие финансовых (бухгалтерских) подразделений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2.</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Повышение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2.1.</w:t>
      </w:r>
      <w:r w:rsidRPr="00EA524C">
        <w:rPr>
          <w:rFonts w:ascii="Times New Roman" w:hAnsi="Times New Roman" w:cs="Times New Roman"/>
          <w:sz w:val="28"/>
          <w:szCs w:val="28"/>
          <w:lang w:eastAsia="ru-RU"/>
        </w:rPr>
        <w:t xml:space="preserve"> Проведение мониторинга оценки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планируется ежегодное проведение мониторинга оценки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мероприятия является размещение итоговых показателей данной оценки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2.2. </w:t>
      </w:r>
      <w:r w:rsidRPr="00EA524C">
        <w:rPr>
          <w:rFonts w:ascii="Times New Roman" w:hAnsi="Times New Roman" w:cs="Times New Roman"/>
          <w:sz w:val="28"/>
          <w:szCs w:val="28"/>
          <w:lang w:eastAsia="ru-RU"/>
        </w:rPr>
        <w:t>Заключение соглашений о мерах по социально-экономическому развитию и оздоровлению муниципальных финансов.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ежегодно осуществляется заключение соглашений о мерах по социально-экономическому развитию и оздоровлению муниципальных финансов Яльчикского муниципального округа между Министерством финансов Чувашской Республики и Администрацией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выполнение условий соглашения о мерах по социально-экономическому развитию и оздоровлению муниципальных финансов.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3.</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системы внутреннего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3.1.</w:t>
      </w:r>
      <w:r w:rsidRPr="00EA524C">
        <w:rPr>
          <w:rFonts w:ascii="Times New Roman" w:hAnsi="Times New Roman" w:cs="Times New Roman"/>
          <w:sz w:val="28"/>
          <w:szCs w:val="28"/>
          <w:lang w:eastAsia="ru-RU"/>
        </w:rPr>
        <w:t xml:space="preserve"> Реализация полномочий по внутреннему муниципальному финансовому контролю.</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Статьей 36 </w:t>
      </w:r>
      <w:hyperlink r:id="rId382" w:history="1">
        <w:r w:rsidRPr="00EA524C">
          <w:rPr>
            <w:rFonts w:ascii="Times New Roman" w:hAnsi="Times New Roman" w:cs="Times New Roman"/>
            <w:sz w:val="28"/>
            <w:szCs w:val="28"/>
            <w:lang w:eastAsia="ru-RU"/>
          </w:rPr>
          <w:t>Решения Собрания депутатов Яльчикского муниципального округа Чувашской Республики от 28 октября 2022 г. № 2/1-с "Об утверждении Положения о регулировании бюджетных правоотношений в Яльчикском муниципальном округе Чувашской Республики"</w:t>
        </w:r>
      </w:hyperlink>
      <w:r w:rsidRPr="00EA524C">
        <w:rPr>
          <w:rFonts w:ascii="Times New Roman" w:hAnsi="Times New Roman" w:cs="Times New Roman"/>
          <w:sz w:val="28"/>
          <w:szCs w:val="28"/>
          <w:lang w:eastAsia="ru-RU"/>
        </w:rPr>
        <w:t xml:space="preserve"> определено, что внутренний муниципальный финансовый контроль осуществляется финансовым отделом администрации Яльчикского муниципального округа, установлены полномочия финансового отдела администрации Яльчикского муниципального округа по осуществлению внутреннего муниципального финансового контроля.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системное, риск - ориентированное планирование мероприятий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приведение действующих нормативных правовых актов Яльчикского муниципального округа, регламентирующих осуществление внутреннего муниципального финансового контроля, в соответствие с изменениями, предусмотренными Бюджетным кодексом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3.2.</w:t>
      </w:r>
      <w:r w:rsidRPr="00EA524C">
        <w:rPr>
          <w:rFonts w:ascii="Times New Roman" w:hAnsi="Times New Roman" w:cs="Times New Roman"/>
          <w:sz w:val="28"/>
          <w:szCs w:val="28"/>
          <w:lang w:eastAsia="ru-RU"/>
        </w:rPr>
        <w:t xml:space="preserve"> Реализация главными администраторами средств бюджета Яльчикского муниципального округа полномочий по осуществлению внутреннего финансового контроля и внутреннего финансового аудита.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осуществления внутреннего финансового контроля с целью выявления, корректировки и предупреждения отклонений реального состояния финансовых ресурсов от заданных параметров, оценки принимаемых в отношении финансовых ресурсов управленческих решений, что позволит существенно повысить уровень эффективности финансового менеджмента;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дальнейшее совершенствование норм и правил внутреннего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3.3.</w:t>
      </w:r>
      <w:r w:rsidRPr="00EA524C">
        <w:rPr>
          <w:rFonts w:ascii="Times New Roman" w:hAnsi="Times New Roman" w:cs="Times New Roman"/>
          <w:sz w:val="28"/>
          <w:szCs w:val="28"/>
          <w:lang w:eastAsia="ru-RU"/>
        </w:rPr>
        <w:t xml:space="preserve">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со статьей 306</w:t>
      </w:r>
      <w:r w:rsidRPr="00EA524C">
        <w:rPr>
          <w:rFonts w:ascii="Times New Roman" w:hAnsi="Times New Roman" w:cs="Times New Roman"/>
          <w:sz w:val="28"/>
          <w:szCs w:val="28"/>
          <w:vertAlign w:val="superscript"/>
          <w:lang w:eastAsia="ru-RU"/>
        </w:rPr>
        <w:t>2</w:t>
      </w:r>
      <w:r w:rsidRPr="00EA524C">
        <w:rPr>
          <w:rFonts w:ascii="Times New Roman" w:hAnsi="Times New Roman" w:cs="Times New Roman"/>
          <w:sz w:val="28"/>
          <w:szCs w:val="28"/>
          <w:lang w:eastAsia="ru-RU"/>
        </w:rPr>
        <w:t xml:space="preserve"> Бюджетного кодекса Российской Федерации за совершение бюджетного нарушения применяются бюджетные меры принуждения.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исполнения бюджета.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3.4.</w:t>
      </w:r>
      <w:r w:rsidRPr="00EA524C">
        <w:rPr>
          <w:rFonts w:ascii="Times New Roman" w:hAnsi="Times New Roman" w:cs="Times New Roman"/>
          <w:sz w:val="28"/>
          <w:szCs w:val="28"/>
          <w:lang w:eastAsia="ru-RU"/>
        </w:rPr>
        <w:t xml:space="preserve"> Развитие информационной системы, обеспечивающей автоматизацию процессов, связанных с осуществлением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эффективности осуществления муниципального финансового контроля данным мероприятием предусматривается дальнейшее развитие информационной системы, обеспечивающей автоматизацию процессов, связанных с осуществлением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Переход к программно-целевым принципам бюджетного планирования и исполнения бюджетов потребует усиления финансового контроля за полнотой и достоверностью отчетности об использовании бюджетных средств на реализацию муниципальных программ Яльчикского муниципального округа, что будет учтено при осуществлении контрольно-ревизионной деятельности, а также при совершенствовании и развитии программного продукта, </w:t>
      </w:r>
      <w:r w:rsidRPr="00EA524C">
        <w:rPr>
          <w:rFonts w:ascii="Times New Roman" w:hAnsi="Times New Roman" w:cs="Times New Roman"/>
          <w:sz w:val="28"/>
          <w:szCs w:val="28"/>
          <w:lang w:eastAsia="ru-RU"/>
        </w:rPr>
        <w:lastRenderedPageBreak/>
        <w:t>направленного на повышение эффективности осуществления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4.</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 xml:space="preserve">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Мероприятие 4.1. Осуществление закупок на совместных конкурсах и аукционах.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данного мероприятия при проведении совместных конкурсов или аукционов взаимодействие организатора и муниципальных заказчиков осуществляется в соответствии с Правилами проведения совместных конкурсов и аукционов.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Муниципальные заказчики Яльчикского муниципального округа, координирующие совместную закупку, направляют уполномоченному органу предложения о проведении совместных конкурсов или аукционов в соответствии с перечнем товаров, работ, услуг, закупки которых для обеспечения муниципальных нужд осуществляются путем проведения совместного конкурса или аукциона. На основании предложений уполномоченный орган формирует и утверждает график проведения совместных конкурсов или аукционов и направляет его муниципальным заказчикам, координирующим совместные закупки.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Для организации и проведения совместной закупки уполномоченный орган и муниципальные заказчики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заключают между собой соглашение о проведении совместного конкурса или аукциона, после чего уполномоченный орган проводит совместные конкурсы и аукционы.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4.2.</w:t>
      </w:r>
      <w:r w:rsidRPr="00EA524C">
        <w:rPr>
          <w:rFonts w:ascii="Times New Roman" w:hAnsi="Times New Roman" w:cs="Times New Roman"/>
          <w:sz w:val="28"/>
          <w:szCs w:val="28"/>
          <w:lang w:eastAsia="ru-RU"/>
        </w:rPr>
        <w:t xml:space="preserve"> Реализация полномочий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реализации данного мероприятия на основании принятых Кабинетом Министров Чувашской Республики распоряжений о централизации закупок в соответствии с постановлением Кабинета Министров Чувашской Республики от 30 декабря 2013 г. №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 уполномоченным органом будет организовано проведение закупок для муниципальных нужд.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 этом при принятии решения о централизации закупок сохраняется ответственность за обеспечение реализации муниципальной программы за соответствующим ответственным исполнителем.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Осуществление централизованных закупок позволит повысить открытость и прозрачность закупочных процедур.</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lastRenderedPageBreak/>
        <w:t>Основное мероприятие 5.</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Повышение эффективности деятельности органов местного самоуправления Яльчикского муниципального округа 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5.1.</w:t>
      </w:r>
      <w:r w:rsidRPr="00EA524C">
        <w:rPr>
          <w:rFonts w:ascii="Times New Roman" w:hAnsi="Times New Roman" w:cs="Times New Roman"/>
          <w:sz w:val="28"/>
          <w:szCs w:val="28"/>
          <w:lang w:eastAsia="ru-RU"/>
        </w:rPr>
        <w:t xml:space="preserve"> Проведение оценки качества финансового менеджмента главных распорядителей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мероприятия является размещение итоговых показателей данной оценки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5.2.</w:t>
      </w:r>
      <w:r w:rsidRPr="00EA524C">
        <w:rPr>
          <w:rFonts w:ascii="Times New Roman" w:hAnsi="Times New Roman" w:cs="Times New Roman"/>
          <w:sz w:val="28"/>
          <w:szCs w:val="28"/>
          <w:lang w:eastAsia="ru-RU"/>
        </w:rPr>
        <w:t xml:space="preserve"> Развитие информационно-технологической и телекоммуникационной инфраструктуры в органе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Автоматизация процессов, связанных с бюджетным планированием и исполнением бюджета Яльчикского муниципального округа,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органе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5.3.</w:t>
      </w:r>
      <w:r w:rsidRPr="00EA524C">
        <w:rPr>
          <w:rFonts w:ascii="Times New Roman" w:hAnsi="Times New Roman" w:cs="Times New Roman"/>
          <w:sz w:val="28"/>
          <w:szCs w:val="28"/>
          <w:lang w:eastAsia="ru-RU"/>
        </w:rPr>
        <w:t xml:space="preserve"> 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Постановлением администрации Яльчикского муниципального округа от 30 декабря 2022 г. № 44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 предусмотрено, что муниципальные задания муниципальным учреждениям Яльчикского муниципального округа, формируемые органами местного самоуправления Яльчикского муниципального округа, осуществляющими функции и полномочия учредителя соответствующих учреждений, должны содержать показатели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предусматриваются утверждение и доведение до муниципальных учреждений органа местного самоуправления Яльчикского муниципального округа, осуществляющими функции и полномочия учредителя соответствующих учреждений, государственных заданий с учетом показателей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5.4.</w:t>
      </w:r>
      <w:r w:rsidRPr="00EA524C">
        <w:rPr>
          <w:rFonts w:ascii="Times New Roman" w:hAnsi="Times New Roman" w:cs="Times New Roman"/>
          <w:sz w:val="28"/>
          <w:szCs w:val="28"/>
          <w:lang w:eastAsia="ru-RU"/>
        </w:rPr>
        <w:t xml:space="preserve"> Совершенствование нормативного финансирования оказания муниципальных услуг муниципальными учреждениями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данного мероприятия предусматривается совершенствование финансирования оказания муниципальных услуг муниципальными учреждениями Яльчикского муниципального округа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6.</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муниципальной интегрированной информационной системы управления муниципальными финансами «Электронный бюджет»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муниципальных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6.1.</w:t>
      </w:r>
      <w:r w:rsidRPr="00EA524C">
        <w:rPr>
          <w:rFonts w:ascii="Times New Roman" w:hAnsi="Times New Roman" w:cs="Times New Roman"/>
          <w:sz w:val="28"/>
          <w:szCs w:val="28"/>
          <w:lang w:eastAsia="ru-RU"/>
        </w:rPr>
        <w:t xml:space="preserve"> Совершенствование и автоматизация процедур сбора, свода отчетности об исполнении бюджета Яльчикском муниципальном округе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связи с переходом на «программный бюджет», изменением бюджетной классификации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свода отчетности об исполнении бюджета Яльчикского муниципального округа, а также бухгалтерской отчетности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6.2.</w:t>
      </w:r>
      <w:r w:rsidRPr="00EA524C">
        <w:rPr>
          <w:rFonts w:ascii="Times New Roman" w:hAnsi="Times New Roman" w:cs="Times New Roman"/>
          <w:sz w:val="28"/>
          <w:szCs w:val="28"/>
          <w:lang w:eastAsia="ru-RU"/>
        </w:rPr>
        <w:t xml:space="preserve"> 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связи с оптимизацией сети муниципальных учреждений Яльчикского муниципального округа и созданием централизованной бухгалтерии возникает потребность в информационно-технологическом обеспечении деятельности централизованной бухгалтерии.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предусмотрено 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6.3.</w:t>
      </w:r>
      <w:r w:rsidRPr="00EA524C">
        <w:rPr>
          <w:rFonts w:ascii="Times New Roman" w:hAnsi="Times New Roman" w:cs="Times New Roman"/>
          <w:sz w:val="28"/>
          <w:szCs w:val="28"/>
          <w:lang w:eastAsia="ru-RU"/>
        </w:rPr>
        <w:t xml:space="preserve"> Обеспечение централизации и интеграции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в условиях оптимизации сети муниципальных учреждений и создания централизованной бухгалтерии планируется обеспечить централизацию и интеграцию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6.4.</w:t>
      </w:r>
      <w:r w:rsidRPr="00EA524C">
        <w:rPr>
          <w:rFonts w:ascii="Times New Roman" w:hAnsi="Times New Roman" w:cs="Times New Roman"/>
          <w:sz w:val="28"/>
          <w:szCs w:val="28"/>
          <w:lang w:eastAsia="ru-RU"/>
        </w:rPr>
        <w:t xml:space="preserve"> Развитие информационно-технологической базы функционирования информационных систем органа местного самоуправления в целях совершенствования управления муниципальными финансами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органа местного самоуправления в целях совершенствования системы управления муниципальными финансами Яльчикского муниципального округа, обеспечения принятия оперативных управленческих решений.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7.</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системы внешнего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7.1. </w:t>
      </w:r>
      <w:r w:rsidRPr="00EA524C">
        <w:rPr>
          <w:rFonts w:ascii="Times New Roman" w:hAnsi="Times New Roman" w:cs="Times New Roman"/>
          <w:sz w:val="28"/>
          <w:szCs w:val="28"/>
          <w:lang w:eastAsia="ru-RU"/>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Статьей 34 Решения Собрания депутатов Яльчикского муниципального округа Чувашской Республики от 28 октября 2022 г. N 2/1-с «Об утверждении Положения о регулировании бюджетных правоотношений в Яльчикском муниципальном округе Чувашской Республики» определено, что внешний муниципальный финансовый контроль осуществляется Контрольно-счетной палатой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будут проводиться экспертиза проектов Решений Собрания депутатов о бюджете Яльчикского муниципального округа на очередной финансовый год и плановый период, проектов Решений Собрания депутатов Яльчикского округа о внесении изменений в бюджет Яльчикского муниципального округа, а также финансово-экономическая экспертиза нормативных правовых актов органа местного самоуправления Яльчикского муниципального округа в части, касающейся расходных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7.2.</w:t>
      </w:r>
      <w:r w:rsidRPr="00EA524C">
        <w:rPr>
          <w:rFonts w:ascii="Times New Roman" w:hAnsi="Times New Roman" w:cs="Times New Roman"/>
          <w:sz w:val="28"/>
          <w:szCs w:val="28"/>
          <w:lang w:eastAsia="ru-RU"/>
        </w:rPr>
        <w:t xml:space="preserve">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Яльчикского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данным мероприятием будут осуществляться контроль исполнения бюджета Яльчикского муниципального округа в целях установления законности его исполнения, достоверности учета и отчетности, аудит эффективности исполнения бюджета Яльчикского муниципального округа, направленный на определение экономности и результативности использования бюджетных средств, анализ и мониторинг бюджетного процесса, в том числе подготовка предложений по устранению выявленных в бюджетном процессе отклонений и совершенствованию бюджетного законодательства.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7.3.</w:t>
      </w:r>
      <w:r w:rsidRPr="00EA524C">
        <w:rPr>
          <w:rFonts w:ascii="Times New Roman" w:hAnsi="Times New Roman" w:cs="Times New Roman"/>
          <w:sz w:val="28"/>
          <w:szCs w:val="28"/>
          <w:lang w:eastAsia="ru-RU"/>
        </w:rPr>
        <w:t xml:space="preserve"> Осуществление аудита в сфере закупок товаров, работ, услуг для обеспечения нужд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соответствии со статьей 98 Федерального закона «О контрактной системе в сфере закупок товаров, работ, услуг для обеспечения государственных и муниципальных нужд» Контрольно-счетная палата Чувашской Республики проводит анализ и оценку результатов закупок, достижения целей осуществления закупок.</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осуществление экспертно-аналитической, информационной и иной деятельности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обобщение результатов осуществления расходов на закупки проверяемых объектов, в том числе установление причин выявленных отклонений, нарушений и недостатков, подготовка предложений, направленных на их устранение и на совершенствование контрактной системы в сфере закупок товаров, работ, услуг для обеспечения муниципальных нужд, систематизация информации о реализации указанных предложений и размещение в единой информационной системе обобщенной информации о таких результатах.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8.</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Обеспечение открытости и прозрачности общественных финансов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8.1.</w:t>
      </w:r>
      <w:r w:rsidRPr="00EA524C">
        <w:rPr>
          <w:rFonts w:ascii="Times New Roman" w:hAnsi="Times New Roman" w:cs="Times New Roman"/>
          <w:sz w:val="28"/>
          <w:szCs w:val="28"/>
          <w:lang w:eastAsia="ru-RU"/>
        </w:rPr>
        <w:t xml:space="preserve"> Подготовка и размещение на официальном сайте Яльчикского 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открытости и прозрачности системы управления общественными финансами 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 145н, осуществляется публикация бюджета Яльчикского муниципального округа и отчета о его исполнении за отчетный финансовый год в доступной для граждан форме («бюджета для граждан»)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8.2.</w:t>
      </w:r>
      <w:r w:rsidRPr="00EA524C">
        <w:rPr>
          <w:rFonts w:ascii="Times New Roman" w:hAnsi="Times New Roman" w:cs="Times New Roman"/>
          <w:sz w:val="28"/>
          <w:szCs w:val="28"/>
          <w:lang w:eastAsia="ru-RU"/>
        </w:rPr>
        <w:t xml:space="preserve"> Размещение информации о ходе реализации муниципальных программ Яльчикского муниципального округа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направлено на повышение уровня информационной прозрачности деятельности органа местного самоуправления Яльчикского муниципального округа в сфере реализации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мероприятия планируется обеспечить ежегодное размещение информации о ходе реализации муниципальных программ Яльчикского муниципального округа на официальном сайте Яльчикского муниципального округа в информационно-телекомму</w:t>
      </w:r>
      <w:r w:rsidRPr="00EA524C">
        <w:rPr>
          <w:rFonts w:ascii="Times New Roman" w:hAnsi="Times New Roman" w:cs="Times New Roman"/>
          <w:sz w:val="28"/>
          <w:szCs w:val="28"/>
          <w:lang w:eastAsia="ru-RU"/>
        </w:rPr>
        <w:softHyphen/>
        <w:t>никационной сети «Интернет», что обеспечит широкий доступ населения к информации о достижении целевых показателей (индикаторов) муниципальных программ Яльчикского муниципального округа и эффективности расходования бюджетных средств на их реализацию.</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8.3.</w:t>
      </w:r>
      <w:r w:rsidRPr="00EA524C">
        <w:rPr>
          <w:rFonts w:ascii="Times New Roman" w:hAnsi="Times New Roman" w:cs="Times New Roman"/>
          <w:sz w:val="28"/>
          <w:szCs w:val="28"/>
          <w:lang w:eastAsia="ru-RU"/>
        </w:rPr>
        <w:t xml:space="preserve"> Размещение информации о бюджете и бюджетном процессе на едином портале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приказом Министерства финансов Российской Федерации от 28 декабря 2016 г. № 243н «О составе и порядке размещения и предоставления информации на едином портале бюджетной системы Российской Федерации» (зарегистрирован в Министерстве юстиции Российской Федерации </w:t>
      </w:r>
      <w:r w:rsidRPr="00EA524C">
        <w:rPr>
          <w:rFonts w:ascii="Times New Roman" w:hAnsi="Times New Roman" w:cs="Times New Roman"/>
          <w:sz w:val="28"/>
          <w:szCs w:val="28"/>
          <w:lang w:eastAsia="ru-RU"/>
        </w:rPr>
        <w:br/>
        <w:t>5 мая 2017 г., регистрационный № 46620) начиная с 1 января 2018 г. на едином портале бюджетной системы Российской Федерации финансовым отделом размещается информация о бюджете и бюджетном процессе в составе, определенном указанным приказом.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8.4.</w:t>
      </w:r>
      <w:r w:rsidRPr="00EA524C">
        <w:rPr>
          <w:rFonts w:ascii="Times New Roman" w:hAnsi="Times New Roman" w:cs="Times New Roman"/>
          <w:sz w:val="28"/>
          <w:szCs w:val="28"/>
          <w:lang w:eastAsia="ru-RU"/>
        </w:rPr>
        <w:t xml:space="preserve"> Обновление и развитие структуры раздела «Муниципальные финансы» официального сайта администрации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обеспечения большей доступности для граждан информации о бюджетном процессе и использовании бюджетных средств планируются обновление и развитие структуры Портала управления общественными финансами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8.5.</w:t>
      </w:r>
      <w:r w:rsidRPr="00EA524C">
        <w:rPr>
          <w:rFonts w:ascii="Times New Roman" w:hAnsi="Times New Roman" w:cs="Times New Roman"/>
          <w:sz w:val="28"/>
          <w:szCs w:val="28"/>
          <w:lang w:eastAsia="ru-RU"/>
        </w:rPr>
        <w:t xml:space="preserve"> Размещение информации о деятельности муниципальных учреждений на официальном сайте Российской Федерации в информационно-телекоммуникацион</w:t>
      </w:r>
      <w:r w:rsidRPr="00EA524C">
        <w:rPr>
          <w:rFonts w:ascii="Times New Roman" w:hAnsi="Times New Roman" w:cs="Times New Roman"/>
          <w:sz w:val="28"/>
          <w:szCs w:val="28"/>
          <w:lang w:eastAsia="ru-RU"/>
        </w:rPr>
        <w:softHyphen/>
        <w:t>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прозрачности деятельности муниципальных учреждений Яльчикского муниципального округа на официальном сайте Российской Федерации для размещения информации о муниципальных учреждениях в информационно-телекоммуникационной сети «Интернет» www.bus.gov.ru будет размещаться актуальная информация о деятельности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Подпрограмма реализуется в период с 2023 по 2035 год в три этапа: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lastRenderedPageBreak/>
        <w:t>Раздел IV. ОБОСНОВАНИЕ ОБЪЕМА ФИНАНСОВЫХ РЕСУРСОВ,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НЕОБХОДИМЫХ ДЛЯ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(С РАСШИФРОВКОЙ ПО ИСТОЧНИКАМ ФИНАНСИРОВАНИЯ,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ПО ЭТАПАМ И ГОДАМ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Общий объем финансирования мероприятий подпрограммы в 2023 - 2035 годах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Прогнозируемый объем финансирования подпрограммы на 1 этапе за счет средств бюджета Яльчикского муниципального округа составит 0,0 тыс. рублей, в том числе:</w:t>
      </w:r>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83"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84"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F75A67" w:rsidP="00EA524C">
      <w:pPr>
        <w:spacing w:after="0" w:line="240" w:lineRule="auto"/>
        <w:jc w:val="both"/>
        <w:rPr>
          <w:rFonts w:ascii="Times New Roman" w:hAnsi="Times New Roman" w:cs="Times New Roman"/>
          <w:sz w:val="28"/>
          <w:szCs w:val="28"/>
          <w:lang w:eastAsia="ru-RU"/>
        </w:rPr>
      </w:pPr>
      <w:hyperlink r:id="rId385" w:history="1">
        <w:r w:rsidR="00EA524C" w:rsidRPr="00EA524C">
          <w:rPr>
            <w:rFonts w:ascii="Times New Roman" w:hAnsi="Times New Roman" w:cs="Times New Roman"/>
            <w:sz w:val="28"/>
            <w:szCs w:val="28"/>
            <w:lang w:eastAsia="ru-RU"/>
          </w:rPr>
          <w:t>в 2025 году – 0,0 тыс. рублей</w:t>
        </w:r>
      </w:hyperlink>
      <w:r w:rsidR="00EA524C" w:rsidRPr="00EA524C">
        <w:rPr>
          <w:rFonts w:ascii="Times New Roman" w:hAnsi="Times New Roman" w:cs="Times New Roman"/>
          <w:sz w:val="28"/>
          <w:szCs w:val="28"/>
          <w:lang w:eastAsia="ru-RU"/>
        </w:rPr>
        <w:t>.</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2026 - 2030 годах, объем финансирования подпрограммы за счет средств бюджета Яльчикского муниципального округа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2031 - 2035 годах, объем финансирования подпрограммы за счет средств бюджета Яльчикского муниципального округа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Объемы финансирования подпрограммы подлежат ежегодному уточнению исходя из реальных возможностей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Ресурсное </w:t>
      </w:r>
      <w:hyperlink w:anchor="Par5747" w:history="1">
        <w:r w:rsidRPr="00EA524C">
          <w:rPr>
            <w:rFonts w:ascii="Times New Roman" w:hAnsi="Times New Roman" w:cs="Times New Roman"/>
            <w:sz w:val="28"/>
            <w:szCs w:val="28"/>
            <w:lang w:eastAsia="ru-RU"/>
          </w:rPr>
          <w:t>обеспечение</w:t>
        </w:r>
      </w:hyperlink>
      <w:r w:rsidRPr="00EA524C">
        <w:rPr>
          <w:rFonts w:ascii="Times New Roman" w:hAnsi="Times New Roman" w:cs="Times New Roman"/>
          <w:sz w:val="28"/>
          <w:szCs w:val="28"/>
          <w:lang w:eastAsia="ru-RU"/>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1906" w:h="16838"/>
          <w:pgMar w:top="1134" w:right="851" w:bottom="1134" w:left="1701" w:header="709" w:footer="709" w:gutter="0"/>
          <w:cols w:space="708"/>
          <w:docGrid w:linePitch="360"/>
        </w:sect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57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32"/>
        <w:gridCol w:w="1778"/>
        <w:gridCol w:w="1649"/>
        <w:gridCol w:w="1751"/>
        <w:gridCol w:w="1180"/>
        <w:gridCol w:w="891"/>
        <w:gridCol w:w="1028"/>
        <w:gridCol w:w="821"/>
        <w:gridCol w:w="1438"/>
        <w:gridCol w:w="540"/>
        <w:gridCol w:w="540"/>
        <w:gridCol w:w="540"/>
        <w:gridCol w:w="540"/>
        <w:gridCol w:w="540"/>
        <w:gridCol w:w="540"/>
        <w:gridCol w:w="540"/>
        <w:gridCol w:w="540"/>
        <w:gridCol w:w="615"/>
      </w:tblGrid>
      <w:tr w:rsidR="00EA524C" w:rsidRPr="00EA524C" w:rsidTr="0065572A">
        <w:trPr>
          <w:trHeight w:val="2580"/>
          <w:tblCellSpacing w:w="0" w:type="dxa"/>
        </w:trPr>
        <w:tc>
          <w:tcPr>
            <w:tcW w:w="108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9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0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765" w:type="dxa"/>
            <w:gridSpan w:val="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lang w:eastAsia="ru-RU"/>
              </w:rPr>
              <w:t>Приложение</w:t>
            </w:r>
            <w:r w:rsidRPr="00EA524C">
              <w:rPr>
                <w:rFonts w:ascii="Times New Roman" w:eastAsia="Times New Roman" w:hAnsi="Times New Roman" w:cs="Times New Roman"/>
                <w:lang w:eastAsia="ru-RU"/>
              </w:rPr>
              <w:br w:type="page"/>
              <w:t xml:space="preserve">к подпрограмме «Повышение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rHeight w:val="12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rHeight w:val="103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t>Ресурсное обеспечение</w:t>
            </w:r>
            <w:r w:rsidRPr="00EA524C">
              <w:rPr>
                <w:rFonts w:ascii="Times New Roman" w:eastAsia="Times New Roman" w:hAnsi="Times New Roman" w:cs="Times New Roman"/>
                <w:b/>
                <w:bCs/>
                <w:sz w:val="26"/>
                <w:szCs w:val="26"/>
                <w:lang w:eastAsia="ru-RU"/>
              </w:rPr>
              <w:br w:type="page"/>
              <w:t>реализации подпрограммы «Повышение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за счет всех источников финансирования</w:t>
            </w:r>
          </w:p>
        </w:tc>
      </w:tr>
      <w:tr w:rsidR="00EA524C" w:rsidRPr="00EA524C" w:rsidTr="0065572A">
        <w:trPr>
          <w:trHeight w:val="45"/>
          <w:tblCellSpacing w:w="0" w:type="dxa"/>
        </w:trPr>
        <w:tc>
          <w:tcPr>
            <w:tcW w:w="108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9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0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Статус</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Наименование подпрограммы муниципальной программы Яльчикского муниципального округа (основного мероприятия, мероприятия)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Задача подпрограммы муниципальной программы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соисполнители, участники</w:t>
            </w:r>
          </w:p>
        </w:tc>
        <w:tc>
          <w:tcPr>
            <w:tcW w:w="30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Код бюджетной классификации</w:t>
            </w:r>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Источники финансирования</w:t>
            </w:r>
          </w:p>
        </w:tc>
        <w:tc>
          <w:tcPr>
            <w:tcW w:w="4905" w:type="dxa"/>
            <w:gridSpan w:val="9"/>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r w:rsidRPr="00EA524C">
              <w:rPr>
                <w:rFonts w:ascii="Times New Roman" w:eastAsia="Times New Roman" w:hAnsi="Times New Roman" w:cs="Times New Roman"/>
                <w:sz w:val="15"/>
                <w:szCs w:val="15"/>
                <w:lang w:eastAsia="ru-RU"/>
              </w:rPr>
              <w:t>Расходы по годам, тыс. рублей  </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главный распорядитель бюджетных средств</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раздел, подраздел</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целевая статья расходов</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2023</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2024</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2025</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2026</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2027</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2028</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2029</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2031–2035</w:t>
            </w:r>
          </w:p>
        </w:tc>
      </w:tr>
      <w:tr w:rsidR="00EA524C" w:rsidRPr="00EA524C" w:rsidTr="0065572A">
        <w:trPr>
          <w:trHeight w:val="45"/>
          <w:tblCellSpacing w:w="0" w:type="dxa"/>
        </w:trPr>
        <w:tc>
          <w:tcPr>
            <w:tcW w:w="108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135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w:t>
            </w:r>
          </w:p>
        </w:tc>
        <w:tc>
          <w:tcPr>
            <w:tcW w:w="14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w:t>
            </w:r>
          </w:p>
        </w:tc>
        <w:tc>
          <w:tcPr>
            <w:tcW w:w="135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4</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7</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13</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17</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18</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Подпрограмма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«Повышение эффективности бюджетных расходов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 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Ч420000000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rHeight w:val="25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Основное мероприятие 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Совершенствование бюджетного процесса в условиях внедрения программно-целевых методов управления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b/>
                <w:bCs/>
                <w:i/>
                <w:iCs/>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Ч420100000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510"/>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1</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Формирование бюджета Яльчикского муниципального округа на очередной финансовый год и плановый период в «программном формате» с учетом включения в муниципальные программы Яльчикского муниципального округа региональных проектов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Формирование проектов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 с учетом оценки эффективности их реализации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Приведение муниципальных программ Яльчикского муниципального округа в соответствие с решением Собрания депутатов о бюджете Яльчикского муниципального округа на очередной финансовый год и плановый период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1.4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экспертизы муниципальных программ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Сопровождение и развитие программного обеспечения автоматизированной системы управления бюджетным процессом</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8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качества управления муниципальными финансами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Ч420200000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28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2</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2.1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мониторинга оценки качества управления финансами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w:t>
            </w:r>
            <w:r w:rsidRPr="00EA524C">
              <w:rPr>
                <w:rFonts w:ascii="Times New Roman" w:eastAsia="Times New Roman" w:hAnsi="Times New Roman" w:cs="Times New Roman"/>
                <w:sz w:val="15"/>
                <w:szCs w:val="15"/>
                <w:lang w:eastAsia="ru-RU"/>
              </w:rPr>
              <w:lastRenderedPageBreak/>
              <w:t xml:space="preserve">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2.2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Заключение соглашений о мерах по социально-экономическому развитию и оздоровлению муниципальных финансов</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33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системы внутреннего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Ч420300000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55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3</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полномочий по внутреннему муниципальному финансовому контролю</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Реализация главными администраторами средств бюджета Яльчикского муниципального округа полномочий по осуществлению внутреннего финансового контроля </w:t>
            </w:r>
            <w:r w:rsidRPr="00EA524C">
              <w:rPr>
                <w:rFonts w:ascii="Times New Roman" w:eastAsia="Times New Roman" w:hAnsi="Times New Roman" w:cs="Times New Roman"/>
                <w:sz w:val="15"/>
                <w:szCs w:val="15"/>
                <w:lang w:eastAsia="ru-RU"/>
              </w:rPr>
              <w:lastRenderedPageBreak/>
              <w:t>и внутреннего финансового аудита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w:t>
            </w:r>
            <w:r w:rsidRPr="00EA524C">
              <w:rPr>
                <w:rFonts w:ascii="Times New Roman" w:eastAsia="Times New Roman" w:hAnsi="Times New Roman" w:cs="Times New Roman"/>
                <w:sz w:val="15"/>
                <w:szCs w:val="15"/>
                <w:lang w:eastAsia="ru-RU"/>
              </w:rPr>
              <w:lastRenderedPageBreak/>
              <w:t xml:space="preserve">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3.3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Реализация полномочий по применению бюджетных мер принуждения по фактам бюджетных нарушений, допущенных попучателями бюджетных средств в ходе исполнения бюджета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Развитие информационной системы, обеспечивающей автоматизацию процессов, связанных с осуществлением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27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системы закупок товаров, работ, услуг для обеспечения нужд Яльчикского муниципального округа и муниципальных нужд</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Ч420400000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4</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электронных процедур закупок в общем объеме закупок, осуществляемых уполномоченным учреждением,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Осуществление закупок на совместных конкурсах и аукционах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соисполнители – структурные подразделения администрации Яльчикского </w:t>
            </w:r>
            <w:r w:rsidRPr="00EA524C">
              <w:rPr>
                <w:rFonts w:ascii="Times New Roman" w:eastAsia="Times New Roman" w:hAnsi="Times New Roman" w:cs="Times New Roman"/>
                <w:sz w:val="15"/>
                <w:szCs w:val="15"/>
                <w:lang w:eastAsia="ru-RU"/>
              </w:rPr>
              <w:lastRenderedPageBreak/>
              <w:t>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полномочий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6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качества фи</w:t>
            </w:r>
            <w:r w:rsidRPr="00EA524C">
              <w:rPr>
                <w:rFonts w:ascii="Times New Roman" w:eastAsia="Times New Roman" w:hAnsi="Times New Roman" w:cs="Times New Roman"/>
                <w:b/>
                <w:bCs/>
                <w:i/>
                <w:iCs/>
                <w:sz w:val="15"/>
                <w:szCs w:val="15"/>
                <w:lang w:eastAsia="ru-RU"/>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Ч420600000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5</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 коэффициент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оценки качества финансового менеджмента главных распорядителей средств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5.2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Развитие информационно-технологической и телекоммуникационной инфраструктуры в органах местного самоуправления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Совершенствование нормативного финансирования оказания муниципальных услуг муниципальными учреждениями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28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6</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муниципальной интегрированной информационной системы управления общественными финансами «Электронный бюджет» в Яльчикском муниципальном округе</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информационно-технологической составляющей совершенствования бюджетного процесса в условиях формирования муниципальной интегрированной информационной системы «Электронный бюджет»</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w:t>
            </w:r>
            <w:r w:rsidRPr="00EA524C">
              <w:rPr>
                <w:rFonts w:ascii="Times New Roman" w:eastAsia="Times New Roman" w:hAnsi="Times New Roman" w:cs="Times New Roman"/>
                <w:b/>
                <w:bCs/>
                <w:i/>
                <w:iCs/>
                <w:sz w:val="15"/>
                <w:szCs w:val="15"/>
                <w:lang w:eastAsia="ru-RU"/>
              </w:rPr>
              <w:lastRenderedPageBreak/>
              <w:t>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Ч420700000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31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Целевой показатель (индикатор) показатель Муниципальной программы, подпрограммы, увязанные с основным мероприятием 6</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Совершенствование и автоматизация процедур сбора, свода отчетности об исполнении бюджета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органы местного самоуправления, осуществляющие функции и полномочия учредителя муниципальных учреждений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Обеспечение централизации и интеграции информационных потоков ведения бухгалтерского учета в муниципальных учреждениях</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органы местного </w:t>
            </w:r>
            <w:r w:rsidRPr="00EA524C">
              <w:rPr>
                <w:rFonts w:ascii="Times New Roman" w:eastAsia="Times New Roman" w:hAnsi="Times New Roman" w:cs="Times New Roman"/>
                <w:sz w:val="15"/>
                <w:szCs w:val="15"/>
                <w:lang w:eastAsia="ru-RU"/>
              </w:rPr>
              <w:lastRenderedPageBreak/>
              <w:t xml:space="preserve">самоуправления, осуществляющие функции и полномочия учредителя муниципальных учреждений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6.4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Развитие информационно-технологической базы функционирования информационных систем органов местного самоуправления в целях совершенствования системы управления общественными финансами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9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7</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системы внешнего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Ч420800000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7</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7.1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 xml:space="preserve">Мероприятие 7.2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Яльчикского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7.3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аудита в сфере закупок товаров, работ, услуг для обеспечения нужд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6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8</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открытости и прозрачности общественных финансов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Ч420900000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270"/>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8</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w:t>
            </w:r>
            <w:r w:rsidRPr="00EA524C">
              <w:rPr>
                <w:rFonts w:ascii="Times New Roman" w:eastAsia="Times New Roman" w:hAnsi="Times New Roman" w:cs="Times New Roman"/>
                <w:sz w:val="15"/>
                <w:szCs w:val="15"/>
                <w:lang w:eastAsia="ru-RU"/>
              </w:rPr>
              <w:softHyphen/>
              <w:t>кационной сети «Интернет»,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Подготовка и размещение на официальном сайте администрации Яльчиккого </w:t>
            </w:r>
            <w:r w:rsidRPr="00EA524C">
              <w:rPr>
                <w:rFonts w:ascii="Times New Roman" w:eastAsia="Times New Roman" w:hAnsi="Times New Roman" w:cs="Times New Roman"/>
                <w:sz w:val="15"/>
                <w:szCs w:val="15"/>
                <w:lang w:eastAsia="ru-RU"/>
              </w:rPr>
              <w:lastRenderedPageBreak/>
              <w:t>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sz w:val="15"/>
                <w:szCs w:val="15"/>
                <w:lang w:eastAsia="ru-RU"/>
              </w:rPr>
              <w:lastRenderedPageBreak/>
              <w:t>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Размещение информации о ходе реализации муниципальных программ на официальном сайте Яльчикского муниципального округа на официальном сайте Яльчикского муниципального округа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Размещение информации о бюджете и бюджетном процессе на едином портале бюджетной системы Российской Федерации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Обновление и развитие структуры раздела «Муниципальные финансы» официального сайта администрации Яльчикского муниципального округа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Размещение информации о деятельности муниципальных учреждений Яльчикского муниципального округа на официальном сайте Российской Федерации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w:t>
            </w:r>
            <w:r w:rsidRPr="00EA524C">
              <w:rPr>
                <w:rFonts w:ascii="Times New Roman" w:eastAsia="Times New Roman" w:hAnsi="Times New Roman" w:cs="Times New Roman"/>
                <w:sz w:val="16"/>
                <w:szCs w:val="16"/>
                <w:lang w:eastAsia="ru-RU"/>
              </w:rPr>
              <w:lastRenderedPageBreak/>
              <w:t xml:space="preserve">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bl>
    <w:p w:rsidR="00EA524C" w:rsidRPr="00EA524C" w:rsidRDefault="00EA524C" w:rsidP="00EA524C">
      <w:pPr>
        <w:spacing w:before="100" w:beforeAutospacing="1" w:after="0" w:line="240" w:lineRule="auto"/>
        <w:ind w:firstLine="539"/>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lastRenderedPageBreak/>
        <w:t>________________</w:t>
      </w:r>
    </w:p>
    <w:p w:rsidR="00EA524C" w:rsidRPr="00F62E68" w:rsidRDefault="00EA524C"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Pr="008C310E" w:rsidRDefault="00F62E68" w:rsidP="00F62E68">
      <w:pPr>
        <w:pStyle w:val="1c"/>
        <w:jc w:val="center"/>
        <w:rPr>
          <w:rFonts w:ascii="Times New Roman" w:hAnsi="Times New Roman" w:cs="Times New Roman"/>
          <w:sz w:val="20"/>
          <w:szCs w:val="20"/>
        </w:rPr>
      </w:pPr>
    </w:p>
    <w:p w:rsidR="00F62E68" w:rsidRPr="008C310E" w:rsidRDefault="00F62E68" w:rsidP="00F62E68">
      <w:pPr>
        <w:pStyle w:val="1c"/>
        <w:jc w:val="center"/>
        <w:rPr>
          <w:rFonts w:ascii="Times New Roman" w:hAnsi="Times New Roman" w:cs="Times New Roman"/>
          <w:sz w:val="20"/>
          <w:szCs w:val="20"/>
        </w:rPr>
      </w:pPr>
    </w:p>
    <w:p w:rsidR="00C462F2" w:rsidRPr="008C310E" w:rsidRDefault="00216108" w:rsidP="00F62E68">
      <w:pPr>
        <w:pStyle w:val="1c"/>
        <w:jc w:val="center"/>
        <w:rPr>
          <w:rFonts w:ascii="Times New Roman" w:hAnsi="Times New Roman" w:cs="Times New Roman"/>
          <w:sz w:val="20"/>
          <w:szCs w:val="20"/>
        </w:rPr>
      </w:pPr>
      <w:r w:rsidRPr="008C310E">
        <w:rPr>
          <w:rFonts w:ascii="Times New Roman" w:hAnsi="Times New Roman" w:cs="Times New Roman"/>
          <w:sz w:val="20"/>
          <w:szCs w:val="20"/>
        </w:rPr>
        <w:t>Периодическое печатное издание “Вестник Яльчикского муниципального округа  Чувашской Республики”</w:t>
      </w:r>
      <w:r w:rsidR="00F62E68" w:rsidRPr="008C310E">
        <w:rPr>
          <w:rFonts w:ascii="Times New Roman" w:hAnsi="Times New Roman" w:cs="Times New Roman"/>
          <w:sz w:val="20"/>
          <w:szCs w:val="20"/>
        </w:rPr>
        <w:t xml:space="preserve"> </w:t>
      </w:r>
      <w:r w:rsidRPr="008C310E">
        <w:rPr>
          <w:rFonts w:ascii="Times New Roman" w:hAnsi="Times New Roman" w:cs="Times New Roman"/>
          <w:sz w:val="20"/>
          <w:szCs w:val="20"/>
        </w:rPr>
        <w:t>отпечатан в  Администрации Яльчикского муниципального округа Чувашской Республики</w:t>
      </w:r>
      <w:r w:rsidR="00F62E68" w:rsidRPr="008C310E">
        <w:rPr>
          <w:rFonts w:ascii="Times New Roman" w:hAnsi="Times New Roman" w:cs="Times New Roman"/>
          <w:sz w:val="20"/>
          <w:szCs w:val="20"/>
        </w:rPr>
        <w:t xml:space="preserve">, </w:t>
      </w:r>
      <w:r w:rsidRPr="008C310E">
        <w:rPr>
          <w:rFonts w:ascii="Times New Roman" w:hAnsi="Times New Roman" w:cs="Times New Roman"/>
          <w:sz w:val="20"/>
          <w:szCs w:val="20"/>
        </w:rPr>
        <w:t>Адрес: с.Яльчики, ул.Иванова, д.16 Тираж _100_ экз</w:t>
      </w:r>
    </w:p>
    <w:p w:rsidR="00EA524C" w:rsidRPr="00F62E68" w:rsidRDefault="00EA524C" w:rsidP="00F62E68">
      <w:pPr>
        <w:pStyle w:val="1c"/>
        <w:jc w:val="center"/>
        <w:rPr>
          <w:rFonts w:ascii="Times New Roman" w:hAnsi="Times New Roman" w:cs="Times New Roman"/>
        </w:rPr>
      </w:pPr>
      <w:bookmarkStart w:id="12" w:name="_GoBack"/>
      <w:bookmarkEnd w:id="12"/>
    </w:p>
    <w:sectPr w:rsidR="00EA524C" w:rsidRPr="00F62E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67" w:rsidRDefault="00F75A67">
      <w:pPr>
        <w:spacing w:after="0" w:line="240" w:lineRule="auto"/>
      </w:pPr>
      <w:r>
        <w:separator/>
      </w:r>
    </w:p>
  </w:endnote>
  <w:endnote w:type="continuationSeparator" w:id="0">
    <w:p w:rsidR="00F75A67" w:rsidRDefault="00F7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001" w:usb1="00000000" w:usb2="00000000" w:usb3="00000000" w:csb0="00000005"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67" w:rsidRDefault="00F75A67">
      <w:pPr>
        <w:spacing w:after="0" w:line="240" w:lineRule="auto"/>
      </w:pPr>
      <w:r>
        <w:separator/>
      </w:r>
    </w:p>
  </w:footnote>
  <w:footnote w:type="continuationSeparator" w:id="0">
    <w:p w:rsidR="00F75A67" w:rsidRDefault="00F7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7"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 w15:restartNumberingAfterBreak="0">
    <w:nsid w:val="3ABA3FB1"/>
    <w:multiLevelType w:val="hybridMultilevel"/>
    <w:tmpl w:val="F194421C"/>
    <w:lvl w:ilvl="0" w:tplc="14B00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1"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5"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9"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4"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6"/>
  </w:num>
  <w:num w:numId="4">
    <w:abstractNumId w:val="33"/>
  </w:num>
  <w:num w:numId="5">
    <w:abstractNumId w:val="25"/>
  </w:num>
  <w:num w:numId="6">
    <w:abstractNumId w:val="28"/>
  </w:num>
  <w:num w:numId="7">
    <w:abstractNumId w:val="34"/>
  </w:num>
  <w:num w:numId="8">
    <w:abstractNumId w:val="24"/>
  </w:num>
  <w:num w:numId="9">
    <w:abstractNumId w:val="10"/>
  </w:num>
  <w:num w:numId="10">
    <w:abstractNumId w:val="23"/>
  </w:num>
  <w:num w:numId="11">
    <w:abstractNumId w:val="20"/>
  </w:num>
  <w:num w:numId="12">
    <w:abstractNumId w:val="3"/>
  </w:num>
  <w:num w:numId="13">
    <w:abstractNumId w:val="4"/>
  </w:num>
  <w:num w:numId="14">
    <w:abstractNumId w:val="22"/>
  </w:num>
  <w:num w:numId="15">
    <w:abstractNumId w:val="29"/>
  </w:num>
  <w:num w:numId="16">
    <w:abstractNumId w:val="15"/>
  </w:num>
  <w:num w:numId="17">
    <w:abstractNumId w:val="30"/>
  </w:num>
  <w:num w:numId="18">
    <w:abstractNumId w:val="21"/>
  </w:num>
  <w:num w:numId="19">
    <w:abstractNumId w:val="35"/>
  </w:num>
  <w:num w:numId="20">
    <w:abstractNumId w:val="18"/>
  </w:num>
  <w:num w:numId="21">
    <w:abstractNumId w:val="7"/>
  </w:num>
  <w:num w:numId="22">
    <w:abstractNumId w:val="14"/>
  </w:num>
  <w:num w:numId="23">
    <w:abstractNumId w:val="27"/>
  </w:num>
  <w:num w:numId="24">
    <w:abstractNumId w:val="5"/>
  </w:num>
  <w:num w:numId="25">
    <w:abstractNumId w:val="13"/>
  </w:num>
  <w:num w:numId="26">
    <w:abstractNumId w:val="11"/>
  </w:num>
  <w:num w:numId="27">
    <w:abstractNumId w:val="26"/>
  </w:num>
  <w:num w:numId="28">
    <w:abstractNumId w:val="2"/>
  </w:num>
  <w:num w:numId="29">
    <w:abstractNumId w:val="19"/>
  </w:num>
  <w:num w:numId="30">
    <w:abstractNumId w:val="32"/>
  </w:num>
  <w:num w:numId="31">
    <w:abstractNumId w:val="9"/>
  </w:num>
  <w:num w:numId="32">
    <w:abstractNumId w:val="0"/>
  </w:num>
  <w:num w:numId="33">
    <w:abstractNumId w:val="17"/>
  </w:num>
  <w:num w:numId="34">
    <w:abstractNumId w:val="31"/>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2D"/>
    <w:rsid w:val="00216108"/>
    <w:rsid w:val="002B7D25"/>
    <w:rsid w:val="0086692D"/>
    <w:rsid w:val="008C310E"/>
    <w:rsid w:val="009633D8"/>
    <w:rsid w:val="009F7D32"/>
    <w:rsid w:val="00EA524C"/>
    <w:rsid w:val="00F62E68"/>
    <w:rsid w:val="00F7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AB0C-2764-4D55-94A9-BAFC8AB2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524C"/>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A524C"/>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EA524C"/>
    <w:pPr>
      <w:keepNext/>
      <w:numPr>
        <w:ilvl w:val="2"/>
        <w:numId w:val="32"/>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9"/>
    <w:qFormat/>
    <w:rsid w:val="00EA524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A524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aliases w:val="H6"/>
    <w:basedOn w:val="a"/>
    <w:next w:val="a"/>
    <w:link w:val="60"/>
    <w:qFormat/>
    <w:rsid w:val="00EA524C"/>
    <w:pPr>
      <w:numPr>
        <w:ilvl w:val="5"/>
        <w:numId w:val="32"/>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qFormat/>
    <w:rsid w:val="00EA524C"/>
    <w:pPr>
      <w:numPr>
        <w:ilvl w:val="6"/>
        <w:numId w:val="32"/>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qFormat/>
    <w:rsid w:val="00EA524C"/>
    <w:pPr>
      <w:numPr>
        <w:ilvl w:val="7"/>
        <w:numId w:val="32"/>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qFormat/>
    <w:rsid w:val="00EA524C"/>
    <w:pPr>
      <w:numPr>
        <w:ilvl w:val="8"/>
        <w:numId w:val="32"/>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A524C"/>
  </w:style>
  <w:style w:type="character" w:styleId="a3">
    <w:name w:val="Hyperlink"/>
    <w:basedOn w:val="a0"/>
    <w:uiPriority w:val="99"/>
    <w:unhideWhenUsed/>
    <w:rsid w:val="00EA524C"/>
    <w:rPr>
      <w:color w:val="000080"/>
      <w:u w:val="single"/>
    </w:rPr>
  </w:style>
  <w:style w:type="character" w:styleId="a4">
    <w:name w:val="FollowedHyperlink"/>
    <w:basedOn w:val="a0"/>
    <w:uiPriority w:val="99"/>
    <w:unhideWhenUsed/>
    <w:rsid w:val="00EA524C"/>
    <w:rPr>
      <w:color w:val="800000"/>
      <w:u w:val="single"/>
    </w:rPr>
  </w:style>
  <w:style w:type="paragraph" w:customStyle="1" w:styleId="msonormal0">
    <w:name w:val="msonormal"/>
    <w:basedOn w:val="a"/>
    <w:rsid w:val="00EA524C"/>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EA524C"/>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A524C"/>
    <w:pPr>
      <w:spacing w:after="0" w:line="240" w:lineRule="auto"/>
    </w:pPr>
  </w:style>
  <w:style w:type="character" w:customStyle="1" w:styleId="10">
    <w:name w:val="Заголовок 1 Знак"/>
    <w:basedOn w:val="a0"/>
    <w:link w:val="1"/>
    <w:rsid w:val="00EA524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A524C"/>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EA524C"/>
    <w:rPr>
      <w:rFonts w:ascii="MS Mincho" w:eastAsia="MS Mincho" w:hAnsi="MS Mincho" w:cs="Times New Roman"/>
      <w:b/>
      <w:sz w:val="28"/>
      <w:szCs w:val="24"/>
    </w:rPr>
  </w:style>
  <w:style w:type="character" w:customStyle="1" w:styleId="40">
    <w:name w:val="Заголовок 4 Знак"/>
    <w:basedOn w:val="a0"/>
    <w:link w:val="4"/>
    <w:uiPriority w:val="99"/>
    <w:rsid w:val="00EA524C"/>
    <w:rPr>
      <w:rFonts w:ascii="Calibri" w:eastAsia="Times New Roman" w:hAnsi="Calibri" w:cs="Times New Roman"/>
      <w:b/>
      <w:bCs/>
      <w:sz w:val="28"/>
      <w:szCs w:val="28"/>
      <w:lang w:eastAsia="ru-RU"/>
    </w:rPr>
  </w:style>
  <w:style w:type="character" w:customStyle="1" w:styleId="50">
    <w:name w:val="Заголовок 5 Знак"/>
    <w:basedOn w:val="a0"/>
    <w:link w:val="5"/>
    <w:rsid w:val="00EA524C"/>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EA524C"/>
    <w:rPr>
      <w:rFonts w:ascii="Arial" w:eastAsia="MS Mincho" w:hAnsi="Arial" w:cs="Times New Roman"/>
      <w:i/>
      <w:szCs w:val="24"/>
    </w:rPr>
  </w:style>
  <w:style w:type="character" w:customStyle="1" w:styleId="70">
    <w:name w:val="Заголовок 7 Знак"/>
    <w:basedOn w:val="a0"/>
    <w:link w:val="7"/>
    <w:rsid w:val="00EA524C"/>
    <w:rPr>
      <w:rFonts w:ascii="Arial" w:eastAsia="MS Mincho" w:hAnsi="Arial" w:cs="Times New Roman"/>
      <w:szCs w:val="24"/>
    </w:rPr>
  </w:style>
  <w:style w:type="character" w:customStyle="1" w:styleId="80">
    <w:name w:val="Заголовок 8 Знак"/>
    <w:basedOn w:val="a0"/>
    <w:link w:val="8"/>
    <w:rsid w:val="00EA524C"/>
    <w:rPr>
      <w:rFonts w:ascii="Arial" w:eastAsia="MS Mincho" w:hAnsi="Arial" w:cs="Times New Roman"/>
      <w:i/>
      <w:szCs w:val="24"/>
    </w:rPr>
  </w:style>
  <w:style w:type="character" w:customStyle="1" w:styleId="90">
    <w:name w:val="Заголовок 9 Знак"/>
    <w:basedOn w:val="a0"/>
    <w:link w:val="9"/>
    <w:rsid w:val="00EA524C"/>
    <w:rPr>
      <w:rFonts w:ascii="Arial" w:eastAsia="MS Mincho" w:hAnsi="Arial" w:cs="Times New Roman"/>
      <w:i/>
      <w:sz w:val="18"/>
      <w:szCs w:val="24"/>
    </w:rPr>
  </w:style>
  <w:style w:type="character" w:styleId="a7">
    <w:name w:val="Strong"/>
    <w:qFormat/>
    <w:rsid w:val="00EA524C"/>
    <w:rPr>
      <w:b/>
      <w:bCs/>
    </w:rPr>
  </w:style>
  <w:style w:type="paragraph" w:customStyle="1" w:styleId="ConsPlusNormal">
    <w:name w:val="ConsPlusNormal"/>
    <w:link w:val="ConsPlusNormal0"/>
    <w:qFormat/>
    <w:rsid w:val="00EA524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qFormat/>
    <w:rsid w:val="00EA524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EA524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EA524C"/>
    <w:rPr>
      <w:rFonts w:ascii="Times New Roman" w:eastAsia="Times New Roman" w:hAnsi="Times New Roman" w:cs="Times New Roman"/>
      <w:sz w:val="20"/>
      <w:szCs w:val="20"/>
      <w:lang w:eastAsia="ru-RU"/>
    </w:rPr>
  </w:style>
  <w:style w:type="character" w:styleId="aa">
    <w:name w:val="footnote reference"/>
    <w:uiPriority w:val="99"/>
    <w:unhideWhenUsed/>
    <w:rsid w:val="00EA524C"/>
    <w:rPr>
      <w:vertAlign w:val="superscript"/>
    </w:rPr>
  </w:style>
  <w:style w:type="character" w:customStyle="1" w:styleId="ab">
    <w:name w:val="Текст выноски Знак"/>
    <w:link w:val="ac"/>
    <w:uiPriority w:val="99"/>
    <w:rsid w:val="00EA524C"/>
    <w:rPr>
      <w:rFonts w:ascii="Arial" w:hAnsi="Arial" w:cs="Arial"/>
      <w:sz w:val="16"/>
      <w:szCs w:val="16"/>
      <w:lang w:eastAsia="ru-RU"/>
    </w:rPr>
  </w:style>
  <w:style w:type="paragraph" w:styleId="ac">
    <w:name w:val="Balloon Text"/>
    <w:basedOn w:val="a"/>
    <w:link w:val="ab"/>
    <w:uiPriority w:val="99"/>
    <w:unhideWhenUsed/>
    <w:rsid w:val="00EA524C"/>
    <w:pPr>
      <w:spacing w:after="0" w:line="240" w:lineRule="auto"/>
    </w:pPr>
    <w:rPr>
      <w:rFonts w:ascii="Arial" w:hAnsi="Arial" w:cs="Arial"/>
      <w:sz w:val="16"/>
      <w:szCs w:val="16"/>
      <w:lang w:eastAsia="ru-RU"/>
    </w:rPr>
  </w:style>
  <w:style w:type="character" w:customStyle="1" w:styleId="12">
    <w:name w:val="Текст выноски Знак1"/>
    <w:basedOn w:val="a0"/>
    <w:uiPriority w:val="99"/>
    <w:semiHidden/>
    <w:rsid w:val="00EA524C"/>
    <w:rPr>
      <w:rFonts w:ascii="Segoe UI" w:hAnsi="Segoe UI" w:cs="Segoe UI"/>
      <w:sz w:val="18"/>
      <w:szCs w:val="18"/>
    </w:rPr>
  </w:style>
  <w:style w:type="character" w:customStyle="1" w:styleId="ad">
    <w:name w:val="Нижний колонтитул Знак"/>
    <w:link w:val="ae"/>
    <w:uiPriority w:val="99"/>
    <w:rsid w:val="00EA524C"/>
    <w:rPr>
      <w:rFonts w:ascii="Calibri" w:eastAsia="Calibri" w:hAnsi="Calibri"/>
    </w:rPr>
  </w:style>
  <w:style w:type="paragraph" w:styleId="ae">
    <w:name w:val="footer"/>
    <w:basedOn w:val="a"/>
    <w:link w:val="ad"/>
    <w:uiPriority w:val="99"/>
    <w:unhideWhenUsed/>
    <w:rsid w:val="00EA524C"/>
    <w:pPr>
      <w:tabs>
        <w:tab w:val="center" w:pos="4677"/>
        <w:tab w:val="right" w:pos="9355"/>
      </w:tabs>
      <w:spacing w:after="200" w:line="276" w:lineRule="auto"/>
    </w:pPr>
    <w:rPr>
      <w:rFonts w:ascii="Calibri" w:eastAsia="Calibri" w:hAnsi="Calibri"/>
    </w:rPr>
  </w:style>
  <w:style w:type="character" w:customStyle="1" w:styleId="13">
    <w:name w:val="Нижний колонтитул Знак1"/>
    <w:basedOn w:val="a0"/>
    <w:uiPriority w:val="99"/>
    <w:semiHidden/>
    <w:rsid w:val="00EA524C"/>
  </w:style>
  <w:style w:type="paragraph" w:styleId="af">
    <w:name w:val="header"/>
    <w:basedOn w:val="a"/>
    <w:link w:val="af0"/>
    <w:uiPriority w:val="99"/>
    <w:unhideWhenUsed/>
    <w:rsid w:val="00EA52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EA524C"/>
    <w:rPr>
      <w:rFonts w:ascii="Times New Roman" w:eastAsia="Times New Roman" w:hAnsi="Times New Roman" w:cs="Times New Roman"/>
      <w:sz w:val="24"/>
      <w:szCs w:val="24"/>
      <w:lang w:eastAsia="ru-RU"/>
    </w:rPr>
  </w:style>
  <w:style w:type="paragraph" w:styleId="af1">
    <w:name w:val="List Paragraph"/>
    <w:basedOn w:val="a"/>
    <w:uiPriority w:val="34"/>
    <w:qFormat/>
    <w:rsid w:val="00EA5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52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2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524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EA524C"/>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EA524C"/>
    <w:pPr>
      <w:keepNext/>
      <w:spacing w:after="0" w:line="240" w:lineRule="auto"/>
      <w:jc w:val="both"/>
    </w:pPr>
    <w:rPr>
      <w:rFonts w:ascii="TimesEC" w:eastAsia="Times New Roman" w:hAnsi="TimesEC" w:cs="Times New Roman"/>
      <w:sz w:val="24"/>
      <w:szCs w:val="20"/>
      <w:lang w:eastAsia="ru-RU"/>
    </w:rPr>
  </w:style>
  <w:style w:type="table" w:styleId="af2">
    <w:name w:val="Table Grid"/>
    <w:basedOn w:val="a1"/>
    <w:uiPriority w:val="59"/>
    <w:rsid w:val="00EA524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EA524C"/>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EA524C"/>
    <w:rPr>
      <w:rFonts w:ascii="Times New Roman" w:hAnsi="Times New Roman"/>
      <w:sz w:val="24"/>
      <w:szCs w:val="24"/>
    </w:rPr>
  </w:style>
  <w:style w:type="paragraph" w:customStyle="1" w:styleId="16">
    <w:name w:val="Абзац списка1"/>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17">
    <w:name w:val="Замещающий текст1"/>
    <w:semiHidden/>
    <w:rsid w:val="00EA524C"/>
    <w:rPr>
      <w:rFonts w:cs="Times New Roman"/>
      <w:color w:val="808080"/>
    </w:rPr>
  </w:style>
  <w:style w:type="paragraph" w:customStyle="1" w:styleId="110">
    <w:name w:val="Абзац списка11"/>
    <w:basedOn w:val="a"/>
    <w:rsid w:val="00EA524C"/>
    <w:pPr>
      <w:spacing w:after="0" w:line="240" w:lineRule="auto"/>
      <w:ind w:left="720"/>
      <w:contextualSpacing/>
    </w:pPr>
    <w:rPr>
      <w:rFonts w:ascii="Times New Roman" w:eastAsia="Calibri" w:hAnsi="Times New Roman" w:cs="Times New Roman"/>
      <w:sz w:val="26"/>
    </w:rPr>
  </w:style>
  <w:style w:type="character" w:styleId="af4">
    <w:name w:val="annotation reference"/>
    <w:rsid w:val="00EA524C"/>
    <w:rPr>
      <w:rFonts w:cs="Times New Roman"/>
      <w:sz w:val="16"/>
      <w:szCs w:val="16"/>
    </w:rPr>
  </w:style>
  <w:style w:type="paragraph" w:styleId="af5">
    <w:name w:val="annotation text"/>
    <w:basedOn w:val="a"/>
    <w:link w:val="af6"/>
    <w:rsid w:val="00EA524C"/>
    <w:pPr>
      <w:spacing w:after="0" w:line="240" w:lineRule="auto"/>
    </w:pPr>
    <w:rPr>
      <w:rFonts w:ascii="Times New Roman" w:eastAsia="Calibri" w:hAnsi="Times New Roman" w:cs="Times New Roman"/>
      <w:sz w:val="20"/>
      <w:szCs w:val="20"/>
      <w:lang w:val="x-none" w:eastAsia="ru-RU"/>
    </w:rPr>
  </w:style>
  <w:style w:type="character" w:customStyle="1" w:styleId="af6">
    <w:name w:val="Текст примечания Знак"/>
    <w:basedOn w:val="a0"/>
    <w:link w:val="af5"/>
    <w:rsid w:val="00EA524C"/>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EA524C"/>
    <w:rPr>
      <w:b/>
      <w:bCs/>
    </w:rPr>
  </w:style>
  <w:style w:type="character" w:customStyle="1" w:styleId="af8">
    <w:name w:val="Тема примечания Знак"/>
    <w:basedOn w:val="af6"/>
    <w:link w:val="af7"/>
    <w:rsid w:val="00EA524C"/>
    <w:rPr>
      <w:rFonts w:ascii="Times New Roman" w:eastAsia="Calibri" w:hAnsi="Times New Roman" w:cs="Times New Roman"/>
      <w:b/>
      <w:bCs/>
      <w:sz w:val="20"/>
      <w:szCs w:val="20"/>
      <w:lang w:val="x-none" w:eastAsia="ru-RU"/>
    </w:rPr>
  </w:style>
  <w:style w:type="character" w:styleId="af9">
    <w:name w:val="page number"/>
    <w:basedOn w:val="a0"/>
    <w:rsid w:val="00EA524C"/>
  </w:style>
  <w:style w:type="paragraph" w:customStyle="1" w:styleId="afa">
    <w:name w:val="Прижатый влево"/>
    <w:basedOn w:val="a"/>
    <w:next w:val="a"/>
    <w:uiPriority w:val="99"/>
    <w:rsid w:val="00EA524C"/>
    <w:pPr>
      <w:autoSpaceDE w:val="0"/>
      <w:autoSpaceDN w:val="0"/>
      <w:adjustRightInd w:val="0"/>
      <w:spacing w:after="0" w:line="240" w:lineRule="auto"/>
    </w:pPr>
    <w:rPr>
      <w:rFonts w:ascii="Arial" w:eastAsia="Calibri"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EA524C"/>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EA524C"/>
    <w:pPr>
      <w:shd w:val="clear" w:color="auto" w:fill="FFFFFF"/>
      <w:spacing w:after="0" w:line="662" w:lineRule="exact"/>
      <w:ind w:hanging="3000"/>
      <w:jc w:val="center"/>
    </w:pPr>
    <w:rPr>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EA524C"/>
  </w:style>
  <w:style w:type="paragraph" w:styleId="22">
    <w:name w:val="Body Text 2"/>
    <w:basedOn w:val="a"/>
    <w:link w:val="23"/>
    <w:uiPriority w:val="99"/>
    <w:unhideWhenUsed/>
    <w:rsid w:val="00EA524C"/>
    <w:pPr>
      <w:spacing w:after="120" w:line="480" w:lineRule="auto"/>
    </w:pPr>
    <w:rPr>
      <w:rFonts w:ascii="Calibri" w:eastAsia="Times New Roman" w:hAnsi="Calibri" w:cs="Times New Roman"/>
      <w:lang w:val="x-none" w:eastAsia="x-none"/>
    </w:rPr>
  </w:style>
  <w:style w:type="character" w:customStyle="1" w:styleId="23">
    <w:name w:val="Основной текст 2 Знак"/>
    <w:basedOn w:val="a0"/>
    <w:link w:val="22"/>
    <w:uiPriority w:val="99"/>
    <w:rsid w:val="00EA524C"/>
    <w:rPr>
      <w:rFonts w:ascii="Calibri" w:eastAsia="Times New Roman" w:hAnsi="Calibri" w:cs="Times New Roman"/>
      <w:lang w:val="x-none" w:eastAsia="x-none"/>
    </w:rPr>
  </w:style>
  <w:style w:type="paragraph" w:styleId="afd">
    <w:name w:val="Body Text Indent"/>
    <w:basedOn w:val="a"/>
    <w:link w:val="afe"/>
    <w:uiPriority w:val="99"/>
    <w:unhideWhenUsed/>
    <w:rsid w:val="00EA524C"/>
    <w:pPr>
      <w:spacing w:after="120" w:line="276" w:lineRule="auto"/>
      <w:ind w:left="283"/>
    </w:pPr>
    <w:rPr>
      <w:rFonts w:ascii="Calibri" w:eastAsia="Times New Roman" w:hAnsi="Calibri" w:cs="Times New Roman"/>
      <w:lang w:val="x-none" w:eastAsia="x-none"/>
    </w:rPr>
  </w:style>
  <w:style w:type="character" w:customStyle="1" w:styleId="afe">
    <w:name w:val="Основной текст с отступом Знак"/>
    <w:basedOn w:val="a0"/>
    <w:link w:val="afd"/>
    <w:uiPriority w:val="99"/>
    <w:rsid w:val="00EA524C"/>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EA524C"/>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EA524C"/>
    <w:rPr>
      <w:rFonts w:cs="Times New Roman"/>
    </w:rPr>
  </w:style>
  <w:style w:type="paragraph" w:customStyle="1" w:styleId="xl63">
    <w:name w:val="xl63"/>
    <w:basedOn w:val="a"/>
    <w:rsid w:val="00EA524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A524C"/>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A524C"/>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A524C"/>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EA52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EA524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EA524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EA524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EA52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EA5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EA524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EA524C"/>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EA52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EA524C"/>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EA524C"/>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EA524C"/>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EA524C"/>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EA524C"/>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EA524C"/>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EA5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EA52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EA5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numbering" w:customStyle="1" w:styleId="24">
    <w:name w:val="Нет списка2"/>
    <w:next w:val="a2"/>
    <w:uiPriority w:val="99"/>
    <w:semiHidden/>
    <w:rsid w:val="00EA524C"/>
  </w:style>
  <w:style w:type="paragraph" w:customStyle="1" w:styleId="25">
    <w:name w:val="Абзац списка2"/>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EA524C"/>
    <w:rPr>
      <w:rFonts w:cs="Times New Roman"/>
      <w:color w:val="808080"/>
    </w:rPr>
  </w:style>
  <w:style w:type="numbering" w:customStyle="1" w:styleId="111">
    <w:name w:val="Нет списка11"/>
    <w:next w:val="a2"/>
    <w:uiPriority w:val="99"/>
    <w:semiHidden/>
    <w:unhideWhenUsed/>
    <w:rsid w:val="00EA524C"/>
  </w:style>
  <w:style w:type="table" w:customStyle="1" w:styleId="19">
    <w:name w:val="Сетка таблицы1"/>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EA524C"/>
  </w:style>
  <w:style w:type="paragraph" w:customStyle="1" w:styleId="32">
    <w:name w:val="Абзац списка3"/>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33">
    <w:name w:val="Замещающий текст3"/>
    <w:semiHidden/>
    <w:rsid w:val="00EA524C"/>
    <w:rPr>
      <w:rFonts w:ascii="Times New Roman" w:hAnsi="Times New Roman" w:cs="Times New Roman" w:hint="default"/>
      <w:color w:val="808080"/>
    </w:rPr>
  </w:style>
  <w:style w:type="table" w:customStyle="1" w:styleId="27">
    <w:name w:val="Сетка таблицы2"/>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A524C"/>
  </w:style>
  <w:style w:type="paragraph" w:customStyle="1" w:styleId="42">
    <w:name w:val="Абзац списка4"/>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EA524C"/>
    <w:rPr>
      <w:rFonts w:cs="Times New Roman"/>
      <w:color w:val="808080"/>
    </w:rPr>
  </w:style>
  <w:style w:type="numbering" w:customStyle="1" w:styleId="120">
    <w:name w:val="Нет списка12"/>
    <w:next w:val="a2"/>
    <w:uiPriority w:val="99"/>
    <w:semiHidden/>
    <w:unhideWhenUsed/>
    <w:rsid w:val="00EA524C"/>
  </w:style>
  <w:style w:type="table" w:customStyle="1" w:styleId="34">
    <w:name w:val="Сетка таблицы3"/>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EA524C"/>
  </w:style>
  <w:style w:type="paragraph" w:customStyle="1" w:styleId="52">
    <w:name w:val="Абзац списка5"/>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EA524C"/>
    <w:rPr>
      <w:rFonts w:cs="Times New Roman"/>
      <w:color w:val="808080"/>
    </w:rPr>
  </w:style>
  <w:style w:type="numbering" w:customStyle="1" w:styleId="130">
    <w:name w:val="Нет списка13"/>
    <w:next w:val="a2"/>
    <w:uiPriority w:val="99"/>
    <w:semiHidden/>
    <w:unhideWhenUsed/>
    <w:rsid w:val="00EA524C"/>
  </w:style>
  <w:style w:type="table" w:customStyle="1" w:styleId="44">
    <w:name w:val="Сетка таблицы4"/>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EA524C"/>
  </w:style>
  <w:style w:type="paragraph" w:customStyle="1" w:styleId="62">
    <w:name w:val="Абзац списка6"/>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EA524C"/>
    <w:rPr>
      <w:rFonts w:cs="Times New Roman"/>
      <w:color w:val="808080"/>
    </w:rPr>
  </w:style>
  <w:style w:type="numbering" w:customStyle="1" w:styleId="140">
    <w:name w:val="Нет списка14"/>
    <w:next w:val="a2"/>
    <w:uiPriority w:val="99"/>
    <w:semiHidden/>
    <w:unhideWhenUsed/>
    <w:rsid w:val="00EA524C"/>
  </w:style>
  <w:style w:type="table" w:customStyle="1" w:styleId="54">
    <w:name w:val="Сетка таблицы5"/>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EA524C"/>
  </w:style>
  <w:style w:type="paragraph" w:customStyle="1" w:styleId="72">
    <w:name w:val="Абзац списка7"/>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73">
    <w:name w:val="Замещающий текст7"/>
    <w:semiHidden/>
    <w:rsid w:val="00EA524C"/>
    <w:rPr>
      <w:rFonts w:cs="Times New Roman"/>
      <w:color w:val="808080"/>
    </w:rPr>
  </w:style>
  <w:style w:type="numbering" w:customStyle="1" w:styleId="150">
    <w:name w:val="Нет списка15"/>
    <w:next w:val="a2"/>
    <w:uiPriority w:val="99"/>
    <w:semiHidden/>
    <w:unhideWhenUsed/>
    <w:rsid w:val="00EA524C"/>
  </w:style>
  <w:style w:type="table" w:customStyle="1" w:styleId="64">
    <w:name w:val="Сетка таблицы6"/>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2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EA524C"/>
    <w:rPr>
      <w:color w:val="808080"/>
    </w:rPr>
  </w:style>
  <w:style w:type="paragraph" w:customStyle="1" w:styleId="font5">
    <w:name w:val="font5"/>
    <w:basedOn w:val="a"/>
    <w:rsid w:val="00EA524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EA524C"/>
    <w:pPr>
      <w:spacing w:before="100" w:beforeAutospacing="1" w:after="100" w:afterAutospacing="1" w:line="240" w:lineRule="auto"/>
    </w:pPr>
    <w:rPr>
      <w:rFonts w:ascii="Times New Roman" w:eastAsia="Times New Roman" w:hAnsi="Times New Roman" w:cs="Times New Roman"/>
      <w:color w:val="C00000"/>
      <w:lang w:eastAsia="ru-RU"/>
    </w:rPr>
  </w:style>
  <w:style w:type="paragraph" w:customStyle="1" w:styleId="xl104">
    <w:name w:val="xl104"/>
    <w:basedOn w:val="a"/>
    <w:rsid w:val="00EA524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A52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EA52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EA5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EA5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EA5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EA52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EA52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EA5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EA5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A5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A5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A52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A52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A5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EA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524C"/>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EA52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EA524C"/>
    <w:rPr>
      <w:b/>
      <w:bCs/>
      <w:color w:val="000080"/>
    </w:rPr>
  </w:style>
  <w:style w:type="table" w:customStyle="1" w:styleId="74">
    <w:name w:val="Сетка таблицы7"/>
    <w:basedOn w:val="a1"/>
    <w:next w:val="af2"/>
    <w:uiPriority w:val="59"/>
    <w:rsid w:val="00EA52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EA52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EA524C"/>
    <w:rPr>
      <w:rFonts w:ascii="Times New Roman" w:eastAsia="Times New Roman" w:hAnsi="Times New Roman" w:cs="Times New Roman"/>
      <w:sz w:val="24"/>
      <w:szCs w:val="24"/>
      <w:lang w:eastAsia="ru-RU"/>
    </w:rPr>
  </w:style>
  <w:style w:type="paragraph" w:styleId="35">
    <w:name w:val="Body Text Indent 3"/>
    <w:basedOn w:val="a"/>
    <w:link w:val="36"/>
    <w:rsid w:val="00EA524C"/>
    <w:pPr>
      <w:spacing w:after="0" w:line="240" w:lineRule="auto"/>
      <w:ind w:firstLine="540"/>
      <w:jc w:val="both"/>
    </w:pPr>
    <w:rPr>
      <w:rFonts w:ascii="Times New Roman" w:eastAsia="Times New Roman" w:hAnsi="Times New Roman" w:cs="Times New Roman"/>
      <w:sz w:val="26"/>
      <w:szCs w:val="24"/>
      <w:lang w:eastAsia="ru-RU"/>
    </w:rPr>
  </w:style>
  <w:style w:type="character" w:customStyle="1" w:styleId="36">
    <w:name w:val="Основной текст с отступом 3 Знак"/>
    <w:basedOn w:val="a0"/>
    <w:link w:val="35"/>
    <w:rsid w:val="00EA524C"/>
    <w:rPr>
      <w:rFonts w:ascii="Times New Roman" w:eastAsia="Times New Roman" w:hAnsi="Times New Roman" w:cs="Times New Roman"/>
      <w:sz w:val="26"/>
      <w:szCs w:val="24"/>
      <w:lang w:eastAsia="ru-RU"/>
    </w:rPr>
  </w:style>
  <w:style w:type="paragraph" w:customStyle="1" w:styleId="Style2">
    <w:name w:val="Style2"/>
    <w:basedOn w:val="a"/>
    <w:rsid w:val="00EA524C"/>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styleId="aff3">
    <w:name w:val="caption"/>
    <w:basedOn w:val="a"/>
    <w:next w:val="a"/>
    <w:qFormat/>
    <w:rsid w:val="00EA524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6"/>
      <w:szCs w:val="20"/>
      <w:lang w:eastAsia="ru-RU"/>
    </w:rPr>
  </w:style>
  <w:style w:type="paragraph" w:customStyle="1" w:styleId="1a">
    <w:name w:val="Цитата1"/>
    <w:basedOn w:val="a"/>
    <w:rsid w:val="00EA524C"/>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customStyle="1" w:styleId="ConsNormal">
    <w:name w:val="ConsNormal"/>
    <w:rsid w:val="00EA524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EA524C"/>
    <w:rPr>
      <w:vertAlign w:val="superscript"/>
    </w:rPr>
  </w:style>
  <w:style w:type="paragraph" w:customStyle="1" w:styleId="aff5">
    <w:name w:val="Содержимое таблицы"/>
    <w:basedOn w:val="a"/>
    <w:rsid w:val="00EA524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rsid w:val="00EA524C"/>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EA524C"/>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EA524C"/>
    <w:pPr>
      <w:suppressLineNumbers/>
    </w:pPr>
  </w:style>
  <w:style w:type="paragraph" w:customStyle="1" w:styleId="consplusnormal1">
    <w:name w:val="consplusnormal"/>
    <w:basedOn w:val="a"/>
    <w:rsid w:val="00EA524C"/>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EA524C"/>
    <w:rPr>
      <w:rFonts w:ascii="Cambria" w:eastAsia="Cambria" w:hAnsi="Cambria" w:cs="Cambria"/>
      <w:b/>
      <w:bCs/>
      <w:caps/>
      <w:sz w:val="28"/>
      <w:szCs w:val="28"/>
      <w:lang w:val="en-US"/>
    </w:rPr>
  </w:style>
  <w:style w:type="character" w:customStyle="1" w:styleId="220">
    <w:name w:val="Знак Знак22"/>
    <w:rsid w:val="00EA524C"/>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EA524C"/>
    <w:rPr>
      <w:b/>
      <w:sz w:val="28"/>
      <w:szCs w:val="24"/>
      <w:lang w:eastAsia="en-US"/>
    </w:rPr>
  </w:style>
  <w:style w:type="character" w:customStyle="1" w:styleId="H6">
    <w:name w:val="H6 Знак Знак"/>
    <w:rsid w:val="00EA524C"/>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524C"/>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EA524C"/>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EA524C"/>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A524C"/>
    <w:rPr>
      <w:rFonts w:ascii="Cambria" w:hAnsi="Cambria"/>
    </w:rPr>
  </w:style>
  <w:style w:type="paragraph" w:customStyle="1" w:styleId="aff7">
    <w:name w:val="Таблица"/>
    <w:basedOn w:val="a"/>
    <w:qFormat/>
    <w:rsid w:val="00EA524C"/>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6"/>
    <w:qFormat/>
    <w:rsid w:val="00EA524C"/>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EA524C"/>
  </w:style>
  <w:style w:type="paragraph" w:customStyle="1" w:styleId="314">
    <w:name w:val="Основной текст с отступом 3 + 14 пт"/>
    <w:aliases w:val="По ширине,Слева:  0 см,Первая строка: ..."/>
    <w:basedOn w:val="35"/>
    <w:rsid w:val="00EA524C"/>
    <w:pPr>
      <w:spacing w:after="120"/>
    </w:pPr>
    <w:rPr>
      <w:rFonts w:ascii="Cambria" w:eastAsia="Cambria" w:hAnsi="Cambria"/>
      <w:bCs/>
      <w:sz w:val="28"/>
      <w:szCs w:val="28"/>
    </w:rPr>
  </w:style>
  <w:style w:type="paragraph" w:customStyle="1" w:styleId="TimesNewRoman">
    <w:name w:val="Times New Roman"/>
    <w:basedOn w:val="a"/>
    <w:rsid w:val="00EA524C"/>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EA524C"/>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EA524C"/>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EA524C"/>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EA524C"/>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EA524C"/>
    <w:rPr>
      <w:rFonts w:ascii="Cambria" w:eastAsia="Cambria" w:hAnsi="Cambria"/>
      <w:b/>
      <w:sz w:val="28"/>
    </w:rPr>
  </w:style>
  <w:style w:type="character" w:customStyle="1" w:styleId="300">
    <w:name w:val="Знак Знак30"/>
    <w:locked/>
    <w:rsid w:val="00EA524C"/>
    <w:rPr>
      <w:rFonts w:ascii="Calibri" w:hAnsi="Calibri" w:cs="Calibri"/>
      <w:b/>
      <w:bCs/>
      <w:i/>
      <w:iCs/>
      <w:sz w:val="28"/>
      <w:szCs w:val="28"/>
      <w:lang w:val="ru-RU" w:eastAsia="ru-RU" w:bidi="ar-SA"/>
    </w:rPr>
  </w:style>
  <w:style w:type="character" w:customStyle="1" w:styleId="160">
    <w:name w:val="Знак Знак16"/>
    <w:locked/>
    <w:rsid w:val="00EA524C"/>
    <w:rPr>
      <w:b/>
      <w:bCs/>
      <w:sz w:val="26"/>
      <w:szCs w:val="26"/>
      <w:lang w:val="ru-RU" w:eastAsia="ru-RU" w:bidi="ar-SA"/>
    </w:rPr>
  </w:style>
  <w:style w:type="paragraph" w:customStyle="1" w:styleId="ConsNonformat">
    <w:name w:val="ConsNonformat"/>
    <w:rsid w:val="00EA524C"/>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EA524C"/>
    <w:rPr>
      <w:rFonts w:ascii="Courier New" w:eastAsia="Tahoma" w:hAnsi="Courier New" w:cs="Courier New"/>
      <w:sz w:val="16"/>
      <w:szCs w:val="16"/>
      <w:lang w:eastAsia="ko-KR"/>
    </w:rPr>
  </w:style>
  <w:style w:type="character" w:customStyle="1" w:styleId="200">
    <w:name w:val="Знак Знак20"/>
    <w:rsid w:val="00EA524C"/>
    <w:rPr>
      <w:sz w:val="24"/>
      <w:szCs w:val="24"/>
    </w:rPr>
  </w:style>
  <w:style w:type="character" w:customStyle="1" w:styleId="290">
    <w:name w:val="Знак Знак29"/>
    <w:rsid w:val="00EA524C"/>
    <w:rPr>
      <w:rFonts w:eastAsia="Tahoma"/>
      <w:b/>
      <w:color w:val="000000"/>
      <w:sz w:val="26"/>
      <w:szCs w:val="26"/>
      <w:lang w:eastAsia="ko-KR"/>
    </w:rPr>
  </w:style>
  <w:style w:type="character" w:customStyle="1" w:styleId="280">
    <w:name w:val="Знак Знак28"/>
    <w:rsid w:val="00EA524C"/>
    <w:rPr>
      <w:rFonts w:eastAsia="Tahoma"/>
      <w:b/>
      <w:bCs/>
      <w:sz w:val="26"/>
      <w:szCs w:val="26"/>
      <w:lang w:eastAsia="ko-KR"/>
    </w:rPr>
  </w:style>
  <w:style w:type="character" w:customStyle="1" w:styleId="310">
    <w:name w:val="Знак Знак31"/>
    <w:rsid w:val="00EA524C"/>
    <w:rPr>
      <w:b/>
      <w:bCs/>
      <w:sz w:val="22"/>
      <w:szCs w:val="22"/>
    </w:rPr>
  </w:style>
  <w:style w:type="character" w:customStyle="1" w:styleId="H31">
    <w:name w:val="H3 Знак1"/>
    <w:aliases w:val="&quot;Сапфир&quot; Знак Знак1"/>
    <w:rsid w:val="00EA524C"/>
    <w:rPr>
      <w:rFonts w:ascii="MS Mincho" w:eastAsia="MS Mincho" w:hAnsi="MS Mincho"/>
      <w:b/>
      <w:sz w:val="28"/>
      <w:szCs w:val="24"/>
      <w:lang w:eastAsia="en-US"/>
    </w:rPr>
  </w:style>
  <w:style w:type="character" w:customStyle="1" w:styleId="H61">
    <w:name w:val="H6 Знак Знак1"/>
    <w:rsid w:val="00EA524C"/>
    <w:rPr>
      <w:rFonts w:ascii="Arial" w:eastAsia="MS Mincho" w:hAnsi="Arial"/>
      <w:i/>
      <w:sz w:val="22"/>
      <w:szCs w:val="24"/>
      <w:lang w:eastAsia="en-US"/>
    </w:rPr>
  </w:style>
  <w:style w:type="character" w:customStyle="1" w:styleId="270">
    <w:name w:val="Знак Знак27"/>
    <w:rsid w:val="00EA524C"/>
    <w:rPr>
      <w:rFonts w:ascii="Arial" w:eastAsia="MS Mincho" w:hAnsi="Arial"/>
      <w:sz w:val="22"/>
      <w:szCs w:val="24"/>
      <w:lang w:eastAsia="en-US"/>
    </w:rPr>
  </w:style>
  <w:style w:type="character" w:customStyle="1" w:styleId="260">
    <w:name w:val="Знак Знак26"/>
    <w:rsid w:val="00EA524C"/>
    <w:rPr>
      <w:rFonts w:ascii="Arial" w:eastAsia="MS Mincho" w:hAnsi="Arial"/>
      <w:i/>
      <w:sz w:val="22"/>
      <w:szCs w:val="24"/>
      <w:lang w:eastAsia="en-US"/>
    </w:rPr>
  </w:style>
  <w:style w:type="character" w:customStyle="1" w:styleId="250">
    <w:name w:val="Знак Знак25"/>
    <w:rsid w:val="00EA524C"/>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A524C"/>
    <w:rPr>
      <w:rFonts w:eastAsia="Tahoma"/>
      <w:lang w:eastAsia="ko-KR"/>
    </w:rPr>
  </w:style>
  <w:style w:type="paragraph" w:customStyle="1" w:styleId="BodyText22">
    <w:name w:val="Body Text 22"/>
    <w:basedOn w:val="a"/>
    <w:rsid w:val="00EA524C"/>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EA524C"/>
    <w:rPr>
      <w:b/>
      <w:bCs/>
      <w:sz w:val="36"/>
      <w:szCs w:val="36"/>
      <w:lang w:val="ru-RU" w:eastAsia="ru-RU" w:bidi="ar-SA"/>
    </w:rPr>
  </w:style>
  <w:style w:type="paragraph" w:customStyle="1" w:styleId="Point">
    <w:name w:val="Point"/>
    <w:basedOn w:val="a"/>
    <w:rsid w:val="00EA524C"/>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EA524C"/>
    <w:rPr>
      <w:sz w:val="24"/>
      <w:szCs w:val="24"/>
      <w:lang w:val="ru-RU" w:eastAsia="ru-RU" w:bidi="ar-SA"/>
    </w:rPr>
  </w:style>
  <w:style w:type="character" w:customStyle="1" w:styleId="55">
    <w:name w:val="Знак Знак5"/>
    <w:rsid w:val="00EA524C"/>
    <w:rPr>
      <w:sz w:val="24"/>
      <w:szCs w:val="24"/>
      <w:lang w:val="ru-RU" w:eastAsia="ru-RU" w:bidi="ar-SA"/>
    </w:rPr>
  </w:style>
  <w:style w:type="character" w:customStyle="1" w:styleId="apple-style-span">
    <w:name w:val="apple-style-span"/>
    <w:rsid w:val="00EA524C"/>
  </w:style>
  <w:style w:type="character" w:customStyle="1" w:styleId="210">
    <w:name w:val="Знак Знак21"/>
    <w:rsid w:val="00EA524C"/>
    <w:rPr>
      <w:rFonts w:ascii="Calibri" w:hAnsi="Calibri"/>
      <w:lang w:val="en-GB"/>
    </w:rPr>
  </w:style>
  <w:style w:type="character" w:customStyle="1" w:styleId="141">
    <w:name w:val="Знак Знак14"/>
    <w:rsid w:val="00EA524C"/>
    <w:rPr>
      <w:sz w:val="24"/>
      <w:szCs w:val="24"/>
      <w:lang w:val="en-AU" w:eastAsia="ru-RU" w:bidi="ar-SA"/>
    </w:rPr>
  </w:style>
  <w:style w:type="paragraph" w:customStyle="1" w:styleId="std">
    <w:name w:val="std"/>
    <w:basedOn w:val="a"/>
    <w:rsid w:val="00EA524C"/>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EA524C"/>
    <w:rPr>
      <w:b/>
      <w:sz w:val="40"/>
      <w:u w:val="single"/>
    </w:rPr>
  </w:style>
  <w:style w:type="paragraph" w:styleId="affc">
    <w:name w:val="Subtitle"/>
    <w:basedOn w:val="a"/>
    <w:link w:val="affd"/>
    <w:qFormat/>
    <w:rsid w:val="00EA524C"/>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rsid w:val="00EA524C"/>
    <w:rPr>
      <w:rFonts w:ascii="Cambria" w:eastAsia="Cambria" w:hAnsi="Cambria" w:cs="Times New Roman"/>
      <w:b/>
      <w:bCs/>
      <w:sz w:val="28"/>
      <w:szCs w:val="17"/>
      <w:lang w:eastAsia="ru-RU"/>
    </w:rPr>
  </w:style>
  <w:style w:type="character" w:customStyle="1" w:styleId="131">
    <w:name w:val="Знак Знак13"/>
    <w:rsid w:val="00EA524C"/>
    <w:rPr>
      <w:b/>
      <w:bCs/>
      <w:sz w:val="28"/>
      <w:szCs w:val="17"/>
    </w:rPr>
  </w:style>
  <w:style w:type="paragraph" w:customStyle="1" w:styleId="BodyText21">
    <w:name w:val="Body Text 2.Основной текст 1"/>
    <w:basedOn w:val="a"/>
    <w:rsid w:val="00EA524C"/>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EA524C"/>
    <w:rPr>
      <w:b/>
      <w:sz w:val="28"/>
    </w:rPr>
  </w:style>
  <w:style w:type="character" w:customStyle="1" w:styleId="190">
    <w:name w:val="Знак Знак19"/>
    <w:rsid w:val="00EA524C"/>
    <w:rPr>
      <w:sz w:val="28"/>
    </w:rPr>
  </w:style>
  <w:style w:type="character" w:customStyle="1" w:styleId="37">
    <w:name w:val="Знак Знак3"/>
    <w:rsid w:val="00EA524C"/>
    <w:rPr>
      <w:sz w:val="24"/>
      <w:szCs w:val="24"/>
      <w:lang w:val="ru-RU" w:eastAsia="ru-RU" w:bidi="ar-SA"/>
    </w:rPr>
  </w:style>
  <w:style w:type="paragraph" w:customStyle="1" w:styleId="affe">
    <w:name w:val="Скобки буквы"/>
    <w:basedOn w:val="a"/>
    <w:rsid w:val="00EA524C"/>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EA524C"/>
    <w:rPr>
      <w:rFonts w:eastAsia="MS Mincho"/>
      <w:sz w:val="16"/>
      <w:szCs w:val="16"/>
    </w:rPr>
  </w:style>
  <w:style w:type="paragraph" w:styleId="38">
    <w:name w:val="Body Text 3"/>
    <w:basedOn w:val="a"/>
    <w:link w:val="39"/>
    <w:rsid w:val="00EA524C"/>
    <w:pPr>
      <w:spacing w:after="0" w:line="240" w:lineRule="auto"/>
      <w:jc w:val="both"/>
    </w:pPr>
    <w:rPr>
      <w:rFonts w:ascii="Cambria" w:eastAsia="Cambria" w:hAnsi="Cambria" w:cs="Times New Roman"/>
      <w:sz w:val="28"/>
      <w:szCs w:val="24"/>
    </w:rPr>
  </w:style>
  <w:style w:type="character" w:customStyle="1" w:styleId="39">
    <w:name w:val="Основной текст 3 Знак"/>
    <w:basedOn w:val="a0"/>
    <w:link w:val="38"/>
    <w:rsid w:val="00EA524C"/>
    <w:rPr>
      <w:rFonts w:ascii="Cambria" w:eastAsia="Cambria" w:hAnsi="Cambria" w:cs="Times New Roman"/>
      <w:sz w:val="28"/>
      <w:szCs w:val="24"/>
    </w:rPr>
  </w:style>
  <w:style w:type="character" w:customStyle="1" w:styleId="121">
    <w:name w:val="Знак Знак12"/>
    <w:rsid w:val="00EA524C"/>
    <w:rPr>
      <w:sz w:val="28"/>
      <w:szCs w:val="24"/>
      <w:lang w:eastAsia="en-US"/>
    </w:rPr>
  </w:style>
  <w:style w:type="paragraph" w:customStyle="1" w:styleId="afff">
    <w:name w:val="Заголовок текста"/>
    <w:rsid w:val="00EA524C"/>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EA524C"/>
    <w:rPr>
      <w:sz w:val="24"/>
      <w:szCs w:val="24"/>
    </w:rPr>
  </w:style>
  <w:style w:type="paragraph" w:customStyle="1" w:styleId="afff0">
    <w:name w:val="Нумерованный абзац"/>
    <w:rsid w:val="00EA524C"/>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EA524C"/>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rsid w:val="00EA524C"/>
    <w:rPr>
      <w:rFonts w:ascii="Verdana" w:eastAsia="Cambria" w:hAnsi="Verdana" w:cs="Times New Roman"/>
      <w:sz w:val="20"/>
      <w:szCs w:val="24"/>
      <w:lang w:eastAsia="ru-RU"/>
    </w:rPr>
  </w:style>
  <w:style w:type="character" w:customStyle="1" w:styleId="113">
    <w:name w:val="Знак Знак11"/>
    <w:rsid w:val="00EA524C"/>
    <w:rPr>
      <w:rFonts w:ascii="Verdana" w:hAnsi="Verdana"/>
      <w:szCs w:val="24"/>
    </w:rPr>
  </w:style>
  <w:style w:type="paragraph" w:styleId="afff3">
    <w:name w:val="List Bullet"/>
    <w:basedOn w:val="afb"/>
    <w:autoRedefine/>
    <w:rsid w:val="00EA524C"/>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EA524C"/>
    <w:rPr>
      <w:rFonts w:ascii="SimSun" w:hAnsi="SimSun" w:cs="SimSun"/>
      <w:sz w:val="16"/>
      <w:szCs w:val="16"/>
      <w:lang w:val="ru-RU" w:eastAsia="ru-RU" w:bidi="ar-SA"/>
    </w:rPr>
  </w:style>
  <w:style w:type="character" w:customStyle="1" w:styleId="100">
    <w:name w:val="Знак Знак10"/>
    <w:basedOn w:val="a0"/>
    <w:rsid w:val="00EA524C"/>
  </w:style>
  <w:style w:type="character" w:customStyle="1" w:styleId="1e">
    <w:name w:val="Знак Знак1"/>
    <w:rsid w:val="00EA524C"/>
    <w:rPr>
      <w:lang w:val="ru-RU" w:eastAsia="ru-RU" w:bidi="ar-SA"/>
    </w:rPr>
  </w:style>
  <w:style w:type="character" w:customStyle="1" w:styleId="91">
    <w:name w:val="Знак Знак9"/>
    <w:rsid w:val="00EA524C"/>
    <w:rPr>
      <w:b/>
      <w:bCs/>
    </w:rPr>
  </w:style>
  <w:style w:type="character" w:customStyle="1" w:styleId="afff4">
    <w:name w:val="Знак Знак"/>
    <w:rsid w:val="00EA524C"/>
    <w:rPr>
      <w:b/>
      <w:bCs/>
      <w:lang w:val="ru-RU" w:eastAsia="ru-RU" w:bidi="ar-SA"/>
    </w:rPr>
  </w:style>
  <w:style w:type="character" w:customStyle="1" w:styleId="afff5">
    <w:name w:val="Гипертекстовая ссылка"/>
    <w:uiPriority w:val="99"/>
    <w:rsid w:val="00EA524C"/>
    <w:rPr>
      <w:b/>
      <w:bCs/>
      <w:color w:val="008000"/>
    </w:rPr>
  </w:style>
  <w:style w:type="paragraph" w:customStyle="1" w:styleId="rvps698610">
    <w:name w:val="rvps698610"/>
    <w:basedOn w:val="a"/>
    <w:rsid w:val="00EA524C"/>
    <w:pPr>
      <w:spacing w:after="120" w:line="240" w:lineRule="auto"/>
      <w:ind w:right="240"/>
    </w:pPr>
    <w:rPr>
      <w:rFonts w:ascii="Tahoma" w:eastAsia="Tahoma" w:hAnsi="Tahoma" w:cs="Tahoma"/>
      <w:sz w:val="24"/>
      <w:szCs w:val="24"/>
      <w:lang w:eastAsia="ru-RU"/>
    </w:rPr>
  </w:style>
  <w:style w:type="paragraph" w:styleId="2c">
    <w:name w:val="List 2"/>
    <w:basedOn w:val="a"/>
    <w:rsid w:val="00EA524C"/>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EA524C"/>
    <w:rPr>
      <w:rFonts w:ascii="Verdana" w:hAnsi="Verdana" w:cs="Verdana"/>
      <w:sz w:val="16"/>
      <w:szCs w:val="16"/>
      <w:lang w:eastAsia="ar-SA"/>
    </w:rPr>
  </w:style>
  <w:style w:type="character" w:customStyle="1" w:styleId="data">
    <w:name w:val="data"/>
    <w:rsid w:val="00EA524C"/>
  </w:style>
  <w:style w:type="character" w:customStyle="1" w:styleId="45">
    <w:name w:val="Знак Знак4"/>
    <w:rsid w:val="00EA524C"/>
    <w:rPr>
      <w:rFonts w:eastAsia="Cambria"/>
      <w:sz w:val="24"/>
      <w:szCs w:val="24"/>
      <w:lang w:val="en-AU"/>
    </w:rPr>
  </w:style>
  <w:style w:type="paragraph" w:customStyle="1" w:styleId="afff6">
    <w:name w:val="раздилитель сноски"/>
    <w:basedOn w:val="a"/>
    <w:next w:val="a8"/>
    <w:rsid w:val="00EA524C"/>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EA524C"/>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EA524C"/>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EA524C"/>
    <w:pPr>
      <w:spacing w:line="240" w:lineRule="exact"/>
    </w:pPr>
    <w:rPr>
      <w:rFonts w:ascii="Calibri" w:eastAsia="Cambria" w:hAnsi="Calibri" w:cs="Calibri"/>
      <w:sz w:val="20"/>
      <w:szCs w:val="20"/>
      <w:lang w:val="en-US"/>
    </w:rPr>
  </w:style>
  <w:style w:type="paragraph" w:customStyle="1" w:styleId="Style3">
    <w:name w:val="Style3"/>
    <w:basedOn w:val="a"/>
    <w:rsid w:val="00EA524C"/>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EA524C"/>
    <w:rPr>
      <w:rFonts w:ascii="Cambria" w:hAnsi="Cambria" w:cs="Cambria"/>
      <w:sz w:val="26"/>
      <w:szCs w:val="26"/>
    </w:rPr>
  </w:style>
  <w:style w:type="paragraph" w:styleId="afff8">
    <w:name w:val="Block Text"/>
    <w:basedOn w:val="a"/>
    <w:rsid w:val="00EA524C"/>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EA524C"/>
    <w:rPr>
      <w:rFonts w:ascii="Tahoma" w:eastAsia="Cambria" w:hAnsi="Tahoma" w:cs="Cambria"/>
      <w:i/>
      <w:iCs/>
      <w:color w:val="243F60"/>
      <w:sz w:val="24"/>
      <w:szCs w:val="24"/>
    </w:rPr>
  </w:style>
  <w:style w:type="paragraph" w:styleId="afff9">
    <w:name w:val="endnote text"/>
    <w:basedOn w:val="a"/>
    <w:link w:val="afffa"/>
    <w:unhideWhenUsed/>
    <w:rsid w:val="00EA524C"/>
    <w:pPr>
      <w:spacing w:after="0" w:line="240" w:lineRule="auto"/>
    </w:pPr>
    <w:rPr>
      <w:rFonts w:ascii="Cambria" w:eastAsia="Cambria" w:hAnsi="Cambria" w:cs="Times New Roman"/>
      <w:sz w:val="20"/>
      <w:szCs w:val="20"/>
      <w:lang w:eastAsia="ru-RU"/>
    </w:rPr>
  </w:style>
  <w:style w:type="character" w:customStyle="1" w:styleId="afffa">
    <w:name w:val="Текст концевой сноски Знак"/>
    <w:basedOn w:val="a0"/>
    <w:link w:val="afff9"/>
    <w:rsid w:val="00EA524C"/>
    <w:rPr>
      <w:rFonts w:ascii="Cambria" w:eastAsia="Cambria" w:hAnsi="Cambria" w:cs="Times New Roman"/>
      <w:sz w:val="20"/>
      <w:szCs w:val="20"/>
      <w:lang w:eastAsia="ru-RU"/>
    </w:rPr>
  </w:style>
  <w:style w:type="character" w:customStyle="1" w:styleId="75">
    <w:name w:val="Знак Знак7"/>
    <w:basedOn w:val="a0"/>
    <w:rsid w:val="00EA524C"/>
  </w:style>
  <w:style w:type="paragraph" w:customStyle="1" w:styleId="2d">
    <w:name w:val="Основной текст2"/>
    <w:rsid w:val="00EA524C"/>
    <w:pPr>
      <w:spacing w:after="0" w:line="240" w:lineRule="auto"/>
      <w:ind w:firstLine="709"/>
      <w:jc w:val="both"/>
    </w:pPr>
    <w:rPr>
      <w:rFonts w:ascii="MS Mincho" w:eastAsia="MS Mincho" w:hAnsi="MS Mincho" w:cs="Cambria"/>
      <w:sz w:val="24"/>
    </w:rPr>
  </w:style>
  <w:style w:type="paragraph" w:customStyle="1" w:styleId="1f1">
    <w:name w:val="Обычный1"/>
    <w:rsid w:val="00EA524C"/>
    <w:pPr>
      <w:spacing w:after="0" w:line="240" w:lineRule="auto"/>
    </w:pPr>
    <w:rPr>
      <w:rFonts w:ascii="Cambria" w:eastAsia="Cambria" w:hAnsi="Cambria" w:cs="Cambria"/>
      <w:sz w:val="20"/>
      <w:szCs w:val="20"/>
      <w:lang w:eastAsia="ru-RU"/>
    </w:rPr>
  </w:style>
  <w:style w:type="paragraph" w:customStyle="1" w:styleId="1f2">
    <w:name w:val="Текст1"/>
    <w:basedOn w:val="1f1"/>
    <w:rsid w:val="00EA524C"/>
    <w:rPr>
      <w:rFonts w:ascii="Calibri" w:hAnsi="Calibri"/>
    </w:rPr>
  </w:style>
  <w:style w:type="paragraph" w:customStyle="1" w:styleId="2e">
    <w:name w:val="Обычный2"/>
    <w:rsid w:val="00EA524C"/>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EA524C"/>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EA524C"/>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EA524C"/>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EA524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EA524C"/>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EA524C"/>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EA524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EA524C"/>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EA524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EA524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EA524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EA524C"/>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EA524C"/>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EA524C"/>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EA524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EA524C"/>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EA524C"/>
    <w:pPr>
      <w:spacing w:before="0"/>
    </w:pPr>
    <w:rPr>
      <w:i/>
      <w:iCs/>
    </w:rPr>
  </w:style>
  <w:style w:type="paragraph" w:customStyle="1" w:styleId="affffb">
    <w:name w:val="Текст (лев. подпись)"/>
    <w:basedOn w:val="a"/>
    <w:next w:val="a"/>
    <w:uiPriority w:val="99"/>
    <w:rsid w:val="00EA524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EA524C"/>
    <w:pPr>
      <w:jc w:val="both"/>
    </w:pPr>
    <w:rPr>
      <w:sz w:val="16"/>
      <w:szCs w:val="16"/>
    </w:rPr>
  </w:style>
  <w:style w:type="paragraph" w:customStyle="1" w:styleId="affffd">
    <w:name w:val="Текст (прав. подпись)"/>
    <w:basedOn w:val="a"/>
    <w:next w:val="a"/>
    <w:uiPriority w:val="99"/>
    <w:rsid w:val="00EA524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EA524C"/>
    <w:pPr>
      <w:jc w:val="both"/>
    </w:pPr>
    <w:rPr>
      <w:sz w:val="16"/>
      <w:szCs w:val="16"/>
    </w:rPr>
  </w:style>
  <w:style w:type="paragraph" w:customStyle="1" w:styleId="afffff">
    <w:name w:val="Комментарий пользователя"/>
    <w:basedOn w:val="affff9"/>
    <w:next w:val="a"/>
    <w:uiPriority w:val="99"/>
    <w:rsid w:val="00EA524C"/>
    <w:pPr>
      <w:shd w:val="clear" w:color="auto" w:fill="FFDFE0"/>
      <w:spacing w:before="0"/>
      <w:jc w:val="left"/>
    </w:pPr>
  </w:style>
  <w:style w:type="paragraph" w:customStyle="1" w:styleId="afffff0">
    <w:name w:val="Куда обратиться?"/>
    <w:basedOn w:val="afffb"/>
    <w:next w:val="a"/>
    <w:uiPriority w:val="99"/>
    <w:rsid w:val="00EA524C"/>
    <w:pPr>
      <w:shd w:val="clear" w:color="auto" w:fill="auto"/>
      <w:spacing w:before="0" w:after="0"/>
      <w:ind w:left="0" w:right="0" w:firstLine="0"/>
    </w:pPr>
  </w:style>
  <w:style w:type="paragraph" w:customStyle="1" w:styleId="afffff1">
    <w:name w:val="Моноширинный"/>
    <w:basedOn w:val="a"/>
    <w:next w:val="a"/>
    <w:uiPriority w:val="99"/>
    <w:rsid w:val="00EA524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EA524C"/>
    <w:pPr>
      <w:shd w:val="clear" w:color="auto" w:fill="auto"/>
      <w:spacing w:before="0" w:after="0"/>
      <w:ind w:left="0" w:right="0" w:firstLine="118"/>
    </w:pPr>
  </w:style>
  <w:style w:type="paragraph" w:customStyle="1" w:styleId="afffff3">
    <w:name w:val="Объект"/>
    <w:basedOn w:val="a"/>
    <w:next w:val="a"/>
    <w:uiPriority w:val="99"/>
    <w:rsid w:val="00EA524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4">
    <w:name w:val="Оглавление"/>
    <w:basedOn w:val="aff1"/>
    <w:next w:val="a"/>
    <w:uiPriority w:val="99"/>
    <w:rsid w:val="00EA524C"/>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EA524C"/>
    <w:rPr>
      <w:rFonts w:ascii="Arial" w:hAnsi="Arial" w:cs="Arial"/>
      <w:sz w:val="20"/>
      <w:szCs w:val="20"/>
    </w:rPr>
  </w:style>
  <w:style w:type="paragraph" w:customStyle="1" w:styleId="afffff6">
    <w:name w:val="Подвал для информации об изменениях"/>
    <w:basedOn w:val="1"/>
    <w:next w:val="a"/>
    <w:uiPriority w:val="99"/>
    <w:rsid w:val="00EA524C"/>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EA524C"/>
    <w:rPr>
      <w:b/>
      <w:bCs/>
      <w:sz w:val="24"/>
      <w:szCs w:val="24"/>
    </w:rPr>
  </w:style>
  <w:style w:type="paragraph" w:customStyle="1" w:styleId="afffff8">
    <w:name w:val="Подчёркнуный текст"/>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EA524C"/>
    <w:rPr>
      <w:rFonts w:ascii="Arial" w:hAnsi="Arial" w:cs="Arial"/>
      <w:sz w:val="22"/>
      <w:szCs w:val="22"/>
    </w:rPr>
  </w:style>
  <w:style w:type="paragraph" w:customStyle="1" w:styleId="afffffa">
    <w:name w:val="Пример."/>
    <w:basedOn w:val="afffb"/>
    <w:next w:val="a"/>
    <w:uiPriority w:val="99"/>
    <w:rsid w:val="00EA524C"/>
    <w:pPr>
      <w:shd w:val="clear" w:color="auto" w:fill="auto"/>
      <w:spacing w:before="0" w:after="0"/>
      <w:ind w:left="0" w:right="0" w:firstLine="0"/>
    </w:pPr>
  </w:style>
  <w:style w:type="paragraph" w:customStyle="1" w:styleId="afffffb">
    <w:name w:val="Примечание."/>
    <w:basedOn w:val="afffb"/>
    <w:next w:val="a"/>
    <w:uiPriority w:val="99"/>
    <w:rsid w:val="00EA524C"/>
    <w:pPr>
      <w:shd w:val="clear" w:color="auto" w:fill="auto"/>
      <w:spacing w:before="0" w:after="0"/>
      <w:ind w:left="0" w:right="0" w:firstLine="0"/>
    </w:pPr>
  </w:style>
  <w:style w:type="paragraph" w:customStyle="1" w:styleId="afffffc">
    <w:name w:val="Словарная статья"/>
    <w:basedOn w:val="a"/>
    <w:next w:val="a"/>
    <w:uiPriority w:val="99"/>
    <w:rsid w:val="00EA524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EA524C"/>
    <w:pPr>
      <w:widowControl w:val="0"/>
      <w:ind w:firstLine="500"/>
    </w:pPr>
  </w:style>
  <w:style w:type="paragraph" w:customStyle="1" w:styleId="affffff">
    <w:name w:val="Текст ЭР (см. также)"/>
    <w:basedOn w:val="a"/>
    <w:next w:val="a"/>
    <w:uiPriority w:val="99"/>
    <w:rsid w:val="00EA524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EA524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EA524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EA524C"/>
    <w:pPr>
      <w:widowControl w:val="0"/>
      <w:jc w:val="center"/>
    </w:pPr>
  </w:style>
  <w:style w:type="paragraph" w:customStyle="1" w:styleId="-">
    <w:name w:val="ЭР-содержание (правое окно)"/>
    <w:basedOn w:val="a"/>
    <w:next w:val="a"/>
    <w:uiPriority w:val="99"/>
    <w:rsid w:val="00EA524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EA524C"/>
    <w:rPr>
      <w:b w:val="0"/>
      <w:bCs w:val="0"/>
      <w:color w:val="106BBE"/>
      <w:sz w:val="26"/>
      <w:szCs w:val="26"/>
      <w:u w:val="single"/>
    </w:rPr>
  </w:style>
  <w:style w:type="character" w:customStyle="1" w:styleId="affffff4">
    <w:name w:val="Выделение для Базового Поиска"/>
    <w:uiPriority w:val="99"/>
    <w:rsid w:val="00EA524C"/>
    <w:rPr>
      <w:b w:val="0"/>
      <w:bCs w:val="0"/>
      <w:color w:val="0058A9"/>
      <w:sz w:val="26"/>
      <w:szCs w:val="26"/>
    </w:rPr>
  </w:style>
  <w:style w:type="character" w:customStyle="1" w:styleId="affffff5">
    <w:name w:val="Выделение для Базового Поиска (курсив)"/>
    <w:uiPriority w:val="99"/>
    <w:rsid w:val="00EA524C"/>
    <w:rPr>
      <w:b w:val="0"/>
      <w:bCs w:val="0"/>
      <w:i/>
      <w:iCs/>
      <w:color w:val="0058A9"/>
      <w:sz w:val="26"/>
      <w:szCs w:val="26"/>
    </w:rPr>
  </w:style>
  <w:style w:type="character" w:customStyle="1" w:styleId="affffff6">
    <w:name w:val="Заголовок своего сообщения"/>
    <w:uiPriority w:val="99"/>
    <w:rsid w:val="00EA524C"/>
    <w:rPr>
      <w:b w:val="0"/>
      <w:bCs w:val="0"/>
      <w:color w:val="26282F"/>
      <w:sz w:val="26"/>
      <w:szCs w:val="26"/>
    </w:rPr>
  </w:style>
  <w:style w:type="character" w:customStyle="1" w:styleId="affffff7">
    <w:name w:val="Заголовок чужого сообщения"/>
    <w:uiPriority w:val="99"/>
    <w:rsid w:val="00EA524C"/>
    <w:rPr>
      <w:b w:val="0"/>
      <w:bCs w:val="0"/>
      <w:color w:val="FF0000"/>
      <w:sz w:val="26"/>
      <w:szCs w:val="26"/>
    </w:rPr>
  </w:style>
  <w:style w:type="character" w:customStyle="1" w:styleId="affffff8">
    <w:name w:val="Найденные слова"/>
    <w:uiPriority w:val="99"/>
    <w:rsid w:val="00EA524C"/>
    <w:rPr>
      <w:b w:val="0"/>
      <w:bCs w:val="0"/>
      <w:color w:val="26282F"/>
      <w:sz w:val="26"/>
      <w:szCs w:val="26"/>
      <w:shd w:val="clear" w:color="auto" w:fill="FFF580"/>
    </w:rPr>
  </w:style>
  <w:style w:type="character" w:customStyle="1" w:styleId="affffff9">
    <w:name w:val="Не вступил в силу"/>
    <w:uiPriority w:val="99"/>
    <w:rsid w:val="00EA524C"/>
    <w:rPr>
      <w:b w:val="0"/>
      <w:bCs w:val="0"/>
      <w:color w:val="000000"/>
      <w:sz w:val="26"/>
      <w:szCs w:val="26"/>
      <w:shd w:val="clear" w:color="auto" w:fill="D8EDE8"/>
    </w:rPr>
  </w:style>
  <w:style w:type="character" w:customStyle="1" w:styleId="affffffa">
    <w:name w:val="Опечатки"/>
    <w:uiPriority w:val="99"/>
    <w:rsid w:val="00EA524C"/>
    <w:rPr>
      <w:color w:val="FF0000"/>
      <w:sz w:val="26"/>
      <w:szCs w:val="26"/>
    </w:rPr>
  </w:style>
  <w:style w:type="character" w:customStyle="1" w:styleId="affffffb">
    <w:name w:val="Продолжение ссылки"/>
    <w:uiPriority w:val="99"/>
    <w:rsid w:val="00EA524C"/>
  </w:style>
  <w:style w:type="character" w:customStyle="1" w:styleId="affffffc">
    <w:name w:val="Сравнение редакций"/>
    <w:uiPriority w:val="99"/>
    <w:rsid w:val="00EA524C"/>
    <w:rPr>
      <w:b w:val="0"/>
      <w:bCs w:val="0"/>
      <w:color w:val="26282F"/>
      <w:sz w:val="26"/>
      <w:szCs w:val="26"/>
    </w:rPr>
  </w:style>
  <w:style w:type="character" w:customStyle="1" w:styleId="affffffd">
    <w:name w:val="Сравнение редакций. Добавленный фрагмент"/>
    <w:uiPriority w:val="99"/>
    <w:rsid w:val="00EA524C"/>
    <w:rPr>
      <w:color w:val="000000"/>
      <w:shd w:val="clear" w:color="auto" w:fill="C1D7FF"/>
    </w:rPr>
  </w:style>
  <w:style w:type="character" w:customStyle="1" w:styleId="affffffe">
    <w:name w:val="Сравнение редакций. Удаленный фрагмент"/>
    <w:uiPriority w:val="99"/>
    <w:rsid w:val="00EA524C"/>
    <w:rPr>
      <w:color w:val="000000"/>
      <w:shd w:val="clear" w:color="auto" w:fill="C4C413"/>
    </w:rPr>
  </w:style>
  <w:style w:type="character" w:customStyle="1" w:styleId="afffffff">
    <w:name w:val="Утратил силу"/>
    <w:uiPriority w:val="99"/>
    <w:rsid w:val="00EA524C"/>
    <w:rPr>
      <w:b w:val="0"/>
      <w:bCs w:val="0"/>
      <w:strike/>
      <w:color w:val="666600"/>
      <w:sz w:val="26"/>
      <w:szCs w:val="26"/>
    </w:rPr>
  </w:style>
  <w:style w:type="paragraph" w:customStyle="1" w:styleId="afffffff0">
    <w:name w:val="текст"/>
    <w:basedOn w:val="a"/>
    <w:uiPriority w:val="99"/>
    <w:rsid w:val="00EA524C"/>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EA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qFormat/>
    <w:rsid w:val="00EA524C"/>
    <w:pPr>
      <w:spacing w:after="0" w:line="240" w:lineRule="auto"/>
      <w:jc w:val="center"/>
    </w:pPr>
    <w:rPr>
      <w:rFonts w:ascii="Times New Roman" w:eastAsia="Times New Roman" w:hAnsi="Times New Roman" w:cs="Times New Roman"/>
      <w:b/>
      <w:caps/>
      <w:sz w:val="26"/>
      <w:szCs w:val="26"/>
      <w:lang w:eastAsia="ru-RU"/>
    </w:rPr>
  </w:style>
  <w:style w:type="paragraph" w:customStyle="1" w:styleId="afffffff1">
    <w:name w:val="Рисунок"/>
    <w:basedOn w:val="a"/>
    <w:next w:val="aff9"/>
    <w:qFormat/>
    <w:rsid w:val="00EA524C"/>
    <w:pPr>
      <w:spacing w:after="120" w:line="240" w:lineRule="auto"/>
      <w:jc w:val="center"/>
    </w:pPr>
    <w:rPr>
      <w:rFonts w:ascii="Times New Roman" w:eastAsia="Times New Roman" w:hAnsi="Times New Roman" w:cs="Times New Roman"/>
      <w:sz w:val="26"/>
      <w:szCs w:val="26"/>
      <w:lang w:eastAsia="ar-SA"/>
    </w:rPr>
  </w:style>
  <w:style w:type="paragraph" w:customStyle="1" w:styleId="afffffff2">
    <w:name w:val="Информация о версии"/>
    <w:basedOn w:val="affff9"/>
    <w:next w:val="a"/>
    <w:uiPriority w:val="99"/>
    <w:rsid w:val="00EA524C"/>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EA524C"/>
    <w:rPr>
      <w:rFonts w:ascii="Times New Roman CYR" w:hAnsi="Times New Roman CYR"/>
    </w:rPr>
  </w:style>
  <w:style w:type="paragraph" w:customStyle="1" w:styleId="formattext">
    <w:name w:val="formattext"/>
    <w:basedOn w:val="a"/>
    <w:rsid w:val="00EA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A524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6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44C07C18EBEB6B43CB65D9633C806FC112672A7BB2B63C2D4806F56C4E170143F3E9DD9322183464BABA8229B164C19360Q0M" TargetMode="External"/><Relationship Id="rId299" Type="http://schemas.openxmlformats.org/officeDocument/2006/relationships/hyperlink" Target="consultantplus://offline/ref=C244C07C18EBEB6B43CB65D9633C806FC112672A7BB2B63C2D4806F56C4E170143F3E9DD9322183464BABA8229B164C19360Q0M" TargetMode="External"/><Relationship Id="rId2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2" Type="http://schemas.openxmlformats.org/officeDocument/2006/relationships/hyperlink" Target="consultantplus://offline/ref=7DA150B9C2B202B29CBADF776C8C99F27FCF6B869DC46FC6ED119CABE0BCA7B52DB7B94CAC7411925F5224E1F6BDBB2342A30C808F6F4353k0yAI" TargetMode="External"/><Relationship Id="rId63" Type="http://schemas.openxmlformats.org/officeDocument/2006/relationships/hyperlink" Target="http://www.bus.gov.ru/" TargetMode="External"/><Relationship Id="rId84" Type="http://schemas.openxmlformats.org/officeDocument/2006/relationships/hyperlink" Target="consultantplus://offline/ref=C244C07C18EBEB6B43CB65D9633C806FC112672A7BB2B63C2D4806F56C4E170143F3E9DD9322183464BABA8229B164C19360Q0M" TargetMode="External"/><Relationship Id="rId138" Type="http://schemas.openxmlformats.org/officeDocument/2006/relationships/hyperlink" Target="consultantplus://offline/ref=C244C07C18EBEB6B43CB65D9633C806FC112672A7BB2B63C2D4806F56C4E170143F3E9DD9322183464BABA8229B164C19360Q0M" TargetMode="External"/><Relationship Id="rId159" Type="http://schemas.openxmlformats.org/officeDocument/2006/relationships/hyperlink" Target="consultantplus://offline/ref=C244C07C18EBEB6B43CB65D9633C806FC112672A7BB2B63C2D4806F56C4E170143F3E9DD9322183464BABA8229B164C19360Q0M" TargetMode="External"/><Relationship Id="rId324" Type="http://schemas.openxmlformats.org/officeDocument/2006/relationships/hyperlink" Target="consultantplus://offline/ref=C244C07C18EBEB6B43CB65D9633C806FC112672A7BB2B63C2D4806F56C4E170143F3E9DD9322183464BABA8229B164C19360Q0M" TargetMode="External"/><Relationship Id="rId345" Type="http://schemas.openxmlformats.org/officeDocument/2006/relationships/hyperlink" Target="consultantplus://offline/ref=C244C07C18EBEB6B43CB65D9633C806FC112672A7BB2B63C2D4806F56C4E170143F3E9DD9322183464BABA8229B164C19360Q0M" TargetMode="External"/><Relationship Id="rId366" Type="http://schemas.openxmlformats.org/officeDocument/2006/relationships/hyperlink" Target="consultantplus://offline/ref=C244C07C18EBEB6B43CB65D9633C806FC112672A7BB2B63C2D4806F56C4E170143F3E9DD9322183464BABA8229B164C19360Q0M" TargetMode="External"/><Relationship Id="rId387" Type="http://schemas.openxmlformats.org/officeDocument/2006/relationships/theme" Target="theme/theme1.xml"/><Relationship Id="rId170" Type="http://schemas.openxmlformats.org/officeDocument/2006/relationships/hyperlink" Target="consultantplus://offline/ref=C244C07C18EBEB6B43CB65D9633C806FC112672A7BB2B63C2D4806F56C4E170143F3E9DD9322183464BABA8229B164C19360Q0M" TargetMode="External"/><Relationship Id="rId191" Type="http://schemas.openxmlformats.org/officeDocument/2006/relationships/hyperlink" Target="consultantplus://offline/ref=C244C07C18EBEB6B43CB65D9633C806FC112672A7BB2B63C2D4806F56C4E170143F3E9DD9322183464BABA8229B164C19360Q0M" TargetMode="External"/><Relationship Id="rId205" Type="http://schemas.openxmlformats.org/officeDocument/2006/relationships/hyperlink" Target="consultantplus://offline/ref=C244C07C18EBEB6B43CB65D9633C806FC112672A7BB2B63C2D4806F56C4E170143F3E9DD9322183464BABA8229B164C19360Q0M" TargetMode="External"/><Relationship Id="rId226" Type="http://schemas.openxmlformats.org/officeDocument/2006/relationships/hyperlink" Target="consultantplus://offline/ref=C244C07C18EBEB6B43CB65D9633C806FC112672A7BB2B63C2D4806F56C4E170143F3E9DD9322183464BABA8229B164C19360Q0M" TargetMode="External"/><Relationship Id="rId247" Type="http://schemas.openxmlformats.org/officeDocument/2006/relationships/hyperlink" Target="consultantplus://offline/ref=C244C07C18EBEB6B43CB65D9633C806FC112672A7BB2B63C2D4806F56C4E170143F3E9DD9322183464BABA8229B164C19360Q0M" TargetMode="External"/><Relationship Id="rId107" Type="http://schemas.openxmlformats.org/officeDocument/2006/relationships/hyperlink" Target="consultantplus://offline/ref=C244C07C18EBEB6B43CB65D9633C806FC112672A7BB2B63C2D4806F56C4E170143F3E9DD9322183464BABA8229B164C19360Q0M" TargetMode="External"/><Relationship Id="rId268" Type="http://schemas.openxmlformats.org/officeDocument/2006/relationships/hyperlink" Target="consultantplus://offline/ref=C244C07C18EBEB6B43CB65D9633C806FC112672A7BB2B63C2D4806F56C4E170143F3E9DD9322183464BABA8229B164C19360Q0M" TargetMode="External"/><Relationship Id="rId289" Type="http://schemas.openxmlformats.org/officeDocument/2006/relationships/hyperlink" Target="consultantplus://offline/ref=C244C07C18EBEB6B43CB65D9633C806FC112672A7BB2B63C2D4806F56C4E170143F3E9DD9322183464BABA8229B164C19360Q0M" TargetMode="External"/><Relationship Id="rId11" Type="http://schemas.openxmlformats.org/officeDocument/2006/relationships/hyperlink" Target="consultantplus://offline/ref=7DA150B9C2B202B29CBADF776C8C99F27FCF6B869DC46FC6ED119CABE0BCA7B52DB7B94CAC741199505224E1F6BDBB2342A30C808F6F4353k0yAI" TargetMode="External"/><Relationship Id="rId32"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3" Type="http://schemas.openxmlformats.org/officeDocument/2006/relationships/hyperlink" Target="consultantplus://offline/ref=0777984EE534EBCDC5D977EC3D15A5D944285EB2183B49763AC316613F7B32CE2CF27478A21E33EB610A26FBCBw8cEK" TargetMode="External"/><Relationship Id="rId74" Type="http://schemas.openxmlformats.org/officeDocument/2006/relationships/hyperlink" Target="consultantplus://offline/ref=C244C07C18EBEB6B43CB65D9633C806FC112672A7BB2B63C2D4806F56C4E170143F3E9DD9322183464BABA8229B164C19360Q0M" TargetMode="External"/><Relationship Id="rId128" Type="http://schemas.openxmlformats.org/officeDocument/2006/relationships/hyperlink" Target="consultantplus://offline/ref=C244C07C18EBEB6B43CB65D9633C806FC112672A7BB2B63C2D4806F56C4E170143F3E9DD9322183464BABA8229B164C19360Q0M" TargetMode="External"/><Relationship Id="rId149" Type="http://schemas.openxmlformats.org/officeDocument/2006/relationships/hyperlink" Target="consultantplus://offline/ref=C244C07C18EBEB6B43CB65D9633C806FC112672A7BB2B63C2D4806F56C4E170143F3E9DD9322183464BABA8229B164C19360Q0M" TargetMode="External"/><Relationship Id="rId314" Type="http://schemas.openxmlformats.org/officeDocument/2006/relationships/hyperlink" Target="consultantplus://offline/ref=C244C07C18EBEB6B43CB65D9633C806FC112672A7BB2B63C2D4806F56C4E170143F3E9DD9322183464BABA8229B164C19360Q0M" TargetMode="External"/><Relationship Id="rId335" Type="http://schemas.openxmlformats.org/officeDocument/2006/relationships/hyperlink" Target="consultantplus://offline/ref=C244C07C18EBEB6B43CB65D9633C806FC112672A7BB2B63C2D4806F56C4E170143F3E9DD9322183464BABA8229B164C19360Q0M" TargetMode="External"/><Relationship Id="rId356" Type="http://schemas.openxmlformats.org/officeDocument/2006/relationships/hyperlink" Target="consultantplus://offline/ref=C244C07C18EBEB6B43CB65D9633C806FC112672A7BB2B63C2D4806F56C4E170143F3E9DD9322183464BABA8229B164C19360Q0M" TargetMode="External"/><Relationship Id="rId377" Type="http://schemas.openxmlformats.org/officeDocument/2006/relationships/hyperlink" Target="consultantplus://offline/ref=C244C07C18EBEB6B43CB65D9633C806FC112672A7BB2B63C2D4806F56C4E170143F3E9DD9322183464BABA8229B164C19360Q0M" TargetMode="External"/><Relationship Id="rId5" Type="http://schemas.openxmlformats.org/officeDocument/2006/relationships/footnotes" Target="footnotes.xml"/><Relationship Id="rId95" Type="http://schemas.openxmlformats.org/officeDocument/2006/relationships/hyperlink" Target="consultantplus://offline/ref=C244C07C18EBEB6B43CB65D9633C806FC112672A7BB2B63C2D4806F56C4E170143F3E9DD9322183464BABA8229B164C19360Q0M" TargetMode="External"/><Relationship Id="rId160" Type="http://schemas.openxmlformats.org/officeDocument/2006/relationships/hyperlink" Target="consultantplus://offline/ref=C244C07C18EBEB6B43CB65D9633C806FC112672A7BB2B63C2D4806F56C4E170143F3E9DD9322183464BABA8229B164C19360Q0M" TargetMode="External"/><Relationship Id="rId181" Type="http://schemas.openxmlformats.org/officeDocument/2006/relationships/hyperlink" Target="consultantplus://offline/ref=C244C07C18EBEB6B43CB65D9633C806FC112672A7BB2B63C2D4806F56C4E170143F3E9DD9322183464BABA8229B164C19360Q0M" TargetMode="External"/><Relationship Id="rId216" Type="http://schemas.openxmlformats.org/officeDocument/2006/relationships/hyperlink" Target="consultantplus://offline/ref=C244C07C18EBEB6B43CB65D9633C806FC112672A7BB2B63C2D4806F56C4E170143F3E9DD9322183464BABA8229B164C19360Q0M" TargetMode="External"/><Relationship Id="rId237" Type="http://schemas.openxmlformats.org/officeDocument/2006/relationships/hyperlink" Target="consultantplus://offline/ref=7D998E8E6A6EB132FB82A795FE0EFC716B66CC0D28904A976E764D2A0EC60C2BB5E8C4EFDAC17E6CD05AFFC6659271B57Ek04EF" TargetMode="External"/><Relationship Id="rId258" Type="http://schemas.openxmlformats.org/officeDocument/2006/relationships/hyperlink" Target="consultantplus://offline/ref=C244C07C18EBEB6B43CB65D9633C806FC112672A7BB2B63C2D4806F56C4E170143F3E9DD9322183464BABA8229B164C19360Q0M" TargetMode="External"/><Relationship Id="rId279" Type="http://schemas.openxmlformats.org/officeDocument/2006/relationships/hyperlink" Target="consultantplus://offline/ref=C244C07C18EBEB6B43CB65D9633C806FC112672A7BB2B63C2D4806F56C4E170143F3E9DD9322183464BABA8229B164C19360Q0M" TargetMode="External"/><Relationship Id="rId22" Type="http://schemas.openxmlformats.org/officeDocument/2006/relationships/hyperlink" Target="consultantplus://offline/ref=7DA150B9C2B202B29CBADF776C8C99F27FCF6B869DC46FC6ED119CABE0BCA7B52DB7B94CAC741199505224E1F6BDBB2342A30C808F6F4353k0yAI" TargetMode="External"/><Relationship Id="rId43"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4" Type="http://schemas.openxmlformats.org/officeDocument/2006/relationships/hyperlink" Target="consultantplus://offline/ref=C244C07C18EBEB6B43CB65D9633C806FC112672A7BB2B63C2D4806F56C4E170143F3E9DD9322183464BABA8229B164C19360Q0M" TargetMode="External"/><Relationship Id="rId118" Type="http://schemas.openxmlformats.org/officeDocument/2006/relationships/hyperlink" Target="consultantplus://offline/ref=C244C07C18EBEB6B43CB65D9633C806FC112672A7BB2B63C2D4806F56C4E170143F3E9DD9322183464BABA8229B164C19360Q0M" TargetMode="External"/><Relationship Id="rId139" Type="http://schemas.openxmlformats.org/officeDocument/2006/relationships/hyperlink" Target="consultantplus://offline/ref=C244C07C18EBEB6B43CB65D9633C806FC112672A7BB2B63C2D4806F56C4E170143F3E9DD9322183464BABA8229B164C19360Q0M" TargetMode="External"/><Relationship Id="rId290" Type="http://schemas.openxmlformats.org/officeDocument/2006/relationships/hyperlink" Target="consultantplus://offline/ref=C244C07C18EBEB6B43CB65D9633C806FC112672A7BB2B63C2D4806F56C4E170143F3E9DD9322183464BABA8229B164C19360Q0M" TargetMode="External"/><Relationship Id="rId304" Type="http://schemas.openxmlformats.org/officeDocument/2006/relationships/hyperlink" Target="consultantplus://offline/ref=C244C07C18EBEB6B43CB65D9633C806FC112672A7BB2B63C2D4806F56C4E170143F3E9DD9322183464BABA8229B164C19360Q0M" TargetMode="External"/><Relationship Id="rId325" Type="http://schemas.openxmlformats.org/officeDocument/2006/relationships/hyperlink" Target="consultantplus://offline/ref=C244C07C18EBEB6B43CB65D9633C806FC112672A7BB2B63C2D4806F56C4E170143F3E9DD9322183464BABA8229B164C19360Q0M" TargetMode="External"/><Relationship Id="rId346" Type="http://schemas.openxmlformats.org/officeDocument/2006/relationships/hyperlink" Target="consultantplus://offline/ref=C244C07C18EBEB6B43CB65D9633C806FC112672A7BB2B63C2D4806F56C4E170143F3E9DD9322183464BABA8229B164C19360Q0M" TargetMode="External"/><Relationship Id="rId367" Type="http://schemas.openxmlformats.org/officeDocument/2006/relationships/hyperlink" Target="consultantplus://offline/ref=C244C07C18EBEB6B43CB65D9633C806FC112672A7BB2B63C2D4806F56C4E170143F3E9DD9322183464BABA8229B164C19360Q0M" TargetMode="External"/><Relationship Id="rId85" Type="http://schemas.openxmlformats.org/officeDocument/2006/relationships/hyperlink" Target="consultantplus://offline/ref=C244C07C18EBEB6B43CB65D9633C806FC112672A7BB2B63C2D4806F56C4E170143F3E9DD9322183464BABA8229B164C19360Q0M" TargetMode="External"/><Relationship Id="rId150" Type="http://schemas.openxmlformats.org/officeDocument/2006/relationships/hyperlink" Target="consultantplus://offline/ref=C244C07C18EBEB6B43CB65D9633C806FC112672A7BB2B63C2D4806F56C4E170143F3E9DD9322183464BABA8229B164C19360Q0M" TargetMode="External"/><Relationship Id="rId171" Type="http://schemas.openxmlformats.org/officeDocument/2006/relationships/hyperlink" Target="consultantplus://offline/ref=C244C07C18EBEB6B43CB65D9633C806FC112672A7BB2B63C2D4806F56C4E170143F3E9DD9322183464BABA8229B164C19360Q0M" TargetMode="External"/><Relationship Id="rId192" Type="http://schemas.openxmlformats.org/officeDocument/2006/relationships/hyperlink" Target="consultantplus://offline/ref=C244C07C18EBEB6B43CB65D9633C806FC112672A7BB2B63C2D4806F56C4E170143F3E9DD9322183464BABA8229B164C19360Q0M" TargetMode="External"/><Relationship Id="rId206" Type="http://schemas.openxmlformats.org/officeDocument/2006/relationships/hyperlink" Target="consultantplus://offline/ref=C244C07C18EBEB6B43CB65D9633C806FC112672A7BB2B63C2D4806F56C4E170143F3E9DD9322183464BABA8229B164C19360Q0M" TargetMode="External"/><Relationship Id="rId227" Type="http://schemas.openxmlformats.org/officeDocument/2006/relationships/hyperlink" Target="consultantplus://offline/ref=C244C07C18EBEB6B43CB65D9633C806FC112672A7BB2B63C2D4806F56C4E170143F3E9DD9322183464BABA8229B164C19360Q0M" TargetMode="External"/><Relationship Id="rId248" Type="http://schemas.openxmlformats.org/officeDocument/2006/relationships/hyperlink" Target="consultantplus://offline/ref=C244C07C18EBEB6B43CB65D9633C806FC112672A7BB2B63C2D4806F56C4E170143F3E9DD9322183464BABA8229B164C19360Q0M" TargetMode="External"/><Relationship Id="rId269" Type="http://schemas.openxmlformats.org/officeDocument/2006/relationships/hyperlink" Target="consultantplus://offline/ref=C244C07C18EBEB6B43CB65D9633C806FC112672A7BB2B63C2D4806F56C4E170143F3E9DD9322183464BABA8229B164C19360Q0M" TargetMode="External"/><Relationship Id="rId12" Type="http://schemas.openxmlformats.org/officeDocument/2006/relationships/hyperlink" Target="consultantplus://offline/ref=7DA150B9C2B202B29CBADF776C8C99F27FCD61839FC06FC6ED119CABE0BCA7B53FB7E140AC7C0E91514772B0B0kEy9I" TargetMode="External"/><Relationship Id="rId33"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108" Type="http://schemas.openxmlformats.org/officeDocument/2006/relationships/hyperlink" Target="consultantplus://offline/ref=C244C07C18EBEB6B43CB65D9633C806FC112672A7BB2B63C2D4806F56C4E170143F3E9DD9322183464BABA8229B164C19360Q0M" TargetMode="External"/><Relationship Id="rId129" Type="http://schemas.openxmlformats.org/officeDocument/2006/relationships/hyperlink" Target="consultantplus://offline/ref=C244C07C18EBEB6B43CB65D9633C806FC112672A7BB2B63C2D4806F56C4E170143F3E9DD9322183464BABA8229B164C19360Q0M" TargetMode="External"/><Relationship Id="rId280" Type="http://schemas.openxmlformats.org/officeDocument/2006/relationships/hyperlink" Target="consultantplus://offline/ref=C244C07C18EBEB6B43CB65D9633C806FC112672A7BB2B63C2D4806F56C4E170143F3E9DD9322183464BABA8229B164C19360Q0M" TargetMode="External"/><Relationship Id="rId315" Type="http://schemas.openxmlformats.org/officeDocument/2006/relationships/hyperlink" Target="consultantplus://offline/ref=C244C07C18EBEB6B43CB65D9633C806FC112672A7BB2B63C2D4806F56C4E170143F3E9DD9322183464BABA8229B164C19360Q0M" TargetMode="External"/><Relationship Id="rId336" Type="http://schemas.openxmlformats.org/officeDocument/2006/relationships/hyperlink" Target="consultantplus://offline/ref=C244C07C18EBEB6B43CB65D9633C806FC112672A7BB2B63C2D4806F56C4E170143F3E9DD9322183464BABA8229B164C19360Q0M" TargetMode="External"/><Relationship Id="rId357" Type="http://schemas.openxmlformats.org/officeDocument/2006/relationships/hyperlink" Target="consultantplus://offline/ref=C244C07C18EBEB6B43CB65D9633C806FC112672A7BB2B63C2D4806F56C4E170143F3E9DD9322183464BABA8229B164C19360Q0M" TargetMode="External"/><Relationship Id="rId54" Type="http://schemas.openxmlformats.org/officeDocument/2006/relationships/hyperlink" Target="consultantplus://offline/ref=0777984EE534EBCDC5D977EC3D15A5D9432D57B5183B49763AC316613F7B32CE2CF27478A21E33EB610A26FBCBw8cEK" TargetMode="External"/><Relationship Id="rId75" Type="http://schemas.openxmlformats.org/officeDocument/2006/relationships/hyperlink" Target="consultantplus://offline/ref=C244C07C18EBEB6B43CB65D9633C806FC112672A7BB2B63C2D4806F56C4E170143F3E9DD9322183464BABA8229B164C19360Q0M" TargetMode="External"/><Relationship Id="rId96" Type="http://schemas.openxmlformats.org/officeDocument/2006/relationships/hyperlink" Target="consultantplus://offline/ref=C244C07C18EBEB6B43CB65D9633C806FC112672A7BB2B63C2D4806F56C4E170143F3E9DD9322183464BABA8229B164C19360Q0M" TargetMode="External"/><Relationship Id="rId140" Type="http://schemas.openxmlformats.org/officeDocument/2006/relationships/hyperlink" Target="consultantplus://offline/ref=C244C07C18EBEB6B43CB65D9633C806FC112672A7BB2B63C2D4806F56C4E170143F3E9DD9322183464BABA8229B164C19360Q0M" TargetMode="External"/><Relationship Id="rId161" Type="http://schemas.openxmlformats.org/officeDocument/2006/relationships/hyperlink" Target="consultantplus://offline/ref=C244C07C18EBEB6B43CB65D9633C806FC112672A7BB2B63C2D4806F56C4E170143F3E9DD9322183464BABA8229B164C19360Q0M" TargetMode="External"/><Relationship Id="rId182" Type="http://schemas.openxmlformats.org/officeDocument/2006/relationships/hyperlink" Target="consultantplus://offline/ref=C244C07C18EBEB6B43CB65D9633C806FC112672A7BB2B63C2D4806F56C4E170143F3E9DD9322183464BABA8229B164C19360Q0M" TargetMode="External"/><Relationship Id="rId217" Type="http://schemas.openxmlformats.org/officeDocument/2006/relationships/hyperlink" Target="consultantplus://offline/ref=C244C07C18EBEB6B43CB65D9633C806FC112672A7BB2B63C2D4806F56C4E170143F3E9DD9322183464BABA8229B164C19360Q0M" TargetMode="External"/><Relationship Id="rId378" Type="http://schemas.openxmlformats.org/officeDocument/2006/relationships/hyperlink" Target="consultantplus://offline/ref=C244C07C18EBEB6B43CB65D9633C806FC112672A7BB2B63C2D4806F56C4E170143F3E9DD9322183464BABA8229B164C19360Q0M" TargetMode="External"/><Relationship Id="rId6" Type="http://schemas.openxmlformats.org/officeDocument/2006/relationships/endnotes" Target="endnotes.xml"/><Relationship Id="rId238" Type="http://schemas.openxmlformats.org/officeDocument/2006/relationships/hyperlink" Target="consultantplus://offline/ref=7D998E8E6A6EB132FB82A795FE0EFC716B66CC0D2891419D6E794D2A0EC60C2BB5E8C4EFDAC17E6CD05AFFC6659271B57Ek04EF" TargetMode="External"/><Relationship Id="rId259" Type="http://schemas.openxmlformats.org/officeDocument/2006/relationships/hyperlink" Target="consultantplus://offline/ref=C244C07C18EBEB6B43CB65D9633C806FC112672A7BB2B63C2D4806F56C4E170143F3E9DD9322183464BABA8229B164C19360Q0M" TargetMode="External"/><Relationship Id="rId23" Type="http://schemas.openxmlformats.org/officeDocument/2006/relationships/hyperlink" Target="consultantplus://offline/ref=7DA150B9C2B202B29CBADF776C8C99F27FCF6B869DC46FC6ED119CABE0BCA7B52DB7B94CAC741197585224E1F6BDBB2342A30C808F6F4353k0yAI" TargetMode="External"/><Relationship Id="rId119" Type="http://schemas.openxmlformats.org/officeDocument/2006/relationships/hyperlink" Target="consultantplus://offline/ref=C244C07C18EBEB6B43CB65D9633C806FC112672A7BB2B63C2D4806F56C4E170143F3E9DD9322183464BABA8229B164C19360Q0M" TargetMode="External"/><Relationship Id="rId270" Type="http://schemas.openxmlformats.org/officeDocument/2006/relationships/hyperlink" Target="consultantplus://offline/ref=C244C07C18EBEB6B43CB65D9633C806FC112672A7BB2B63C2D4806F56C4E170143F3E9DD9322183464BABA8229B164C19360Q0M" TargetMode="External"/><Relationship Id="rId291" Type="http://schemas.openxmlformats.org/officeDocument/2006/relationships/hyperlink" Target="consultantplus://offline/ref=C244C07C18EBEB6B43CB65D9633C806FC112672A7BB2B63C2D4806F56C4E170143F3E9DD9322183464BABA8229B164C19360Q0M" TargetMode="External"/><Relationship Id="rId305" Type="http://schemas.openxmlformats.org/officeDocument/2006/relationships/hyperlink" Target="consultantplus://offline/ref=C244C07C18EBEB6B43CB65D9633C806FC112672A7BB2B63C2D4806F56C4E170143F3E9DD9322183464BABA8229B164C19360Q0M" TargetMode="External"/><Relationship Id="rId326" Type="http://schemas.openxmlformats.org/officeDocument/2006/relationships/hyperlink" Target="consultantplus://offline/ref=C244C07C18EBEB6B43CB65D9633C806FC112672A7BB2B63C2D4806F56C4E170143F3E9DD9322183464BABA8229B164C19360Q0M" TargetMode="External"/><Relationship Id="rId347" Type="http://schemas.openxmlformats.org/officeDocument/2006/relationships/hyperlink" Target="consultantplus://offline/ref=C244C07C18EBEB6B43CB65D9633C806FC112672A7BB2B63C2D4806F56C4E170143F3E9DD9322183464BABA8229B164C19360Q0M" TargetMode="External"/><Relationship Id="rId4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5" Type="http://schemas.openxmlformats.org/officeDocument/2006/relationships/hyperlink" Target="consultantplus://offline/ref=C244C07C18EBEB6B43CB65D9633C806FC112672A7BB2B63C2D4806F56C4E170143F3E9DD9322183464BABA8229B164C19360Q0M" TargetMode="External"/><Relationship Id="rId86" Type="http://schemas.openxmlformats.org/officeDocument/2006/relationships/hyperlink" Target="consultantplus://offline/ref=C244C07C18EBEB6B43CB65D9633C806FC112672A7BB2B63C2D4806F56C4E170143F3E9DD9322183464BABA8229B164C19360Q0M" TargetMode="External"/><Relationship Id="rId130" Type="http://schemas.openxmlformats.org/officeDocument/2006/relationships/hyperlink" Target="consultantplus://offline/ref=C244C07C18EBEB6B43CB65D9633C806FC112672A7BB2B63C2D4806F56C4E170143F3E9DD9322183464BABA8229B164C19360Q0M" TargetMode="External"/><Relationship Id="rId151" Type="http://schemas.openxmlformats.org/officeDocument/2006/relationships/hyperlink" Target="consultantplus://offline/ref=C244C07C18EBEB6B43CB65D9633C806FC112672A7BB2B63C2D4806F56C4E170143F3E9DD9322183464BABA8229B164C19360Q0M" TargetMode="External"/><Relationship Id="rId368" Type="http://schemas.openxmlformats.org/officeDocument/2006/relationships/hyperlink" Target="consultantplus://offline/ref=C244C07C18EBEB6B43CB65D9633C806FC112672A7BB2B63C2D4806F56C4E170143F3E9DD9322183464BABA8229B164C19360Q0M" TargetMode="External"/><Relationship Id="rId172" Type="http://schemas.openxmlformats.org/officeDocument/2006/relationships/hyperlink" Target="consultantplus://offline/ref=C244C07C18EBEB6B43CB65D9633C806FC112672A7BB2B63C2D4806F56C4E170143F3E9DD9322183464BABA8229B164C19360Q0M" TargetMode="External"/><Relationship Id="rId193" Type="http://schemas.openxmlformats.org/officeDocument/2006/relationships/hyperlink" Target="consultantplus://offline/ref=C244C07C18EBEB6B43CB65D9633C806FC112672A7BB2B63C2D4806F56C4E170143F3E9DD9322183464BABA8229B164C19360Q0M" TargetMode="External"/><Relationship Id="rId207" Type="http://schemas.openxmlformats.org/officeDocument/2006/relationships/hyperlink" Target="consultantplus://offline/ref=C244C07C18EBEB6B43CB65D9633C806FC112672A7BB2B63C2D4806F56C4E170143F3E9DD9322183464BABA8229B164C19360Q0M" TargetMode="External"/><Relationship Id="rId228" Type="http://schemas.openxmlformats.org/officeDocument/2006/relationships/hyperlink" Target="consultantplus://offline/ref=C244C07C18EBEB6B43CB65D9633C806FC112672A7BB2B63C2D4806F56C4E170143F3E9DD9322183464BABA8229B164C19360Q0M" TargetMode="External"/><Relationship Id="rId249" Type="http://schemas.openxmlformats.org/officeDocument/2006/relationships/hyperlink" Target="consultantplus://offline/ref=C244C07C18EBEB6B43CB65D9633C806FC112672A7BB2B63C2D4806F56C4E170143F3E9DD9322183464BABA8229B164C19360Q0M" TargetMode="External"/><Relationship Id="rId13" Type="http://schemas.openxmlformats.org/officeDocument/2006/relationships/hyperlink" Target="consultantplus://offline/ref=7DA150B9C2B202B29CBADF776C8C99F27FCF6B869DC46FC6ED119CABE0BCA7B52DB7B94CAC741199505224E1F6BDBB2342A30C808F6F4353k0yAI" TargetMode="External"/><Relationship Id="rId109" Type="http://schemas.openxmlformats.org/officeDocument/2006/relationships/hyperlink" Target="consultantplus://offline/ref=C244C07C18EBEB6B43CB65D9633C806FC112672A7BB2B63C2D4806F56C4E170143F3E9DD9322183464BABA8229B164C19360Q0M" TargetMode="External"/><Relationship Id="rId260" Type="http://schemas.openxmlformats.org/officeDocument/2006/relationships/hyperlink" Target="consultantplus://offline/ref=C244C07C18EBEB6B43CB65D9633C806FC112672A7BB2B63C2D4806F56C4E170143F3E9DD9322183464BABA8229B164C19360Q0M" TargetMode="External"/><Relationship Id="rId281" Type="http://schemas.openxmlformats.org/officeDocument/2006/relationships/hyperlink" Target="consultantplus://offline/ref=C244C07C18EBEB6B43CB65D9633C806FC112672A7BB2B63C2D4806F56C4E170143F3E9DD9322183464BABA8229B164C19360Q0M" TargetMode="External"/><Relationship Id="rId316" Type="http://schemas.openxmlformats.org/officeDocument/2006/relationships/hyperlink" Target="consultantplus://offline/ref=C244C07C18EBEB6B43CB65D9633C806FC112672A7BB2B63C2D4806F56C4E170143F3E9DD9322183464BABA8229B164C19360Q0M" TargetMode="External"/><Relationship Id="rId337" Type="http://schemas.openxmlformats.org/officeDocument/2006/relationships/hyperlink" Target="consultantplus://offline/ref=C244C07C18EBEB6B43CB65D9633C806FC112672A7BB2B63C2D4806F56C4E170143F3E9DD9322183464BABA8229B164C19360Q0M" TargetMode="External"/><Relationship Id="rId3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5" Type="http://schemas.openxmlformats.org/officeDocument/2006/relationships/hyperlink" Target="consultantplus://offline/ref=C244C07C18EBEB6B43CB7BD47550DE6BCD1839207AB3BA6B711900A2331E115411B3B784C063533967A1A6822A6AQCM" TargetMode="External"/><Relationship Id="rId76" Type="http://schemas.openxmlformats.org/officeDocument/2006/relationships/hyperlink" Target="consultantplus://offline/ref=C244C07C18EBEB6B43CB65D9633C806FC112672A7BB2B63C2D4806F56C4E170143F3E9DD9322183464BABA8229B164C19360Q0M" TargetMode="External"/><Relationship Id="rId97" Type="http://schemas.openxmlformats.org/officeDocument/2006/relationships/hyperlink" Target="consultantplus://offline/ref=C244C07C18EBEB6B43CB65D9633C806FC112672A7BB2B63C2D4806F56C4E170143F3E9DD9322183464BABA8229B164C19360Q0M" TargetMode="External"/><Relationship Id="rId120" Type="http://schemas.openxmlformats.org/officeDocument/2006/relationships/hyperlink" Target="consultantplus://offline/ref=C244C07C18EBEB6B43CB65D9633C806FC112672A7BB2B63C2D4806F56C4E170143F3E9DD9322183464BABA8229B164C19360Q0M" TargetMode="External"/><Relationship Id="rId141" Type="http://schemas.openxmlformats.org/officeDocument/2006/relationships/hyperlink" Target="consultantplus://offline/ref=C244C07C18EBEB6B43CB65D9633C806FC112672A7BB2B63C2D4806F56C4E170143F3E9DD9322183464BABA8229B164C19360Q0M" TargetMode="External"/><Relationship Id="rId358" Type="http://schemas.openxmlformats.org/officeDocument/2006/relationships/hyperlink" Target="consultantplus://offline/ref=C244C07C18EBEB6B43CB65D9633C806FC112672A7BB2B63C2D4806F56C4E170143F3E9DD9322183464BABA8229B164C19360Q0M" TargetMode="External"/><Relationship Id="rId379" Type="http://schemas.openxmlformats.org/officeDocument/2006/relationships/hyperlink" Target="consultantplus://offline/ref=C244C07C18EBEB6B43CB65D9633C806FC112672A7BB2B63C2D4806F56C4E170143F3E9DD9322183464BABA8229B164C19360Q0M" TargetMode="External"/><Relationship Id="rId7" Type="http://schemas.openxmlformats.org/officeDocument/2006/relationships/image" Target="media/image1.jpg"/><Relationship Id="rId162" Type="http://schemas.openxmlformats.org/officeDocument/2006/relationships/hyperlink" Target="consultantplus://offline/ref=C244C07C18EBEB6B43CB65D9633C806FC112672A7BB2B63C2D4806F56C4E170143F3E9DD9322183464BABA8229B164C19360Q0M" TargetMode="External"/><Relationship Id="rId183" Type="http://schemas.openxmlformats.org/officeDocument/2006/relationships/hyperlink" Target="consultantplus://offline/ref=C244C07C18EBEB6B43CB65D9633C806FC112672A7BB2B63C2D4806F56C4E170143F3E9DD9322183464BABA8229B164C19360Q0M" TargetMode="External"/><Relationship Id="rId218" Type="http://schemas.openxmlformats.org/officeDocument/2006/relationships/hyperlink" Target="consultantplus://offline/ref=C244C07C18EBEB6B43CB65D9633C806FC112672A7BB2B63C2D4806F56C4E170143F3E9DD9322183464BABA8229B164C19360Q0M" TargetMode="External"/><Relationship Id="rId239" Type="http://schemas.openxmlformats.org/officeDocument/2006/relationships/hyperlink" Target="consultantplus://offline/ref=7D998E8E6A6EB132FB82A795FE0EFC716B66CC0D289646976A774D2A0EC60C2BB5E8C4EFDAC17E6CD05AFFC6659271B57Ek04EF" TargetMode="External"/><Relationship Id="rId250" Type="http://schemas.openxmlformats.org/officeDocument/2006/relationships/hyperlink" Target="consultantplus://offline/ref=C244C07C18EBEB6B43CB65D9633C806FC112672A7BB2B63C2D4806F56C4E170143F3E9DD9322183464BABA8229B164C19360Q0M" TargetMode="External"/><Relationship Id="rId271" Type="http://schemas.openxmlformats.org/officeDocument/2006/relationships/hyperlink" Target="consultantplus://offline/ref=C244C07C18EBEB6B43CB65D9633C806FC112672A7BB2B63C2D4806F56C4E170143F3E9DD9322183464BABA8229B164C19360Q0M" TargetMode="External"/><Relationship Id="rId292" Type="http://schemas.openxmlformats.org/officeDocument/2006/relationships/hyperlink" Target="consultantplus://offline/ref=C244C07C18EBEB6B43CB65D9633C806FC112672A7BB2B63C2D4806F56C4E170143F3E9DD9322183464BABA8229B164C19360Q0M" TargetMode="External"/><Relationship Id="rId306" Type="http://schemas.openxmlformats.org/officeDocument/2006/relationships/hyperlink" Target="consultantplus://offline/ref=C244C07C18EBEB6B43CB65D9633C806FC112672A7BB2B63C2D4806F56C4E170143F3E9DD9322183464BABA8229B164C19360Q0M" TargetMode="External"/><Relationship Id="rId2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6" Type="http://schemas.openxmlformats.org/officeDocument/2006/relationships/hyperlink" Target="consultantplus://offline/ref=C244C07C18EBEB6B43CB65D9633C806FC112672A7BB2B63C2D4806F56C4E170143F3E9DD9322183464BABA8229B164C19360Q0M" TargetMode="External"/><Relationship Id="rId87" Type="http://schemas.openxmlformats.org/officeDocument/2006/relationships/hyperlink" Target="consultantplus://offline/ref=C244C07C18EBEB6B43CB65D9633C806FC112672A7BB2B63C2D4806F56C4E170143F3E9DD9322183464BABA8229B164C19360Q0M" TargetMode="External"/><Relationship Id="rId110" Type="http://schemas.openxmlformats.org/officeDocument/2006/relationships/hyperlink" Target="consultantplus://offline/ref=C244C07C18EBEB6B43CB65D9633C806FC112672A7BB2B63C2D4806F56C4E170143F3E9DD9322183464BABA8229B164C19360Q0M" TargetMode="External"/><Relationship Id="rId131" Type="http://schemas.openxmlformats.org/officeDocument/2006/relationships/hyperlink" Target="consultantplus://offline/ref=C244C07C18EBEB6B43CB65D9633C806FC112672A7BB2B63C2D4806F56C4E170143F3E9DD9322183464BABA8229B164C19360Q0M" TargetMode="External"/><Relationship Id="rId327" Type="http://schemas.openxmlformats.org/officeDocument/2006/relationships/hyperlink" Target="consultantplus://offline/ref=C244C07C18EBEB6B43CB65D9633C806FC112672A7BB2B63C2D4806F56C4E170143F3E9DD9322183464BABA8229B164C19360Q0M" TargetMode="External"/><Relationship Id="rId348" Type="http://schemas.openxmlformats.org/officeDocument/2006/relationships/hyperlink" Target="consultantplus://offline/ref=C244C07C18EBEB6B43CB65D9633C806FC112672A7BB2B63C2D4806F56C4E170143F3E9DD9322183464BABA8229B164C19360Q0M" TargetMode="External"/><Relationship Id="rId369" Type="http://schemas.openxmlformats.org/officeDocument/2006/relationships/hyperlink" Target="consultantplus://offline/ref=C244C07C18EBEB6B43CB65D9633C806FC112672A7BB2B63C2D4806F56C4E170143F3E9DD9322183464BABA8229B164C19360Q0M" TargetMode="External"/><Relationship Id="rId152" Type="http://schemas.openxmlformats.org/officeDocument/2006/relationships/hyperlink" Target="consultantplus://offline/ref=C244C07C18EBEB6B43CB65D9633C806FC112672A7BB2B63C2D4806F56C4E170143F3E9DD9322183464BABA8229B164C19360Q0M" TargetMode="External"/><Relationship Id="rId173" Type="http://schemas.openxmlformats.org/officeDocument/2006/relationships/hyperlink" Target="consultantplus://offline/ref=C244C07C18EBEB6B43CB65D9633C806FC112672A7BB2B63C2D4806F56C4E170143F3E9DD9322183464BABA8229B164C19360Q0M" TargetMode="External"/><Relationship Id="rId194" Type="http://schemas.openxmlformats.org/officeDocument/2006/relationships/hyperlink" Target="consultantplus://offline/ref=C244C07C18EBEB6B43CB65D9633C806FC112672A7BB2B63C2D4806F56C4E170143F3E9DD9322183464BABA8229B164C19360Q0M" TargetMode="External"/><Relationship Id="rId208" Type="http://schemas.openxmlformats.org/officeDocument/2006/relationships/hyperlink" Target="consultantplus://offline/ref=C244C07C18EBEB6B43CB65D9633C806FC112672A7BB2B63C2D4806F56C4E170143F3E9DD9322183464BABA8229B164C19360Q0M" TargetMode="External"/><Relationship Id="rId229" Type="http://schemas.openxmlformats.org/officeDocument/2006/relationships/hyperlink" Target="consultantplus://offline/ref=C244C07C18EBEB6B43CB65D9633C806FC112672A7BB2B63C2D4806F56C4E170143F3E9DD9322183464BABA8229B164C19360Q0M" TargetMode="External"/><Relationship Id="rId380" Type="http://schemas.openxmlformats.org/officeDocument/2006/relationships/hyperlink" Target="consultantplus://offline/ref=C244C07C18EBEB6B43CB65D9633C806FC112672A7BB2B63C2D4806F56C4E170143F3E9DD9322183464BABA8229B164C19360Q0M" TargetMode="External"/><Relationship Id="rId240" Type="http://schemas.openxmlformats.org/officeDocument/2006/relationships/hyperlink" Target="consultantplus://offline/ref=7D998E8E6A6EB132FB82B998E862A275676D9002219148C931244B7D51960A7EE7A89AB688853561D244E3C666k84FF" TargetMode="External"/><Relationship Id="rId261" Type="http://schemas.openxmlformats.org/officeDocument/2006/relationships/hyperlink" Target="consultantplus://offline/ref=C244C07C18EBEB6B43CB65D9633C806FC112672A7BB2B63C2D4806F56C4E170143F3E9DD9322183464BABA8229B164C19360Q0M" TargetMode="External"/><Relationship Id="rId14" Type="http://schemas.openxmlformats.org/officeDocument/2006/relationships/hyperlink" Target="consultantplus://offline/ref=7DA150B9C2B202B29CBADF776C8C99F27FCF6B869DC46FC6ED119CABE0BCA7B52DB7B94CAC741199505224E1F6BDBB2342A30C808F6F4353k0yAI" TargetMode="External"/><Relationship Id="rId3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6" Type="http://schemas.openxmlformats.org/officeDocument/2006/relationships/hyperlink" Target="consultantplus://offline/ref=C244C07C18EBEB6B43CB65D9633C806FC112672A7BB2B63C2D4806F56C4E170143F3E9DD9322183464BABA8229B164C19360Q0M" TargetMode="External"/><Relationship Id="rId77" Type="http://schemas.openxmlformats.org/officeDocument/2006/relationships/hyperlink" Target="consultantplus://offline/ref=C244C07C18EBEB6B43CB65D9633C806FC112672A7BB2B63C2D4806F56C4E170143F3E9DD9322183464BABA8229B164C19360Q0M" TargetMode="External"/><Relationship Id="rId100" Type="http://schemas.openxmlformats.org/officeDocument/2006/relationships/hyperlink" Target="consultantplus://offline/ref=C244C07C18EBEB6B43CB65D9633C806FC112672A7BB2B63C2D4806F56C4E170143F3E9DD9322183464BABA8229B164C19360Q0M" TargetMode="External"/><Relationship Id="rId282" Type="http://schemas.openxmlformats.org/officeDocument/2006/relationships/hyperlink" Target="consultantplus://offline/ref=C244C07C18EBEB6B43CB65D9633C806FC112672A7BB2B63C2D4806F56C4E170143F3E9DD9322183464BABA8229B164C19360Q0M" TargetMode="External"/><Relationship Id="rId317" Type="http://schemas.openxmlformats.org/officeDocument/2006/relationships/hyperlink" Target="consultantplus://offline/ref=C244C07C18EBEB6B43CB65D9633C806FC112672A7BB2B63C2D4806F56C4E170143F3E9DD9322183464BABA8229B164C19360Q0M" TargetMode="External"/><Relationship Id="rId338" Type="http://schemas.openxmlformats.org/officeDocument/2006/relationships/hyperlink" Target="consultantplus://offline/ref=C244C07C18EBEB6B43CB65D9633C806FC112672A7BB2B63C2D4806F56C4E170143F3E9DD9322183464BABA8229B164C19360Q0M" TargetMode="External"/><Relationship Id="rId359" Type="http://schemas.openxmlformats.org/officeDocument/2006/relationships/hyperlink" Target="consultantplus://offline/ref=C244C07C18EBEB6B43CB65D9633C806FC112672A7BB2B63C2D4806F56C4E170143F3E9DD9322183464BABA8229B164C19360Q0M" TargetMode="External"/><Relationship Id="rId8" Type="http://schemas.openxmlformats.org/officeDocument/2006/relationships/image" Target="media/image2.jpeg"/><Relationship Id="rId98" Type="http://schemas.openxmlformats.org/officeDocument/2006/relationships/hyperlink" Target="consultantplus://offline/ref=C244C07C18EBEB6B43CB65D9633C806FC112672A7BB2B63C2D4806F56C4E170143F3E9DD9322183464BABA8229B164C19360Q0M" TargetMode="External"/><Relationship Id="rId121" Type="http://schemas.openxmlformats.org/officeDocument/2006/relationships/hyperlink" Target="consultantplus://offline/ref=C244C07C18EBEB6B43CB65D9633C806FC112672A7BB2B63C2D4806F56C4E170143F3E9DD9322183464BABA8229B164C19360Q0M" TargetMode="External"/><Relationship Id="rId142" Type="http://schemas.openxmlformats.org/officeDocument/2006/relationships/hyperlink" Target="consultantplus://offline/ref=C244C07C18EBEB6B43CB65D9633C806FC112672A7BB2B63C2D4806F56C4E170143F3E9DD9322183464BABA8229B164C19360Q0M" TargetMode="External"/><Relationship Id="rId163" Type="http://schemas.openxmlformats.org/officeDocument/2006/relationships/hyperlink" Target="consultantplus://offline/ref=C244C07C18EBEB6B43CB65D9633C806FC112672A7BB2B63C2D4806F56C4E170143F3E9DD9322183464BABA8229B164C19360Q0M" TargetMode="External"/><Relationship Id="rId184" Type="http://schemas.openxmlformats.org/officeDocument/2006/relationships/hyperlink" Target="consultantplus://offline/ref=C244C07C18EBEB6B43CB65D9633C806FC112672A7BB2B63C2D4806F56C4E170143F3E9DD9322183464BABA8229B164C19360Q0M" TargetMode="External"/><Relationship Id="rId219" Type="http://schemas.openxmlformats.org/officeDocument/2006/relationships/hyperlink" Target="consultantplus://offline/ref=C244C07C18EBEB6B43CB65D9633C806FC112672A7BB2B63C2D4806F56C4E170143F3E9DD9322183464BABA8229B164C19360Q0M" TargetMode="External"/><Relationship Id="rId370" Type="http://schemas.openxmlformats.org/officeDocument/2006/relationships/hyperlink" Target="consultantplus://offline/ref=C244C07C18EBEB6B43CB65D9633C806FC112672A7BB2B63C2D4806F56C4E170143F3E9DD9322183464BABA8229B164C19360Q0M" TargetMode="External"/><Relationship Id="rId230" Type="http://schemas.openxmlformats.org/officeDocument/2006/relationships/hyperlink" Target="consultantplus://offline/ref=C244C07C18EBEB6B43CB65D9633C806FC112672A7BB2B63C2D4806F56C4E170143F3E9DD9322183464BABA8229B164C19360Q0M" TargetMode="External"/><Relationship Id="rId251" Type="http://schemas.openxmlformats.org/officeDocument/2006/relationships/hyperlink" Target="consultantplus://offline/ref=C244C07C18EBEB6B43CB65D9633C806FC112672A7BB2B63C2D4806F56C4E170143F3E9DD9322183464BABA8229B164C19360Q0M" TargetMode="External"/><Relationship Id="rId25" Type="http://schemas.openxmlformats.org/officeDocument/2006/relationships/hyperlink" Target="consultantplus://offline/ref=7DA150B9C2B202B29CBADF776C8C99F27FCF6B869DC46FC6ED119CABE0BCA7B52DB7B94CAC741199505224E1F6BDBB2342A30C808F6F4353k0yAI" TargetMode="External"/><Relationship Id="rId46"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7" Type="http://schemas.openxmlformats.org/officeDocument/2006/relationships/hyperlink" Target="consultantplus://offline/ref=C244C07C18EBEB6B43CB65D9633C806FC112672A7BB2B63C2D4806F56C4E170143F3E9DD9322183464BABA8229B164C19360Q0M" TargetMode="External"/><Relationship Id="rId272" Type="http://schemas.openxmlformats.org/officeDocument/2006/relationships/hyperlink" Target="consultantplus://offline/ref=C244C07C18EBEB6B43CB65D9633C806FC112672A7BB2B63C2D4806F56C4E170143F3E9DD9322183464BABA8229B164C19360Q0M" TargetMode="External"/><Relationship Id="rId293" Type="http://schemas.openxmlformats.org/officeDocument/2006/relationships/hyperlink" Target="consultantplus://offline/ref=C244C07C18EBEB6B43CB65D9633C806FC112672A7BB2B63C2D4806F56C4E170143F3E9DD9322183464BABA8229B164C19360Q0M" TargetMode="External"/><Relationship Id="rId307" Type="http://schemas.openxmlformats.org/officeDocument/2006/relationships/hyperlink" Target="consultantplus://offline/ref=C244C07C18EBEB6B43CB65D9633C806FC112672A7BB2B63C2D4806F56C4E170143F3E9DD9322183464BABA8229B164C19360Q0M" TargetMode="External"/><Relationship Id="rId328" Type="http://schemas.openxmlformats.org/officeDocument/2006/relationships/hyperlink" Target="consultantplus://offline/ref=C244C07C18EBEB6B43CB65D9633C806FC112672A7BB2B63C2D4806F56C4E170143F3E9DD9322183464BABA8229B164C19360Q0M" TargetMode="External"/><Relationship Id="rId349" Type="http://schemas.openxmlformats.org/officeDocument/2006/relationships/hyperlink" Target="consultantplus://offline/ref=C244C07C18EBEB6B43CB65D9633C806FC112672A7BB2B63C2D4806F56C4E170143F3E9DD9322183464BABA8229B164C19360Q0M" TargetMode="External"/><Relationship Id="rId88" Type="http://schemas.openxmlformats.org/officeDocument/2006/relationships/hyperlink" Target="consultantplus://offline/ref=C244C07C18EBEB6B43CB65D9633C806FC112672A7BB2B63C2D4806F56C4E170143F3E9DD9322183464BABA8229B164C19360Q0M" TargetMode="External"/><Relationship Id="rId111" Type="http://schemas.openxmlformats.org/officeDocument/2006/relationships/hyperlink" Target="consultantplus://offline/ref=C244C07C18EBEB6B43CB65D9633C806FC112672A7BB2B63C2D4806F56C4E170143F3E9DD9322183464BABA8229B164C19360Q0M" TargetMode="External"/><Relationship Id="rId132" Type="http://schemas.openxmlformats.org/officeDocument/2006/relationships/hyperlink" Target="consultantplus://offline/ref=C244C07C18EBEB6B43CB65D9633C806FC112672A7BB2B63C2D4806F56C4E170143F3E9DD9322183464BABA8229B164C19360Q0M" TargetMode="External"/><Relationship Id="rId153" Type="http://schemas.openxmlformats.org/officeDocument/2006/relationships/hyperlink" Target="consultantplus://offline/ref=C244C07C18EBEB6B43CB65D9633C806FC112672A7BB2B63C2D4806F56C4E170143F3E9DD9322183464BABA8229B164C19360Q0M" TargetMode="External"/><Relationship Id="rId174" Type="http://schemas.openxmlformats.org/officeDocument/2006/relationships/hyperlink" Target="consultantplus://offline/ref=C244C07C18EBEB6B43CB65D9633C806FC112672A7BB2B63C2D4806F56C4E170143F3E9DD9322183464BABA8229B164C19360Q0M" TargetMode="External"/><Relationship Id="rId195" Type="http://schemas.openxmlformats.org/officeDocument/2006/relationships/hyperlink" Target="consultantplus://offline/ref=C244C07C18EBEB6B43CB65D9633C806FC112672A7BB2B63C2D4806F56C4E170143F3E9DD9322183464BABA8229B164C19360Q0M" TargetMode="External"/><Relationship Id="rId209" Type="http://schemas.openxmlformats.org/officeDocument/2006/relationships/hyperlink" Target="consultantplus://offline/ref=C244C07C18EBEB6B43CB65D9633C806FC112672A7BB2B63C2D4806F56C4E170143F3E9DD9322183464BABA8229B164C19360Q0M" TargetMode="External"/><Relationship Id="rId360" Type="http://schemas.openxmlformats.org/officeDocument/2006/relationships/hyperlink" Target="consultantplus://offline/ref=C244C07C18EBEB6B43CB65D9633C806FC112672A7BB2B63C2D4806F56C4E170143F3E9DD9322183464BABA8229B164C19360Q0M" TargetMode="External"/><Relationship Id="rId381" Type="http://schemas.openxmlformats.org/officeDocument/2006/relationships/hyperlink" Target="consultantplus://offline/ref=C244C07C18EBEB6B43CB65D9633C806FC112672A7BB2B63C2D4806F56C4E170143F3E9DD9322183464BABA8229B164C19360Q0M" TargetMode="External"/><Relationship Id="rId220" Type="http://schemas.openxmlformats.org/officeDocument/2006/relationships/hyperlink" Target="consultantplus://offline/ref=C244C07C18EBEB6B43CB65D9633C806FC112672A7BB2B63C2D4806F56C4E170143F3E9DD9322183464BABA8229B164C19360Q0M" TargetMode="External"/><Relationship Id="rId241" Type="http://schemas.openxmlformats.org/officeDocument/2006/relationships/hyperlink" Target="consultantplus://offline/ref=7D998E8E6A6EB132FB82A795FE0EFC716B66CC0D2E9B4B98697B1020069F0029B2E79BF8CF882A61D35AE1CF6FD822F129008C2E6C9AE6C19B1606kE47F" TargetMode="External"/><Relationship Id="rId1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36" Type="http://schemas.openxmlformats.org/officeDocument/2006/relationships/hyperlink" Target="consultantplus://offline/ref=7DA150B9C2B202B29CBADF776C8C99F27FCF6B869DC46FC6ED119CABE0BCA7B52DB7B94CAC741199505224E1F6BDBB2342A30C808F6F4353k0yAI" TargetMode="External"/><Relationship Id="rId57" Type="http://schemas.openxmlformats.org/officeDocument/2006/relationships/hyperlink" Target="consultantplus://offline/ref=C244C07C18EBEB6B43CB65D9633C806FC112672A7BB2B63C2D4806F56C4E170143F3E9DD9322183464BABA8229B164C19360Q0M" TargetMode="External"/><Relationship Id="rId262" Type="http://schemas.openxmlformats.org/officeDocument/2006/relationships/hyperlink" Target="consultantplus://offline/ref=C244C07C18EBEB6B43CB65D9633C806FC112672A7BB2B63C2D4806F56C4E170143F3E9DD9322183464BABA8229B164C19360Q0M" TargetMode="External"/><Relationship Id="rId283" Type="http://schemas.openxmlformats.org/officeDocument/2006/relationships/hyperlink" Target="consultantplus://offline/ref=C244C07C18EBEB6B43CB65D9633C806FC112672A7BB2B63C2D4806F56C4E170143F3E9DD9322183464BABA8229B164C19360Q0M" TargetMode="External"/><Relationship Id="rId318" Type="http://schemas.openxmlformats.org/officeDocument/2006/relationships/hyperlink" Target="consultantplus://offline/ref=C244C07C18EBEB6B43CB65D9633C806FC112672A7BB2B63C2D4806F56C4E170143F3E9DD9322183464BABA8229B164C19360Q0M" TargetMode="External"/><Relationship Id="rId339" Type="http://schemas.openxmlformats.org/officeDocument/2006/relationships/hyperlink" Target="consultantplus://offline/ref=7D998E8E6A6EB132FB82B998E862A275676E94092B9748C931244B7D51960A7EF5A8C2B980D17A258657E2C67A8C72AB7E0D8Dk24DF" TargetMode="External"/><Relationship Id="rId78" Type="http://schemas.openxmlformats.org/officeDocument/2006/relationships/hyperlink" Target="consultantplus://offline/ref=C244C07C18EBEB6B43CB65D9633C806FC112672A7BB2B63C2D4806F56C4E170143F3E9DD9322183464BABA8229B164C19360Q0M" TargetMode="External"/><Relationship Id="rId99" Type="http://schemas.openxmlformats.org/officeDocument/2006/relationships/hyperlink" Target="consultantplus://offline/ref=C244C07C18EBEB6B43CB65D9633C806FC112672A7BB2B63C2D4806F56C4E170143F3E9DD9322183464BABA8229B164C19360Q0M" TargetMode="External"/><Relationship Id="rId101" Type="http://schemas.openxmlformats.org/officeDocument/2006/relationships/hyperlink" Target="consultantplus://offline/ref=C244C07C18EBEB6B43CB65D9633C806FC112672A7BB2B63C2D4806F56C4E170143F3E9DD9322183464BABA8229B164C19360Q0M" TargetMode="External"/><Relationship Id="rId122" Type="http://schemas.openxmlformats.org/officeDocument/2006/relationships/hyperlink" Target="consultantplus://offline/ref=C244C07C18EBEB6B43CB65D9633C806FC112672A7BB2B63C2D4806F56C4E170143F3E9DD9322183464BABA8229B164C19360Q0M" TargetMode="External"/><Relationship Id="rId143" Type="http://schemas.openxmlformats.org/officeDocument/2006/relationships/hyperlink" Target="consultantplus://offline/ref=C244C07C18EBEB6B43CB65D9633C806FC112672A7BB2B63C2D4806F56C4E170143F3E9DD9322183464BABA8229B164C19360Q0M" TargetMode="External"/><Relationship Id="rId164" Type="http://schemas.openxmlformats.org/officeDocument/2006/relationships/hyperlink" Target="consultantplus://offline/ref=C244C07C18EBEB6B43CB65D9633C806FC112672A7BB2B63C2D4806F56C4E170143F3E9DD9322183464BABA8229B164C19360Q0M" TargetMode="External"/><Relationship Id="rId185" Type="http://schemas.openxmlformats.org/officeDocument/2006/relationships/hyperlink" Target="consultantplus://offline/ref=C244C07C18EBEB6B43CB65D9633C806FC112672A7BB2B63C2D4806F56C4E170143F3E9DD9322183464BABA8229B164C19360Q0M" TargetMode="External"/><Relationship Id="rId350" Type="http://schemas.openxmlformats.org/officeDocument/2006/relationships/hyperlink" Target="consultantplus://offline/ref=C244C07C18EBEB6B43CB65D9633C806FC112672A7BB2B63C2D4806F56C4E170143F3E9DD9322183464BABA8229B164C19360Q0M" TargetMode="External"/><Relationship Id="rId371" Type="http://schemas.openxmlformats.org/officeDocument/2006/relationships/hyperlink" Target="consultantplus://offline/ref=C244C07C18EBEB6B43CB65D9633C806FC112672A7BB2B63C2D4806F56C4E170143F3E9DD9322183464BABA8229B164C19360Q0M" TargetMode="External"/><Relationship Id="rId9" Type="http://schemas.openxmlformats.org/officeDocument/2006/relationships/hyperlink" Target="consultantplus://offline/ref=7DA150B9C2B202B29CBADF776C8C99F27FCF6B869DC46FC6ED119CABE0BCA7B53FB7E140AC7C0E91514772B0B0kEy9I" TargetMode="External"/><Relationship Id="rId210" Type="http://schemas.openxmlformats.org/officeDocument/2006/relationships/hyperlink" Target="consultantplus://offline/ref=C244C07C18EBEB6B43CB65D9633C806FC112672A7BB2B63C2D4806F56C4E170143F3E9DD9322183464BABA8229B164C19360Q0M" TargetMode="External"/><Relationship Id="rId26"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231" Type="http://schemas.openxmlformats.org/officeDocument/2006/relationships/hyperlink" Target="consultantplus://offline/ref=C244C07C18EBEB6B43CB65D9633C806FC112672A7BB2B63C2D4806F56C4E170143F3E9DD9322183464BABA8229B164C19360Q0M" TargetMode="External"/><Relationship Id="rId252" Type="http://schemas.openxmlformats.org/officeDocument/2006/relationships/hyperlink" Target="consultantplus://offline/ref=C244C07C18EBEB6B43CB65D9633C806FC112672A7BB2B63C2D4806F56C4E170143F3E9DD9322183464BABA8229B164C19360Q0M" TargetMode="External"/><Relationship Id="rId273" Type="http://schemas.openxmlformats.org/officeDocument/2006/relationships/hyperlink" Target="consultantplus://offline/ref=C244C07C18EBEB6B43CB65D9633C806FC112672A7BB2B63C2D4806F56C4E170143F3E9DD9322183464BABA8229B164C19360Q0M" TargetMode="External"/><Relationship Id="rId294" Type="http://schemas.openxmlformats.org/officeDocument/2006/relationships/hyperlink" Target="consultantplus://offline/ref=C244C07C18EBEB6B43CB65D9633C806FC112672A7BB2B63C2D4806F56C4E170143F3E9DD9322183464BABA8229B164C19360Q0M" TargetMode="External"/><Relationship Id="rId308" Type="http://schemas.openxmlformats.org/officeDocument/2006/relationships/hyperlink" Target="consultantplus://offline/ref=C244C07C18EBEB6B43CB65D9633C806FC112672A7BB2B63C2D4806F56C4E170143F3E9DD9322183464BABA8229B164C19360Q0M" TargetMode="External"/><Relationship Id="rId329" Type="http://schemas.openxmlformats.org/officeDocument/2006/relationships/hyperlink" Target="consultantplus://offline/ref=C244C07C18EBEB6B43CB65D9633C806FC112672A7BB2B63C2D4806F56C4E170143F3E9DD9322183464BABA8229B164C19360Q0M" TargetMode="External"/><Relationship Id="rId47" Type="http://schemas.openxmlformats.org/officeDocument/2006/relationships/hyperlink" Target="consultantplus://offline/ref=7DA150B9C2B202B29CBADF776C8C99F27FCE67839AC76FC6ED119CABE0BCA7B52DB7B94CAC7410965D5224E1F6BDBB2342A30C808F6F4353k0yAI" TargetMode="External"/><Relationship Id="rId68" Type="http://schemas.openxmlformats.org/officeDocument/2006/relationships/hyperlink" Target="consultantplus://offline/ref=C244C07C18EBEB6B43CB65D9633C806FC112672A7BB2B63C2D4806F56C4E170143F3E9DD9322183464BABA8229B164C19360Q0M" TargetMode="External"/><Relationship Id="rId89" Type="http://schemas.openxmlformats.org/officeDocument/2006/relationships/hyperlink" Target="consultantplus://offline/ref=C244C07C18EBEB6B43CB65D9633C806FC112672A7BB2B63C2D4806F56C4E170143F3E9DD9322183464BABA8229B164C19360Q0M" TargetMode="External"/><Relationship Id="rId112" Type="http://schemas.openxmlformats.org/officeDocument/2006/relationships/hyperlink" Target="consultantplus://offline/ref=C244C07C18EBEB6B43CB65D9633C806FC112672A7BB2B63C2D4806F56C4E170143F3E9DD9322183464BABA8229B164C19360Q0M" TargetMode="External"/><Relationship Id="rId133" Type="http://schemas.openxmlformats.org/officeDocument/2006/relationships/hyperlink" Target="consultantplus://offline/ref=C244C07C18EBEB6B43CB65D9633C806FC112672A7BB2B63C2D4806F56C4E170143F3E9DD9322183464BABA8229B164C19360Q0M" TargetMode="External"/><Relationship Id="rId154" Type="http://schemas.openxmlformats.org/officeDocument/2006/relationships/hyperlink" Target="consultantplus://offline/ref=C244C07C18EBEB6B43CB65D9633C806FC112672A7BB2B63C2D4806F56C4E170143F3E9DD9322183464BABA8229B164C19360Q0M" TargetMode="External"/><Relationship Id="rId175" Type="http://schemas.openxmlformats.org/officeDocument/2006/relationships/hyperlink" Target="consultantplus://offline/ref=C244C07C18EBEB6B43CB65D9633C806FC112672A7BB2B63C2D4806F56C4E170143F3E9DD9322183464BABA8229B164C19360Q0M" TargetMode="External"/><Relationship Id="rId340" Type="http://schemas.openxmlformats.org/officeDocument/2006/relationships/hyperlink" Target="consultantplus://offline/ref=7D998E8E6A6EB132FB82B998E862A275676C96052A9248C931244B7D51960A7EF5A8C2BA8B852B63D251B59720D97EB67C138F2F6C98E7DDk94AF" TargetMode="External"/><Relationship Id="rId361" Type="http://schemas.openxmlformats.org/officeDocument/2006/relationships/hyperlink" Target="consultantplus://offline/ref=C244C07C18EBEB6B43CB65D9633C806FC112672A7BB2B63C2D4806F56C4E170143F3E9DD9322183464BABA8229B164C19360Q0M" TargetMode="External"/><Relationship Id="rId196" Type="http://schemas.openxmlformats.org/officeDocument/2006/relationships/hyperlink" Target="consultantplus://offline/ref=C244C07C18EBEB6B43CB65D9633C806FC112672A7BB2B63C2D4806F56C4E170143F3E9DD9322183464BABA8229B164C19360Q0M" TargetMode="External"/><Relationship Id="rId200" Type="http://schemas.openxmlformats.org/officeDocument/2006/relationships/hyperlink" Target="consultantplus://offline/ref=C244C07C18EBEB6B43CB65D9633C806FC112672A7BB2B63C2D4806F56C4E170143F3E9DD9322183464BABA8229B164C19360Q0M" TargetMode="External"/><Relationship Id="rId382" Type="http://schemas.openxmlformats.org/officeDocument/2006/relationships/hyperlink" Target="garantf1://26493546.0" TargetMode="External"/><Relationship Id="rId16" Type="http://schemas.openxmlformats.org/officeDocument/2006/relationships/hyperlink" Target="consultantplus://offline/ref=7DA150B9C2B202B29CBADF776C8C99F27FC26B8391C56FC6ED119CABE0BCA7B53FB7E140AC7C0E91514772B0B0kEy9I" TargetMode="External"/><Relationship Id="rId221" Type="http://schemas.openxmlformats.org/officeDocument/2006/relationships/hyperlink" Target="consultantplus://offline/ref=C244C07C18EBEB6B43CB65D9633C806FC112672A7BB2B63C2D4806F56C4E170143F3E9DD9322183464BABA8229B164C19360Q0M" TargetMode="External"/><Relationship Id="rId242" Type="http://schemas.openxmlformats.org/officeDocument/2006/relationships/hyperlink" Target="consultantplus://offline/ref=7D998E8E6A6EB132FB82B998E862A275676D9002219148C931244B7D51960A7EE7A89AB688853561D244E3C666k84FF" TargetMode="External"/><Relationship Id="rId263" Type="http://schemas.openxmlformats.org/officeDocument/2006/relationships/hyperlink" Target="consultantplus://offline/ref=C244C07C18EBEB6B43CB65D9633C806FC112672A7BB2B63C2D4806F56C4E170143F3E9DD9322183464BABA8229B164C19360Q0M" TargetMode="External"/><Relationship Id="rId284" Type="http://schemas.openxmlformats.org/officeDocument/2006/relationships/hyperlink" Target="consultantplus://offline/ref=C244C07C18EBEB6B43CB65D9633C806FC112672A7BB2B63C2D4806F56C4E170143F3E9DD9322183464BABA8229B164C19360Q0M" TargetMode="External"/><Relationship Id="rId319" Type="http://schemas.openxmlformats.org/officeDocument/2006/relationships/hyperlink" Target="consultantplus://offline/ref=C244C07C18EBEB6B43CB65D9633C806FC112672A7BB2B63C2D4806F56C4E170143F3E9DD9322183464BABA8229B164C19360Q0M" TargetMode="External"/><Relationship Id="rId37" Type="http://schemas.openxmlformats.org/officeDocument/2006/relationships/hyperlink" Target="consultantplus://offline/ref=7DA150B9C2B202B29CBADF776C8C99F27FCF6B869DC46FC6ED119CABE0BCA7B52DB7B94CAC741199505224E1F6BDBB2342A30C808F6F4353k0yAI" TargetMode="External"/><Relationship Id="rId58" Type="http://schemas.openxmlformats.org/officeDocument/2006/relationships/hyperlink" Target="consultantplus://offline/ref=C244C07C18EBEB6B43CB65D9633C806FC112672A7BB2B63C2D4806F56C4E170143F3E9DD9322183464BABA8229B164C19360Q0M" TargetMode="External"/><Relationship Id="rId79" Type="http://schemas.openxmlformats.org/officeDocument/2006/relationships/hyperlink" Target="consultantplus://offline/ref=C244C07C18EBEB6B43CB65D9633C806FC112672A7BB2B63C2D4806F56C4E170143F3E9DD9322183464BABA8229B164C19360Q0M" TargetMode="External"/><Relationship Id="rId102" Type="http://schemas.openxmlformats.org/officeDocument/2006/relationships/hyperlink" Target="consultantplus://offline/ref=C244C07C18EBEB6B43CB65D9633C806FC112672A7BB2B63C2D4806F56C4E170143F3E9DD9322183464BABA8229B164C19360Q0M" TargetMode="External"/><Relationship Id="rId123" Type="http://schemas.openxmlformats.org/officeDocument/2006/relationships/hyperlink" Target="consultantplus://offline/ref=C244C07C18EBEB6B43CB65D9633C806FC112672A7BB2B63C2D4806F56C4E170143F3E9DD9322183464BABA8229B164C19360Q0M" TargetMode="External"/><Relationship Id="rId144" Type="http://schemas.openxmlformats.org/officeDocument/2006/relationships/hyperlink" Target="consultantplus://offline/ref=C244C07C18EBEB6B43CB65D9633C806FC112672A7BB2B63C2D4806F56C4E170143F3E9DD9322183464BABA8229B164C19360Q0M" TargetMode="External"/><Relationship Id="rId330" Type="http://schemas.openxmlformats.org/officeDocument/2006/relationships/hyperlink" Target="consultantplus://offline/ref=C244C07C18EBEB6B43CB65D9633C806FC112672A7BB2B63C2D4806F56C4E170143F3E9DD9322183464BABA8229B164C19360Q0M" TargetMode="External"/><Relationship Id="rId90" Type="http://schemas.openxmlformats.org/officeDocument/2006/relationships/hyperlink" Target="consultantplus://offline/ref=C244C07C18EBEB6B43CB65D9633C806FC112672A7BB2B63C2D4806F56C4E170143F3E9DD9322183464BABA8229B164C19360Q0M" TargetMode="External"/><Relationship Id="rId165" Type="http://schemas.openxmlformats.org/officeDocument/2006/relationships/hyperlink" Target="consultantplus://offline/ref=C244C07C18EBEB6B43CB65D9633C806FC112672A7BB2B63C2D4806F56C4E170143F3E9DD9322183464BABA8229B164C19360Q0M" TargetMode="External"/><Relationship Id="rId186" Type="http://schemas.openxmlformats.org/officeDocument/2006/relationships/hyperlink" Target="consultantplus://offline/ref=C244C07C18EBEB6B43CB65D9633C806FC112672A7BB2B63C2D4806F56C4E170143F3E9DD9322183464BABA8229B164C19360Q0M" TargetMode="External"/><Relationship Id="rId351" Type="http://schemas.openxmlformats.org/officeDocument/2006/relationships/hyperlink" Target="consultantplus://offline/ref=C244C07C18EBEB6B43CB65D9633C806FC112672A7BB2B63C2D4806F56C4E170143F3E9DD9322183464BABA8229B164C19360Q0M" TargetMode="External"/><Relationship Id="rId372" Type="http://schemas.openxmlformats.org/officeDocument/2006/relationships/hyperlink" Target="consultantplus://offline/ref=C244C07C18EBEB6B43CB65D9633C806FC112672A7BB2B63C2D4806F56C4E170143F3E9DD9322183464BABA8229B164C19360Q0M" TargetMode="External"/><Relationship Id="rId211" Type="http://schemas.openxmlformats.org/officeDocument/2006/relationships/hyperlink" Target="consultantplus://offline/ref=C244C07C18EBEB6B43CB65D9633C806FC112672A7BB2B63C2D4806F56C4E170143F3E9DD9322183464BABA8229B164C19360Q0M" TargetMode="External"/><Relationship Id="rId232" Type="http://schemas.openxmlformats.org/officeDocument/2006/relationships/hyperlink" Target="consultantplus://offline/ref=C244C07C18EBEB6B43CB65D9633C806FC112672A7BB2B63C2D4806F56C4E170143F3E9DD9322183464BABA8229B164C19360Q0M" TargetMode="External"/><Relationship Id="rId253" Type="http://schemas.openxmlformats.org/officeDocument/2006/relationships/hyperlink" Target="consultantplus://offline/ref=C244C07C18EBEB6B43CB65D9633C806FC112672A7BB2B63C2D4806F56C4E170143F3E9DD9322183464BABA8229B164C19360Q0M" TargetMode="External"/><Relationship Id="rId274" Type="http://schemas.openxmlformats.org/officeDocument/2006/relationships/hyperlink" Target="consultantplus://offline/ref=C244C07C18EBEB6B43CB65D9633C806FC112672A7BB2B63C2D4806F56C4E170143F3E9DD9322183464BABA8229B164C19360Q0M" TargetMode="External"/><Relationship Id="rId295" Type="http://schemas.openxmlformats.org/officeDocument/2006/relationships/hyperlink" Target="consultantplus://offline/ref=C244C07C18EBEB6B43CB65D9633C806FC112672A7BB2B63C2D4806F56C4E170143F3E9DD9322183464BABA8229B164C19360Q0M" TargetMode="External"/><Relationship Id="rId309" Type="http://schemas.openxmlformats.org/officeDocument/2006/relationships/hyperlink" Target="consultantplus://offline/ref=C244C07C18EBEB6B43CB65D9633C806FC112672A7BB2B63C2D4806F56C4E170143F3E9DD9322183464BABA8229B164C19360Q0M" TargetMode="External"/><Relationship Id="rId27"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8" Type="http://schemas.openxmlformats.org/officeDocument/2006/relationships/hyperlink" Target="consultantplus://offline/ref=7DA150B9C2B202B29CBADF776C8C99F27FCF6B869DC46FC6ED119CABE0BCA7B52DB7B94CAC7412905D5224E1F6BDBB2342A30C808F6F4353k0yAI" TargetMode="External"/><Relationship Id="rId69" Type="http://schemas.openxmlformats.org/officeDocument/2006/relationships/hyperlink" Target="consultantplus://offline/ref=C244C07C18EBEB6B43CB65D9633C806FC112672A7BB2B63C2D4806F56C4E170143F3E9DD9322183464BABA8229B164C19360Q0M" TargetMode="External"/><Relationship Id="rId113" Type="http://schemas.openxmlformats.org/officeDocument/2006/relationships/hyperlink" Target="consultantplus://offline/ref=C244C07C18EBEB6B43CB65D9633C806FC112672A7BB2B63C2D4806F56C4E170143F3E9DD9322183464BABA8229B164C19360Q0M" TargetMode="External"/><Relationship Id="rId134" Type="http://schemas.openxmlformats.org/officeDocument/2006/relationships/hyperlink" Target="consultantplus://offline/ref=C244C07C18EBEB6B43CB65D9633C806FC112672A7BB2B63C2D4806F56C4E170143F3E9DD9322183464BABA8229B164C19360Q0M" TargetMode="External"/><Relationship Id="rId320" Type="http://schemas.openxmlformats.org/officeDocument/2006/relationships/hyperlink" Target="consultantplus://offline/ref=C244C07C18EBEB6B43CB65D9633C806FC112672A7BB2B63C2D4806F56C4E170143F3E9DD9322183464BABA8229B164C19360Q0M" TargetMode="External"/><Relationship Id="rId80" Type="http://schemas.openxmlformats.org/officeDocument/2006/relationships/hyperlink" Target="consultantplus://offline/ref=C244C07C18EBEB6B43CB65D9633C806FC112672A7BB2B63C2D4806F56C4E170143F3E9DD9322183464BABA8229B164C19360Q0M" TargetMode="External"/><Relationship Id="rId155" Type="http://schemas.openxmlformats.org/officeDocument/2006/relationships/hyperlink" Target="consultantplus://offline/ref=C244C07C18EBEB6B43CB65D9633C806FC112672A7BB2B63C2D4806F56C4E170143F3E9DD9322183464BABA8229B164C19360Q0M" TargetMode="External"/><Relationship Id="rId176" Type="http://schemas.openxmlformats.org/officeDocument/2006/relationships/hyperlink" Target="consultantplus://offline/ref=C244C07C18EBEB6B43CB65D9633C806FC112672A7BB2B63C2D4806F56C4E170143F3E9DD9322183464BABA8229B164C19360Q0M" TargetMode="External"/><Relationship Id="rId197" Type="http://schemas.openxmlformats.org/officeDocument/2006/relationships/hyperlink" Target="consultantplus://offline/ref=C244C07C18EBEB6B43CB65D9633C806FC112672A7BB2B63C2D4806F56C4E170143F3E9DD9322183464BABA8229B164C19360Q0M" TargetMode="External"/><Relationship Id="rId341" Type="http://schemas.openxmlformats.org/officeDocument/2006/relationships/hyperlink" Target="consultantplus://offline/ref=0777984EE534EBCDC5D969E12B79FBDD482301B81B3E402764951036602B349B7EB22A21F35F78E660113AFBC8928A57CCw7c1K" TargetMode="External"/><Relationship Id="rId362" Type="http://schemas.openxmlformats.org/officeDocument/2006/relationships/hyperlink" Target="consultantplus://offline/ref=C244C07C18EBEB6B43CB65D9633C806FC112672A7BB2B63C2D4806F56C4E170143F3E9DD9322183464BABA8229B164C19360Q0M" TargetMode="External"/><Relationship Id="rId383" Type="http://schemas.openxmlformats.org/officeDocument/2006/relationships/hyperlink" Target="consultantplus://offline/ref=C244C07C18EBEB6B43CB65D9633C806FC112672A7BB2B63C2D4806F56C4E170143F3E9DD9322183464BABA8229B164C19360Q0M" TargetMode="External"/><Relationship Id="rId201" Type="http://schemas.openxmlformats.org/officeDocument/2006/relationships/hyperlink" Target="consultantplus://offline/ref=C244C07C18EBEB6B43CB65D9633C806FC112672A7BB2B63C2D4806F56C4E170143F3E9DD9322183464BABA8229B164C19360Q0M" TargetMode="External"/><Relationship Id="rId222" Type="http://schemas.openxmlformats.org/officeDocument/2006/relationships/hyperlink" Target="consultantplus://offline/ref=C244C07C18EBEB6B43CB65D9633C806FC112672A7BB2B63C2D4806F56C4E170143F3E9DD9322183464BABA8229B164C19360Q0M" TargetMode="External"/><Relationship Id="rId243" Type="http://schemas.openxmlformats.org/officeDocument/2006/relationships/hyperlink" Target="consultantplus://offline/ref=7D998E8E6A6EB132FB82B998E862A275676E9601209748C931244B7D51960A7EE7A89AB688853561D244E3C666k84FF" TargetMode="External"/><Relationship Id="rId264" Type="http://schemas.openxmlformats.org/officeDocument/2006/relationships/hyperlink" Target="consultantplus://offline/ref=C244C07C18EBEB6B43CB65D9633C806FC112672A7BB2B63C2D4806F56C4E170143F3E9DD9322183464BABA8229B164C19360Q0M" TargetMode="External"/><Relationship Id="rId285" Type="http://schemas.openxmlformats.org/officeDocument/2006/relationships/hyperlink" Target="consultantplus://offline/ref=C244C07C18EBEB6B43CB65D9633C806FC112672A7BB2B63C2D4806F56C4E170143F3E9DD9322183464BABA8229B164C19360Q0M" TargetMode="External"/><Relationship Id="rId17" Type="http://schemas.openxmlformats.org/officeDocument/2006/relationships/hyperlink" Target="consultantplus://offline/ref=7DA150B9C2B202B29CBADF776C8C99F27FC9608290C06FC6ED119CABE0BCA7B53FB7E140AC7C0E91514772B0B0kEy9I" TargetMode="External"/><Relationship Id="rId38"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9" Type="http://schemas.openxmlformats.org/officeDocument/2006/relationships/hyperlink" Target="consultantplus://offline/ref=C244C07C18EBEB6B43CB65D9633C806FC112672A7BB2B63C2D4806F56C4E170143F3E9DD9322183464BABA8229B164C19360Q0M" TargetMode="External"/><Relationship Id="rId103" Type="http://schemas.openxmlformats.org/officeDocument/2006/relationships/hyperlink" Target="consultantplus://offline/ref=C244C07C18EBEB6B43CB65D9633C806FC112672A7BB2B63C2D4806F56C4E170143F3E9DD9322183464BABA8229B164C19360Q0M" TargetMode="External"/><Relationship Id="rId124" Type="http://schemas.openxmlformats.org/officeDocument/2006/relationships/hyperlink" Target="consultantplus://offline/ref=C244C07C18EBEB6B43CB65D9633C806FC112672A7BB2B63C2D4806F56C4E170143F3E9DD9322183464BABA8229B164C19360Q0M" TargetMode="External"/><Relationship Id="rId310" Type="http://schemas.openxmlformats.org/officeDocument/2006/relationships/hyperlink" Target="consultantplus://offline/ref=C244C07C18EBEB6B43CB65D9633C806FC112672A7BB2B63C2D4806F56C4E170143F3E9DD9322183464BABA8229B164C19360Q0M" TargetMode="External"/><Relationship Id="rId70" Type="http://schemas.openxmlformats.org/officeDocument/2006/relationships/hyperlink" Target="consultantplus://offline/ref=C244C07C18EBEB6B43CB65D9633C806FC112672A7BB2B63C2D4806F56C4E170143F3E9DD9322183464BABA8229B164C19360Q0M" TargetMode="External"/><Relationship Id="rId91" Type="http://schemas.openxmlformats.org/officeDocument/2006/relationships/hyperlink" Target="consultantplus://offline/ref=C244C07C18EBEB6B43CB65D9633C806FC112672A7BB2B63C2D4806F56C4E170143F3E9DD9322183464BABA8229B164C19360Q0M" TargetMode="External"/><Relationship Id="rId145" Type="http://schemas.openxmlformats.org/officeDocument/2006/relationships/hyperlink" Target="consultantplus://offline/ref=C244C07C18EBEB6B43CB65D9633C806FC112672A7BB2B63C2D4806F56C4E170143F3E9DD9322183464BABA8229B164C19360Q0M" TargetMode="External"/><Relationship Id="rId166" Type="http://schemas.openxmlformats.org/officeDocument/2006/relationships/hyperlink" Target="consultantplus://offline/ref=C244C07C18EBEB6B43CB65D9633C806FC112672A7BB2B63C2D4806F56C4E170143F3E9DD9322183464BABA8229B164C19360Q0M" TargetMode="External"/><Relationship Id="rId187" Type="http://schemas.openxmlformats.org/officeDocument/2006/relationships/hyperlink" Target="consultantplus://offline/ref=C244C07C18EBEB6B43CB65D9633C806FC112672A7BB2B63C2D4806F56C4E170143F3E9DD9322183464BABA8229B164C19360Q0M" TargetMode="External"/><Relationship Id="rId331" Type="http://schemas.openxmlformats.org/officeDocument/2006/relationships/hyperlink" Target="consultantplus://offline/ref=C244C07C18EBEB6B43CB65D9633C806FC112672A7BB2B63C2D4806F56C4E170143F3E9DD9322183464BABA8229B164C19360Q0M" TargetMode="External"/><Relationship Id="rId352" Type="http://schemas.openxmlformats.org/officeDocument/2006/relationships/hyperlink" Target="consultantplus://offline/ref=C244C07C18EBEB6B43CB65D9633C806FC112672A7BB2B63C2D4806F56C4E170143F3E9DD9322183464BABA8229B164C19360Q0M" TargetMode="External"/><Relationship Id="rId373" Type="http://schemas.openxmlformats.org/officeDocument/2006/relationships/hyperlink" Target="consultantplus://offline/ref=C244C07C18EBEB6B43CB65D9633C806FC112672A7BB2B63C2D4806F56C4E170143F3E9DD9322183464BABA8229B164C19360Q0M" TargetMode="External"/><Relationship Id="rId1" Type="http://schemas.openxmlformats.org/officeDocument/2006/relationships/numbering" Target="numbering.xml"/><Relationship Id="rId212" Type="http://schemas.openxmlformats.org/officeDocument/2006/relationships/hyperlink" Target="consultantplus://offline/ref=C244C07C18EBEB6B43CB65D9633C806FC112672A7BB2B63C2D4806F56C4E170143F3E9DD9322183464BABA8229B164C19360Q0M" TargetMode="External"/><Relationship Id="rId233" Type="http://schemas.openxmlformats.org/officeDocument/2006/relationships/hyperlink" Target="consultantplus://offline/ref=C244C07C18EBEB6B43CB65D9633C806FC112672A7BB2B63C2D4806F56C4E170143F3E9DD9322183464BABA8229B164C19360Q0M" TargetMode="External"/><Relationship Id="rId254" Type="http://schemas.openxmlformats.org/officeDocument/2006/relationships/hyperlink" Target="consultantplus://offline/ref=C244C07C18EBEB6B43CB65D9633C806FC112672A7BB2B63C2D4806F56C4E170143F3E9DD9322183464BABA8229B164C19360Q0M" TargetMode="External"/><Relationship Id="rId28"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9" Type="http://schemas.openxmlformats.org/officeDocument/2006/relationships/hyperlink" Target="consultantplus://offline/ref=0777984EE534EBCDC5D977EC3D15A5D944285EB2183B49763AC316613F7B32CE2CF27478A21E33EB610A26FBCBw8cEK" TargetMode="External"/><Relationship Id="rId114" Type="http://schemas.openxmlformats.org/officeDocument/2006/relationships/hyperlink" Target="consultantplus://offline/ref=C244C07C18EBEB6B43CB65D9633C806FC112672A7BB2B63C2D4806F56C4E170143F3E9DD9322183464BABA8229B164C19360Q0M" TargetMode="External"/><Relationship Id="rId275" Type="http://schemas.openxmlformats.org/officeDocument/2006/relationships/hyperlink" Target="consultantplus://offline/ref=C244C07C18EBEB6B43CB65D9633C806FC112672A7BB2B63C2D4806F56C4E170143F3E9DD9322183464BABA8229B164C19360Q0M" TargetMode="External"/><Relationship Id="rId296" Type="http://schemas.openxmlformats.org/officeDocument/2006/relationships/hyperlink" Target="consultantplus://offline/ref=C244C07C18EBEB6B43CB65D9633C806FC112672A7BB2B63C2D4806F56C4E170143F3E9DD9322183464BABA8229B164C19360Q0M" TargetMode="External"/><Relationship Id="rId300" Type="http://schemas.openxmlformats.org/officeDocument/2006/relationships/hyperlink" Target="consultantplus://offline/ref=C244C07C18EBEB6B43CB65D9633C806FC112672A7BB2B63C2D4806F56C4E170143F3E9DD9322183464BABA8229B164C19360Q0M" TargetMode="External"/><Relationship Id="rId60" Type="http://schemas.openxmlformats.org/officeDocument/2006/relationships/hyperlink" Target="consultantplus://offline/ref=C244C07C18EBEB6B43CB65D9633C806FC112672A7BB2B63C2D4806F56C4E170143F3E9DD9322183464BABA8229B164C19360Q0M" TargetMode="External"/><Relationship Id="rId81" Type="http://schemas.openxmlformats.org/officeDocument/2006/relationships/hyperlink" Target="consultantplus://offline/ref=C244C07C18EBEB6B43CB65D9633C806FC112672A7BB2B63C2D4806F56C4E170143F3E9DD9322183464BABA8229B164C19360Q0M" TargetMode="External"/><Relationship Id="rId135" Type="http://schemas.openxmlformats.org/officeDocument/2006/relationships/hyperlink" Target="consultantplus://offline/ref=C244C07C18EBEB6B43CB65D9633C806FC112672A7BB2B63C2D4806F56C4E170143F3E9DD9322183464BABA8229B164C19360Q0M" TargetMode="External"/><Relationship Id="rId156" Type="http://schemas.openxmlformats.org/officeDocument/2006/relationships/hyperlink" Target="consultantplus://offline/ref=C244C07C18EBEB6B43CB65D9633C806FC112672A7BB2B63C2D4806F56C4E170143F3E9DD9322183464BABA8229B164C19360Q0M" TargetMode="External"/><Relationship Id="rId177" Type="http://schemas.openxmlformats.org/officeDocument/2006/relationships/hyperlink" Target="consultantplus://offline/ref=C244C07C18EBEB6B43CB65D9633C806FC112672A7BB2B63C2D4806F56C4E170143F3E9DD9322183464BABA8229B164C19360Q0M" TargetMode="External"/><Relationship Id="rId198" Type="http://schemas.openxmlformats.org/officeDocument/2006/relationships/hyperlink" Target="consultantplus://offline/ref=C244C07C18EBEB6B43CB65D9633C806FC112672A7BB2B63C2D4806F56C4E170143F3E9DD9322183464BABA8229B164C19360Q0M" TargetMode="External"/><Relationship Id="rId321" Type="http://schemas.openxmlformats.org/officeDocument/2006/relationships/hyperlink" Target="consultantplus://offline/ref=C244C07C18EBEB6B43CB65D9633C806FC112672A7BB2B63C2D4806F56C4E170143F3E9DD9322183464BABA8229B164C19360Q0M" TargetMode="External"/><Relationship Id="rId342" Type="http://schemas.openxmlformats.org/officeDocument/2006/relationships/hyperlink" Target="consultantplus://offline/ref=C244C07C18EBEB6B43CB65D9633C806FC112672A7BB2B63C2D4806F56C4E170143F3E9DD9322183464BABA8229B164C19360Q0M" TargetMode="External"/><Relationship Id="rId363" Type="http://schemas.openxmlformats.org/officeDocument/2006/relationships/hyperlink" Target="consultantplus://offline/ref=C244C07C18EBEB6B43CB65D9633C806FC112672A7BB2B63C2D4806F56C4E170143F3E9DD9322183464BABA8229B164C19360Q0M" TargetMode="External"/><Relationship Id="rId384" Type="http://schemas.openxmlformats.org/officeDocument/2006/relationships/hyperlink" Target="consultantplus://offline/ref=C244C07C18EBEB6B43CB65D9633C806FC112672A7BB2B63C2D4806F56C4E170143F3E9DD9322183464BABA8229B164C19360Q0M" TargetMode="External"/><Relationship Id="rId202" Type="http://schemas.openxmlformats.org/officeDocument/2006/relationships/hyperlink" Target="consultantplus://offline/ref=C244C07C18EBEB6B43CB65D9633C806FC112672A7BB2B63C2D4806F56C4E170143F3E9DD9322183464BABA8229B164C19360Q0M" TargetMode="External"/><Relationship Id="rId223" Type="http://schemas.openxmlformats.org/officeDocument/2006/relationships/hyperlink" Target="consultantplus://offline/ref=C244C07C18EBEB6B43CB65D9633C806FC112672A7BB2B63C2D4806F56C4E170143F3E9DD9322183464BABA8229B164C19360Q0M" TargetMode="External"/><Relationship Id="rId244" Type="http://schemas.openxmlformats.org/officeDocument/2006/relationships/hyperlink" Target="consultantplus://offline/ref=7D998E8E6A6EB132FB82B998E862A275606C97022B9B48C931244B7D51960A7EE7A89AB688853561D244E3C666k84FF" TargetMode="External"/><Relationship Id="rId18" Type="http://schemas.openxmlformats.org/officeDocument/2006/relationships/hyperlink" Target="consultantplus://offline/ref=7DA150B9C2B202B29CBADF776C8C99F27FCF6B869DC46FC6ED119CABE0BCA7B52DB7B94CAC741199505224E1F6BDBB2342A30C808F6F4353k0yAI" TargetMode="External"/><Relationship Id="rId39" Type="http://schemas.openxmlformats.org/officeDocument/2006/relationships/hyperlink" Target="consultantplus://offline/ref=7DA150B9C2B202B29CBADF776C8C99F27FCF6B869DC46FC6ED119CABE0BCA7B52DB7B94CAC741193585224E1F6BDBB2342A30C808F6F4353k0yAI" TargetMode="External"/><Relationship Id="rId265" Type="http://schemas.openxmlformats.org/officeDocument/2006/relationships/hyperlink" Target="consultantplus://offline/ref=C244C07C18EBEB6B43CB65D9633C806FC112672A7BB2B63C2D4806F56C4E170143F3E9DD9322183464BABA8229B164C19360Q0M" TargetMode="External"/><Relationship Id="rId286" Type="http://schemas.openxmlformats.org/officeDocument/2006/relationships/hyperlink" Target="consultantplus://offline/ref=C244C07C18EBEB6B43CB65D9633C806FC112672A7BB2B63C2D4806F56C4E170143F3E9DD9322183464BABA8229B164C19360Q0M" TargetMode="External"/><Relationship Id="rId50" Type="http://schemas.openxmlformats.org/officeDocument/2006/relationships/hyperlink" Target="consultantplus://offline/ref=0777984EE534EBCDC5D969E12B79FBDD482301B81B3E402764951036602B349B7EB22A21F35F78E660113AFBC8928A57CCw7c1K" TargetMode="External"/><Relationship Id="rId104" Type="http://schemas.openxmlformats.org/officeDocument/2006/relationships/hyperlink" Target="consultantplus://offline/ref=C244C07C18EBEB6B43CB65D9633C806FC112672A7BB2B63C2D4806F56C4E170143F3E9DD9322183464BABA8229B164C19360Q0M" TargetMode="External"/><Relationship Id="rId125" Type="http://schemas.openxmlformats.org/officeDocument/2006/relationships/hyperlink" Target="consultantplus://offline/ref=C244C07C18EBEB6B43CB65D9633C806FC112672A7BB2B63C2D4806F56C4E170143F3E9DD9322183464BABA8229B164C19360Q0M" TargetMode="External"/><Relationship Id="rId146" Type="http://schemas.openxmlformats.org/officeDocument/2006/relationships/hyperlink" Target="consultantplus://offline/ref=C244C07C18EBEB6B43CB65D9633C806FC112672A7BB2B63C2D4806F56C4E170143F3E9DD9322183464BABA8229B164C19360Q0M" TargetMode="External"/><Relationship Id="rId167" Type="http://schemas.openxmlformats.org/officeDocument/2006/relationships/hyperlink" Target="consultantplus://offline/ref=C244C07C18EBEB6B43CB65D9633C806FC112672A7BB2B63C2D4806F56C4E170143F3E9DD9322183464BABA8229B164C19360Q0M" TargetMode="External"/><Relationship Id="rId188" Type="http://schemas.openxmlformats.org/officeDocument/2006/relationships/hyperlink" Target="consultantplus://offline/ref=C244C07C18EBEB6B43CB65D9633C806FC112672A7BB2B63C2D4806F56C4E170143F3E9DD9322183464BABA8229B164C19360Q0M" TargetMode="External"/><Relationship Id="rId311" Type="http://schemas.openxmlformats.org/officeDocument/2006/relationships/hyperlink" Target="consultantplus://offline/ref=C244C07C18EBEB6B43CB65D9633C806FC112672A7BB2B63C2D4806F56C4E170143F3E9DD9322183464BABA8229B164C19360Q0M" TargetMode="External"/><Relationship Id="rId332" Type="http://schemas.openxmlformats.org/officeDocument/2006/relationships/hyperlink" Target="consultantplus://offline/ref=C244C07C18EBEB6B43CB65D9633C806FC112672A7BB2B63C2D4806F56C4E170143F3E9DD9322183464BABA8229B164C19360Q0M" TargetMode="External"/><Relationship Id="rId353" Type="http://schemas.openxmlformats.org/officeDocument/2006/relationships/hyperlink" Target="consultantplus://offline/ref=C244C07C18EBEB6B43CB65D9633C806FC112672A7BB2B63C2D4806F56C4E170143F3E9DD9322183464BABA8229B164C19360Q0M" TargetMode="External"/><Relationship Id="rId374" Type="http://schemas.openxmlformats.org/officeDocument/2006/relationships/hyperlink" Target="consultantplus://offline/ref=C244C07C18EBEB6B43CB65D9633C806FC112672A7BB2B63C2D4806F56C4E170143F3E9DD9322183464BABA8229B164C19360Q0M" TargetMode="External"/><Relationship Id="rId71" Type="http://schemas.openxmlformats.org/officeDocument/2006/relationships/hyperlink" Target="consultantplus://offline/ref=C244C07C18EBEB6B43CB65D9633C806FC112672A7BB2B63C2D4806F56C4E170143F3E9DD9322183464BABA8229B164C19360Q0M" TargetMode="External"/><Relationship Id="rId92" Type="http://schemas.openxmlformats.org/officeDocument/2006/relationships/hyperlink" Target="consultantplus://offline/ref=C244C07C18EBEB6B43CB65D9633C806FC112672A7BB2B63C2D4806F56C4E170143F3E9DD9322183464BABA8229B164C19360Q0M" TargetMode="External"/><Relationship Id="rId213" Type="http://schemas.openxmlformats.org/officeDocument/2006/relationships/hyperlink" Target="consultantplus://offline/ref=C244C07C18EBEB6B43CB65D9633C806FC112672A7BB2B63C2D4806F56C4E170143F3E9DD9322183464BABA8229B164C19360Q0M" TargetMode="External"/><Relationship Id="rId234" Type="http://schemas.openxmlformats.org/officeDocument/2006/relationships/hyperlink" Target="consultantplus://offline/ref=C244C07C18EBEB6B43CB65D9633C806FC112672A7BB2B63C2D4806F56C4E170143F3E9DD9322183464BABA8229B164C19360Q0M" TargetMode="External"/><Relationship Id="rId2" Type="http://schemas.openxmlformats.org/officeDocument/2006/relationships/styles" Target="styles.xml"/><Relationship Id="rId29" Type="http://schemas.openxmlformats.org/officeDocument/2006/relationships/hyperlink" Target="consultantplus://offline/ref=7DA150B9C2B202B29CBADF776C8C99F27FCF6B869DC46FC6ED119CABE0BCA7B52DB7B94CAC741199505224E1F6BDBB2342A30C808F6F4353k0yAI" TargetMode="External"/><Relationship Id="rId255" Type="http://schemas.openxmlformats.org/officeDocument/2006/relationships/hyperlink" Target="consultantplus://offline/ref=C244C07C18EBEB6B43CB65D9633C806FC112672A7BB2B63C2D4806F56C4E170143F3E9DD9322183464BABA8229B164C19360Q0M" TargetMode="External"/><Relationship Id="rId276" Type="http://schemas.openxmlformats.org/officeDocument/2006/relationships/hyperlink" Target="consultantplus://offline/ref=C244C07C18EBEB6B43CB65D9633C806FC112672A7BB2B63C2D4806F56C4E170143F3E9DD9322183464BABA8229B164C19360Q0M" TargetMode="External"/><Relationship Id="rId297" Type="http://schemas.openxmlformats.org/officeDocument/2006/relationships/hyperlink" Target="consultantplus://offline/ref=C244C07C18EBEB6B43CB65D9633C806FC112672A7BB2B63C2D4806F56C4E170143F3E9DD9322183464BABA8229B164C19360Q0M" TargetMode="External"/><Relationship Id="rId40" Type="http://schemas.openxmlformats.org/officeDocument/2006/relationships/hyperlink" Target="consultantplus://offline/ref=7DA150B9C2B202B29CBADF776C8C99F27FCF6B869DC46FC6ED119CABE0BCA7B52DB7B94CAC741194595224E1F6BDBB2342A30C808F6F4353k0yAI" TargetMode="External"/><Relationship Id="rId115" Type="http://schemas.openxmlformats.org/officeDocument/2006/relationships/hyperlink" Target="consultantplus://offline/ref=C244C07C18EBEB6B43CB65D9633C806FC112672A7BB2B63C2D4806F56C4E170143F3E9DD9322183464BABA8229B164C19360Q0M" TargetMode="External"/><Relationship Id="rId136" Type="http://schemas.openxmlformats.org/officeDocument/2006/relationships/hyperlink" Target="consultantplus://offline/ref=C244C07C18EBEB6B43CB65D9633C806FC112672A7BB2B63C2D4806F56C4E170143F3E9DD9322183464BABA8229B164C19360Q0M" TargetMode="External"/><Relationship Id="rId157" Type="http://schemas.openxmlformats.org/officeDocument/2006/relationships/hyperlink" Target="consultantplus://offline/ref=0777984EE534EBCDC5D969E12B79FBDD482301B81B3E402764951036602B349B7EB22A21F35F78E660113AFBC8928A57CCw7c1K" TargetMode="External"/><Relationship Id="rId178" Type="http://schemas.openxmlformats.org/officeDocument/2006/relationships/hyperlink" Target="consultantplus://offline/ref=C244C07C18EBEB6B43CB65D9633C806FC112672A7BB2B63C2D4806F56C4E170143F3E9DD9322183464BABA8229B164C19360Q0M" TargetMode="External"/><Relationship Id="rId301" Type="http://schemas.openxmlformats.org/officeDocument/2006/relationships/hyperlink" Target="consultantplus://offline/ref=C244C07C18EBEB6B43CB65D9633C806FC112672A7BB2B63C2D4806F56C4E170143F3E9DD9322183464BABA8229B164C19360Q0M" TargetMode="External"/><Relationship Id="rId322" Type="http://schemas.openxmlformats.org/officeDocument/2006/relationships/hyperlink" Target="consultantplus://offline/ref=C244C07C18EBEB6B43CB65D9633C806FC112672A7BB2B63C2D4806F56C4E170143F3E9DD9322183464BABA8229B164C19360Q0M" TargetMode="External"/><Relationship Id="rId343" Type="http://schemas.openxmlformats.org/officeDocument/2006/relationships/hyperlink" Target="consultantplus://offline/ref=C244C07C18EBEB6B43CB65D9633C806FC112672A7BB2B63C2D4806F56C4E170143F3E9DD9322183464BABA8229B164C19360Q0M" TargetMode="External"/><Relationship Id="rId364" Type="http://schemas.openxmlformats.org/officeDocument/2006/relationships/hyperlink" Target="consultantplus://offline/ref=C244C07C18EBEB6B43CB65D9633C806FC112672A7BB2B63C2D4806F56C4E170143F3E9DD9322183464BABA8229B164C19360Q0M" TargetMode="External"/><Relationship Id="rId61" Type="http://schemas.openxmlformats.org/officeDocument/2006/relationships/hyperlink" Target="consultantplus://offline/ref=C244C07C18EBEB6B43CB65D9633C806FC112672A7BB2B63C2D4806F56C4E170143F3E9DD9322183464BABA8229B164C19360Q0M" TargetMode="External"/><Relationship Id="rId82" Type="http://schemas.openxmlformats.org/officeDocument/2006/relationships/hyperlink" Target="consultantplus://offline/ref=C244C07C18EBEB6B43CB65D9633C806FC112672A7BB2B63C2D4806F56C4E170143F3E9DD9322183464BABA8229B164C19360Q0M" TargetMode="External"/><Relationship Id="rId199" Type="http://schemas.openxmlformats.org/officeDocument/2006/relationships/hyperlink" Target="consultantplus://offline/ref=C244C07C18EBEB6B43CB65D9633C806FC112672A7BB2B63C2D4806F56C4E170143F3E9DD9322183464BABA8229B164C19360Q0M" TargetMode="External"/><Relationship Id="rId203" Type="http://schemas.openxmlformats.org/officeDocument/2006/relationships/hyperlink" Target="consultantplus://offline/ref=C244C07C18EBEB6B43CB65D9633C806FC112672A7BB2B63C2D4806F56C4E170143F3E9DD9322183464BABA8229B164C19360Q0M" TargetMode="External"/><Relationship Id="rId385" Type="http://schemas.openxmlformats.org/officeDocument/2006/relationships/hyperlink" Target="consultantplus://offline/ref=C244C07C18EBEB6B43CB65D9633C806FC112672A7BB2B63C2D4806F56C4E170143F3E9DD9322183464BABA8229B164C19360Q0M" TargetMode="External"/><Relationship Id="rId19"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224" Type="http://schemas.openxmlformats.org/officeDocument/2006/relationships/hyperlink" Target="consultantplus://offline/ref=C244C07C18EBEB6B43CB65D9633C806FC112672A7BB2B63C2D4806F56C4E170143F3E9DD9322183464BABA8229B164C19360Q0M" TargetMode="External"/><Relationship Id="rId245" Type="http://schemas.openxmlformats.org/officeDocument/2006/relationships/hyperlink" Target="consultantplus://offline/ref=C244C07C18EBEB6B43CB65D9633C806FC112672A7BB2B63C2D4806F56C4E170143F3E9DD9322183464BABA8229B164C19360Q0M" TargetMode="External"/><Relationship Id="rId266" Type="http://schemas.openxmlformats.org/officeDocument/2006/relationships/hyperlink" Target="consultantplus://offline/ref=C244C07C18EBEB6B43CB65D9633C806FC112672A7BB2B63C2D4806F56C4E170143F3E9DD9322183464BABA8229B164C19360Q0M" TargetMode="External"/><Relationship Id="rId287" Type="http://schemas.openxmlformats.org/officeDocument/2006/relationships/hyperlink" Target="consultantplus://offline/ref=C244C07C18EBEB6B43CB65D9633C806FC112672A7BB2B63C2D4806F56C4E170143F3E9DD9322183464BABA8229B164C19360Q0M" TargetMode="External"/><Relationship Id="rId30"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105" Type="http://schemas.openxmlformats.org/officeDocument/2006/relationships/hyperlink" Target="consultantplus://offline/ref=C244C07C18EBEB6B43CB65D9633C806FC112672A7BB2B63C2D4806F56C4E170143F3E9DD9322183464BABA8229B164C19360Q0M" TargetMode="External"/><Relationship Id="rId126" Type="http://schemas.openxmlformats.org/officeDocument/2006/relationships/hyperlink" Target="consultantplus://offline/ref=C244C07C18EBEB6B43CB65D9633C806FC112672A7BB2B63C2D4806F56C4E170143F3E9DD9322183464BABA8229B164C19360Q0M" TargetMode="External"/><Relationship Id="rId147" Type="http://schemas.openxmlformats.org/officeDocument/2006/relationships/hyperlink" Target="consultantplus://offline/ref=C244C07C18EBEB6B43CB65D9633C806FC112672A7BB2B63C2D4806F56C4E170143F3E9DD9322183464BABA8229B164C19360Q0M" TargetMode="External"/><Relationship Id="rId168" Type="http://schemas.openxmlformats.org/officeDocument/2006/relationships/hyperlink" Target="consultantplus://offline/ref=C244C07C18EBEB6B43CB65D9633C806FC112672A7BB2B63C2D4806F56C4E170143F3E9DD9322183464BABA8229B164C19360Q0M" TargetMode="External"/><Relationship Id="rId312" Type="http://schemas.openxmlformats.org/officeDocument/2006/relationships/hyperlink" Target="consultantplus://offline/ref=C244C07C18EBEB6B43CB65D9633C806FC112672A7BB2B63C2D4806F56C4E170143F3E9DD9322183464BABA8229B164C19360Q0M" TargetMode="External"/><Relationship Id="rId333" Type="http://schemas.openxmlformats.org/officeDocument/2006/relationships/hyperlink" Target="consultantplus://offline/ref=C244C07C18EBEB6B43CB65D9633C806FC112672A7BB2B63C2D4806F56C4E170143F3E9DD9322183464BABA8229B164C19360Q0M" TargetMode="External"/><Relationship Id="rId354" Type="http://schemas.openxmlformats.org/officeDocument/2006/relationships/hyperlink" Target="consultantplus://offline/ref=C244C07C18EBEB6B43CB65D9633C806FC112672A7BB2B63C2D4806F56C4E170143F3E9DD9322183464BABA8229B164C19360Q0M" TargetMode="External"/><Relationship Id="rId51" Type="http://schemas.openxmlformats.org/officeDocument/2006/relationships/hyperlink" Target="consultantplus://offline/ref=0777984EE534EBCDC5D977EC3D15A5D944285EB2183B49763AC316613F7B32CE2CF27478A21E33EB610A26FBCBw8cEK" TargetMode="External"/><Relationship Id="rId72" Type="http://schemas.openxmlformats.org/officeDocument/2006/relationships/hyperlink" Target="consultantplus://offline/ref=C244C07C18EBEB6B43CB65D9633C806FC112672A7BB2B63C2D4806F56C4E170143F3E9DD9322183464BABA8229B164C19360Q0M" TargetMode="External"/><Relationship Id="rId93" Type="http://schemas.openxmlformats.org/officeDocument/2006/relationships/hyperlink" Target="consultantplus://offline/ref=C244C07C18EBEB6B43CB65D9633C806FC112672A7BB2B63C2D4806F56C4E170143F3E9DD9322183464BABA8229B164C19360Q0M" TargetMode="External"/><Relationship Id="rId189" Type="http://schemas.openxmlformats.org/officeDocument/2006/relationships/hyperlink" Target="consultantplus://offline/ref=C244C07C18EBEB6B43CB65D9633C806FC112672A7BB2B63C2D4806F56C4E170143F3E9DD9322183464BABA8229B164C19360Q0M" TargetMode="External"/><Relationship Id="rId375" Type="http://schemas.openxmlformats.org/officeDocument/2006/relationships/hyperlink" Target="consultantplus://offline/ref=C244C07C18EBEB6B43CB65D9633C806FC112672A7BB2B63C2D4806F56C4E170143F3E9DD9322183464BABA8229B164C19360Q0M" TargetMode="External"/><Relationship Id="rId3" Type="http://schemas.openxmlformats.org/officeDocument/2006/relationships/settings" Target="settings.xml"/><Relationship Id="rId214" Type="http://schemas.openxmlformats.org/officeDocument/2006/relationships/hyperlink" Target="consultantplus://offline/ref=C244C07C18EBEB6B43CB65D9633C806FC112672A7BB2B63C2D4806F56C4E170143F3E9DD9322183464BABA8229B164C19360Q0M" TargetMode="External"/><Relationship Id="rId235" Type="http://schemas.openxmlformats.org/officeDocument/2006/relationships/hyperlink" Target="consultantplus://offline/ref=C244C07C18EBEB6B43CB65D9633C806FC112672A7BB2B63C2D4806F56C4E170143F3E9DD9322183464BABA8229B164C19360Q0M" TargetMode="External"/><Relationship Id="rId256" Type="http://schemas.openxmlformats.org/officeDocument/2006/relationships/hyperlink" Target="consultantplus://offline/ref=C244C07C18EBEB6B43CB65D9633C806FC112672A7BB2B63C2D4806F56C4E170143F3E9DD9322183464BABA8229B164C19360Q0M" TargetMode="External"/><Relationship Id="rId277" Type="http://schemas.openxmlformats.org/officeDocument/2006/relationships/hyperlink" Target="consultantplus://offline/ref=C244C07C18EBEB6B43CB65D9633C806FC112672A7BB2B63C2D4806F56C4E170143F3E9DD9322183464BABA8229B164C19360Q0M" TargetMode="External"/><Relationship Id="rId298" Type="http://schemas.openxmlformats.org/officeDocument/2006/relationships/hyperlink" Target="consultantplus://offline/ref=C244C07C18EBEB6B43CB65D9633C806FC112672A7BB2B63C2D4806F56C4E170143F3E9DD9322183464BABA8229B164C19360Q0M" TargetMode="External"/><Relationship Id="rId116" Type="http://schemas.openxmlformats.org/officeDocument/2006/relationships/hyperlink" Target="consultantplus://offline/ref=C244C07C18EBEB6B43CB65D9633C806FC112672A7BB2B63C2D4806F56C4E170143F3E9DD9322183464BABA8229B164C19360Q0M" TargetMode="External"/><Relationship Id="rId137" Type="http://schemas.openxmlformats.org/officeDocument/2006/relationships/hyperlink" Target="consultantplus://offline/ref=C244C07C18EBEB6B43CB65D9633C806FC112672A7BB2B63C2D4806F56C4E170143F3E9DD9322183464BABA8229B164C19360Q0M" TargetMode="External"/><Relationship Id="rId158" Type="http://schemas.openxmlformats.org/officeDocument/2006/relationships/hyperlink" Target="consultantplus://offline/ref=C244C07C18EBEB6B43CB65D9633C806FC112672A7BB2B63C2D4806F56C4E170143F3E9DD9322183464BABA8229B164C19360Q0M" TargetMode="External"/><Relationship Id="rId302" Type="http://schemas.openxmlformats.org/officeDocument/2006/relationships/hyperlink" Target="consultantplus://offline/ref=C244C07C18EBEB6B43CB65D9633C806FC112672A7BB2B63C2D4806F56C4E170143F3E9DD9322183464BABA8229B164C19360Q0M" TargetMode="External"/><Relationship Id="rId323" Type="http://schemas.openxmlformats.org/officeDocument/2006/relationships/hyperlink" Target="consultantplus://offline/ref=C244C07C18EBEB6B43CB65D9633C806FC112672A7BB2B63C2D4806F56C4E170143F3E9DD9322183464BABA8229B164C19360Q0M" TargetMode="External"/><Relationship Id="rId344" Type="http://schemas.openxmlformats.org/officeDocument/2006/relationships/hyperlink" Target="consultantplus://offline/ref=C244C07C18EBEB6B43CB65D9633C806FC112672A7BB2B63C2D4806F56C4E170143F3E9DD9322183464BABA8229B164C19360Q0M" TargetMode="External"/><Relationship Id="rId20" Type="http://schemas.openxmlformats.org/officeDocument/2006/relationships/hyperlink" Target="consultantplus://offline/ref=7DA150B9C2B202B29CBADF776C8C99F27FCF6B869DC46FC6ED119CABE0BCA7B52DB7B94CAC741199505224E1F6BDBB2342A30C808F6F4353k0yAI" TargetMode="External"/><Relationship Id="rId4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2" Type="http://schemas.openxmlformats.org/officeDocument/2006/relationships/hyperlink" Target="consultantplus://offline/ref=C244C07C18EBEB6B43CB65D9633C806FC112672A7BB2B63C2D4806F56C4E170143F3E9DD9322183464BABA8229B164C19360Q0M" TargetMode="External"/><Relationship Id="rId83" Type="http://schemas.openxmlformats.org/officeDocument/2006/relationships/hyperlink" Target="consultantplus://offline/ref=C244C07C18EBEB6B43CB65D9633C806FC112672A7BB2B63C2D4806F56C4E170143F3E9DD9322183464BABA8229B164C19360Q0M" TargetMode="External"/><Relationship Id="rId179" Type="http://schemas.openxmlformats.org/officeDocument/2006/relationships/hyperlink" Target="consultantplus://offline/ref=C244C07C18EBEB6B43CB65D9633C806FC112672A7BB2B63C2D4806F56C4E170143F3E9DD9322183464BABA8229B164C19360Q0M" TargetMode="External"/><Relationship Id="rId365" Type="http://schemas.openxmlformats.org/officeDocument/2006/relationships/hyperlink" Target="consultantplus://offline/ref=C244C07C18EBEB6B43CB65D9633C806FC112672A7BB2B63C2D4806F56C4E170143F3E9DD9322183464BABA8229B164C19360Q0M" TargetMode="External"/><Relationship Id="rId386" Type="http://schemas.openxmlformats.org/officeDocument/2006/relationships/fontTable" Target="fontTable.xml"/><Relationship Id="rId190" Type="http://schemas.openxmlformats.org/officeDocument/2006/relationships/hyperlink" Target="consultantplus://offline/ref=C244C07C18EBEB6B43CB65D9633C806FC112672A7BB2B63C2D4806F56C4E170143F3E9DD9322183464BABA8229B164C19360Q0M" TargetMode="External"/><Relationship Id="rId204" Type="http://schemas.openxmlformats.org/officeDocument/2006/relationships/hyperlink" Target="consultantplus://offline/ref=C244C07C18EBEB6B43CB65D9633C806FC112672A7BB2B63C2D4806F56C4E170143F3E9DD9322183464BABA8229B164C19360Q0M" TargetMode="External"/><Relationship Id="rId225" Type="http://schemas.openxmlformats.org/officeDocument/2006/relationships/hyperlink" Target="consultantplus://offline/ref=C244C07C18EBEB6B43CB65D9633C806FC112672A7BB2B63C2D4806F56C4E170143F3E9DD9322183464BABA8229B164C19360Q0M" TargetMode="External"/><Relationship Id="rId246" Type="http://schemas.openxmlformats.org/officeDocument/2006/relationships/hyperlink" Target="consultantplus://offline/ref=C244C07C18EBEB6B43CB65D9633C806FC112672A7BB2B63C2D4806F56C4E170143F3E9DD9322183464BABA8229B164C19360Q0M" TargetMode="External"/><Relationship Id="rId267" Type="http://schemas.openxmlformats.org/officeDocument/2006/relationships/hyperlink" Target="consultantplus://offline/ref=C244C07C18EBEB6B43CB65D9633C806FC112672A7BB2B63C2D4806F56C4E170143F3E9DD9322183464BABA8229B164C19360Q0M" TargetMode="External"/><Relationship Id="rId288" Type="http://schemas.openxmlformats.org/officeDocument/2006/relationships/hyperlink" Target="consultantplus://offline/ref=C244C07C18EBEB6B43CB65D9633C806FC112672A7BB2B63C2D4806F56C4E170143F3E9DD9322183464BABA8229B164C19360Q0M" TargetMode="External"/><Relationship Id="rId106" Type="http://schemas.openxmlformats.org/officeDocument/2006/relationships/hyperlink" Target="consultantplus://offline/ref=C244C07C18EBEB6B43CB65D9633C806FC112672A7BB2B63C2D4806F56C4E170143F3E9DD9322183464BABA8229B164C19360Q0M" TargetMode="External"/><Relationship Id="rId127" Type="http://schemas.openxmlformats.org/officeDocument/2006/relationships/hyperlink" Target="consultantplus://offline/ref=C244C07C18EBEB6B43CB65D9633C806FC112672A7BB2B63C2D4806F56C4E170143F3E9DD9322183464BABA8229B164C19360Q0M" TargetMode="External"/><Relationship Id="rId313" Type="http://schemas.openxmlformats.org/officeDocument/2006/relationships/hyperlink" Target="consultantplus://offline/ref=C244C07C18EBEB6B43CB65D9633C806FC112672A7BB2B63C2D4806F56C4E170143F3E9DD9322183464BABA8229B164C19360Q0M" TargetMode="External"/><Relationship Id="rId10"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3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2" Type="http://schemas.openxmlformats.org/officeDocument/2006/relationships/hyperlink" Target="consultantplus://offline/ref=0777984EE534EBCDC5D977EC3D15A5D9432D57B5183B49763AC316613F7B32CE2CF27478A21E33EB610A26FBCBw8cEK" TargetMode="External"/><Relationship Id="rId73" Type="http://schemas.openxmlformats.org/officeDocument/2006/relationships/hyperlink" Target="consultantplus://offline/ref=C244C07C18EBEB6B43CB65D9633C806FC112672A7BB2B63C2D4806F56C4E170143F3E9DD9322183464BABA8229B164C19360Q0M" TargetMode="External"/><Relationship Id="rId94" Type="http://schemas.openxmlformats.org/officeDocument/2006/relationships/hyperlink" Target="consultantplus://offline/ref=C244C07C18EBEB6B43CB65D9633C806FC112672A7BB2B63C2D4806F56C4E170143F3E9DD9322183464BABA8229B164C19360Q0M" TargetMode="External"/><Relationship Id="rId148" Type="http://schemas.openxmlformats.org/officeDocument/2006/relationships/hyperlink" Target="consultantplus://offline/ref=C244C07C18EBEB6B43CB65D9633C806FC112672A7BB2B63C2D4806F56C4E170143F3E9DD9322183464BABA8229B164C19360Q0M" TargetMode="External"/><Relationship Id="rId169" Type="http://schemas.openxmlformats.org/officeDocument/2006/relationships/hyperlink" Target="consultantplus://offline/ref=C244C07C18EBEB6B43CB65D9633C806FC112672A7BB2B63C2D4806F56C4E170143F3E9DD9322183464BABA8229B164C19360Q0M" TargetMode="External"/><Relationship Id="rId334" Type="http://schemas.openxmlformats.org/officeDocument/2006/relationships/hyperlink" Target="consultantplus://offline/ref=C244C07C18EBEB6B43CB65D9633C806FC112672A7BB2B63C2D4806F56C4E170143F3E9DD9322183464BABA8229B164C19360Q0M" TargetMode="External"/><Relationship Id="rId355" Type="http://schemas.openxmlformats.org/officeDocument/2006/relationships/hyperlink" Target="consultantplus://offline/ref=C244C07C18EBEB6B43CB65D9633C806FC112672A7BB2B63C2D4806F56C4E170143F3E9DD9322183464BABA8229B164C19360Q0M" TargetMode="External"/><Relationship Id="rId376" Type="http://schemas.openxmlformats.org/officeDocument/2006/relationships/hyperlink" Target="consultantplus://offline/ref=C244C07C18EBEB6B43CB65D9633C806FC112672A7BB2B63C2D4806F56C4E170143F3E9DD9322183464BABA8229B164C19360Q0M" TargetMode="External"/><Relationship Id="rId4" Type="http://schemas.openxmlformats.org/officeDocument/2006/relationships/webSettings" Target="webSettings.xml"/><Relationship Id="rId180" Type="http://schemas.openxmlformats.org/officeDocument/2006/relationships/hyperlink" Target="consultantplus://offline/ref=C244C07C18EBEB6B43CB65D9633C806FC112672A7BB2B63C2D4806F56C4E170143F3E9DD9322183464BABA8229B164C19360Q0M" TargetMode="External"/><Relationship Id="rId215" Type="http://schemas.openxmlformats.org/officeDocument/2006/relationships/hyperlink" Target="consultantplus://offline/ref=C244C07C18EBEB6B43CB65D9633C806FC112672A7BB2B63C2D4806F56C4E170143F3E9DD9322183464BABA8229B164C19360Q0M" TargetMode="External"/><Relationship Id="rId236" Type="http://schemas.openxmlformats.org/officeDocument/2006/relationships/hyperlink" Target="consultantplus://offline/ref=7D998E8E6A6EB132FB82B998E862A275676D9002219148C931244B7D51960A7EE7A89AB688853561D244E3C666k84FF" TargetMode="External"/><Relationship Id="rId257" Type="http://schemas.openxmlformats.org/officeDocument/2006/relationships/hyperlink" Target="consultantplus://offline/ref=C244C07C18EBEB6B43CB65D9633C806FC112672A7BB2B63C2D4806F56C4E170143F3E9DD9322183464BABA8229B164C19360Q0M" TargetMode="External"/><Relationship Id="rId278" Type="http://schemas.openxmlformats.org/officeDocument/2006/relationships/hyperlink" Target="consultantplus://offline/ref=C244C07C18EBEB6B43CB65D9633C806FC112672A7BB2B63C2D4806F56C4E170143F3E9DD9322183464BABA8229B164C19360Q0M" TargetMode="External"/><Relationship Id="rId303" Type="http://schemas.openxmlformats.org/officeDocument/2006/relationships/hyperlink" Target="consultantplus://offline/ref=C244C07C18EBEB6B43CB65D9633C806FC112672A7BB2B63C2D4806F56C4E170143F3E9DD9322183464BABA8229B164C19360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57318</Words>
  <Characters>326715</Characters>
  <Application>Microsoft Office Word</Application>
  <DocSecurity>0</DocSecurity>
  <Lines>2722</Lines>
  <Paragraphs>766</Paragraphs>
  <ScaleCrop>false</ScaleCrop>
  <Company/>
  <LinksUpToDate>false</LinksUpToDate>
  <CharactersWithSpaces>383267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7</cp:revision>
  <dcterms:created xsi:type="dcterms:W3CDTF">2023-03-03T11:47:00Z</dcterms:created>
  <dcterms:modified xsi:type="dcterms:W3CDTF">2023-03-03T12:16:00Z</dcterms:modified>
</cp:coreProperties>
</file>