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57.0" w:type="dxa"/>
        <w:jc w:val="left"/>
        <w:tblInd w:w="-433.0" w:type="dxa"/>
        <w:tblLayout w:type="fixed"/>
        <w:tblLook w:val="0000"/>
      </w:tblPr>
      <w:tblGrid>
        <w:gridCol w:w="4195"/>
        <w:gridCol w:w="1360"/>
        <w:gridCol w:w="4202"/>
        <w:tblGridChange w:id="0">
          <w:tblGrid>
            <w:gridCol w:w="4195"/>
            <w:gridCol w:w="1360"/>
            <w:gridCol w:w="4202"/>
          </w:tblGrid>
        </w:tblGridChange>
      </w:tblGrid>
      <w:tr>
        <w:trPr>
          <w:cantSplit w:val="1"/>
          <w:trHeight w:val="1975" w:hRule="atLeast"/>
          <w:tblHeader w:val="0"/>
        </w:trPr>
        <w:tc>
          <w:tcPr/>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6"/>
                <w:szCs w:val="6"/>
              </w:rPr>
            </w:pPr>
            <w:r w:rsidDel="00000000" w:rsidR="00000000" w:rsidRPr="00000000">
              <w:rPr>
                <w:rtl w:val="0"/>
              </w:rPr>
            </w:r>
          </w:p>
          <w:p w:rsidR="00000000" w:rsidDel="00000000" w:rsidP="00000000" w:rsidRDefault="00000000" w:rsidRPr="00000000" w14:paraId="00000003">
            <w:pPr>
              <w:spacing w:after="0" w:line="192"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4">
            <w:pPr>
              <w:spacing w:after="0" w:line="192"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ЧĂВАШ РЕСПУБЛИКИН</w:t>
            </w:r>
          </w:p>
          <w:p w:rsidR="00000000" w:rsidDel="00000000" w:rsidP="00000000" w:rsidRDefault="00000000" w:rsidRPr="00000000" w14:paraId="00000005">
            <w:pPr>
              <w:spacing w:after="0" w:before="40" w:line="192"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КАНАШ </w:t>
            </w:r>
          </w:p>
          <w:p w:rsidR="00000000" w:rsidDel="00000000" w:rsidP="00000000" w:rsidRDefault="00000000" w:rsidRPr="00000000" w14:paraId="00000006">
            <w:pPr>
              <w:spacing w:after="0" w:before="40" w:line="192"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МУНИЦИПАЛЛĂ ОКРУГĚН</w:t>
            </w:r>
          </w:p>
          <w:p w:rsidR="00000000" w:rsidDel="00000000" w:rsidP="00000000" w:rsidRDefault="00000000" w:rsidRPr="00000000" w14:paraId="00000007">
            <w:pPr>
              <w:spacing w:after="0" w:before="20" w:line="19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rtl w:val="0"/>
              </w:rPr>
              <w:t xml:space="preserve">АДМИНИСТРАЦИЙĚ</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9">
            <w:pPr>
              <w:tabs>
                <w:tab w:val="left" w:leader="none" w:pos="945"/>
                <w:tab w:val="center" w:leader="none" w:pos="1989"/>
                <w:tab w:val="left" w:leader="none" w:pos="4285"/>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ab/>
              <w:tab/>
              <w:t xml:space="preserve">ЙЫШĂНУ</w:t>
            </w:r>
          </w:p>
          <w:p w:rsidR="00000000" w:rsidDel="00000000" w:rsidP="00000000" w:rsidRDefault="00000000" w:rsidRPr="00000000" w14:paraId="0000000A">
            <w:pPr>
              <w:spacing w:after="0" w:line="24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B">
            <w:pPr>
              <w:spacing w:after="0" w:line="240" w:lineRule="auto"/>
              <w:ind w:right="-35"/>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_____________2024   _______№ </w:t>
            </w:r>
          </w:p>
          <w:p w:rsidR="00000000" w:rsidDel="00000000" w:rsidP="00000000" w:rsidRDefault="00000000" w:rsidRPr="00000000" w14:paraId="0000000C">
            <w:pPr>
              <w:spacing w:after="0" w:line="240" w:lineRule="auto"/>
              <w:jc w:val="center"/>
              <w:rPr>
                <w:rFonts w:ascii="Times New Roman" w:cs="Times New Roman" w:eastAsia="Times New Roman" w:hAnsi="Times New Roman"/>
                <w:color w:val="000000"/>
                <w:sz w:val="6"/>
                <w:szCs w:val="6"/>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rtl w:val="0"/>
              </w:rPr>
              <w:t xml:space="preserve">Канаш хули</w:t>
            </w:r>
            <w:r w:rsidDel="00000000" w:rsidR="00000000" w:rsidRPr="00000000">
              <w:rPr>
                <w:rtl w:val="0"/>
              </w:rPr>
            </w:r>
          </w:p>
        </w:tc>
        <w:tc>
          <w:tcPr/>
          <w:p w:rsidR="00000000" w:rsidDel="00000000" w:rsidP="00000000" w:rsidRDefault="00000000" w:rsidRPr="00000000" w14:paraId="0000000E">
            <w:pPr>
              <w:spacing w:after="0" w:before="120" w:line="240" w:lineRule="auto"/>
              <w:jc w:val="center"/>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-17144</wp:posOffset>
                  </wp:positionH>
                  <wp:positionV relativeFrom="paragraph">
                    <wp:posOffset>0</wp:posOffset>
                  </wp:positionV>
                  <wp:extent cx="723265" cy="723265"/>
                  <wp:effectExtent b="0" l="0" r="0" t="0"/>
                  <wp:wrapSquare wrapText="bothSides" distB="0" distT="0" distL="114300" distR="114300"/>
                  <wp:docPr descr="Описание: Канашский район Чувашской Республики" id="1" name="image1.png"/>
                  <a:graphic>
                    <a:graphicData uri="http://schemas.openxmlformats.org/drawingml/2006/picture">
                      <pic:pic>
                        <pic:nvPicPr>
                          <pic:cNvPr descr="Описание: Канашский район Чувашской Республики" id="0" name="image1.png"/>
                          <pic:cNvPicPr preferRelativeResize="0"/>
                        </pic:nvPicPr>
                        <pic:blipFill>
                          <a:blip r:embed="rId6"/>
                          <a:srcRect b="0" l="0" r="0" t="0"/>
                          <a:stretch>
                            <a:fillRect/>
                          </a:stretch>
                        </pic:blipFill>
                        <pic:spPr>
                          <a:xfrm>
                            <a:off x="0" y="0"/>
                            <a:ext cx="723265" cy="723265"/>
                          </a:xfrm>
                          <a:prstGeom prst="rect"/>
                          <a:ln/>
                        </pic:spPr>
                      </pic:pic>
                    </a:graphicData>
                  </a:graphic>
                </wp:anchor>
              </w:drawing>
            </w:r>
          </w:p>
        </w:tc>
        <w:tc>
          <w:tcPr/>
          <w:p w:rsidR="00000000" w:rsidDel="00000000" w:rsidP="00000000" w:rsidRDefault="00000000" w:rsidRPr="00000000" w14:paraId="0000000F">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АДМИНИСТРАЦИЯ</w:t>
            </w:r>
          </w:p>
          <w:p w:rsidR="00000000" w:rsidDel="00000000" w:rsidP="00000000" w:rsidRDefault="00000000" w:rsidRPr="00000000" w14:paraId="00000011">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rtl w:val="0"/>
              </w:rPr>
              <w:t xml:space="preserve">КАНАШСКОГО МУНИЦИПАЛЬНОГО ОКРУГА</w:t>
            </w: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ЧУВАШСКОЙ РЕСПУБЛИКИ</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ПОСТАНОВЛЕНИЕ</w:t>
            </w:r>
          </w:p>
          <w:p w:rsidR="00000000" w:rsidDel="00000000" w:rsidP="00000000" w:rsidRDefault="00000000" w:rsidRPr="00000000" w14:paraId="00000015">
            <w:pPr>
              <w:spacing w:after="0" w:line="24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6">
            <w:pPr>
              <w:spacing w:after="0" w:line="240" w:lineRule="auto"/>
              <w:ind w:right="-35"/>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_____________2024      №________ </w:t>
            </w:r>
          </w:p>
          <w:p w:rsidR="00000000" w:rsidDel="00000000" w:rsidP="00000000" w:rsidRDefault="00000000" w:rsidRPr="00000000" w14:paraId="00000017">
            <w:pPr>
              <w:spacing w:after="0" w:line="240" w:lineRule="auto"/>
              <w:jc w:val="center"/>
              <w:rPr>
                <w:rFonts w:ascii="Times New Roman" w:cs="Times New Roman" w:eastAsia="Times New Roman" w:hAnsi="Times New Roman"/>
                <w:color w:val="000000"/>
                <w:sz w:val="6"/>
                <w:szCs w:val="6"/>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rtl w:val="0"/>
              </w:rPr>
              <w:t xml:space="preserve">город Канаш</w:t>
            </w:r>
            <w:r w:rsidDel="00000000" w:rsidR="00000000" w:rsidRPr="00000000">
              <w:rPr>
                <w:rtl w:val="0"/>
              </w:rPr>
            </w:r>
          </w:p>
        </w:tc>
      </w:tr>
    </w:tbl>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4623.0" w:type="dxa"/>
        <w:jc w:val="left"/>
        <w:tblInd w:w="-115.0" w:type="dxa"/>
        <w:tblLayout w:type="fixed"/>
        <w:tblLook w:val="0000"/>
      </w:tblPr>
      <w:tblGrid>
        <w:gridCol w:w="4623"/>
        <w:tblGridChange w:id="0">
          <w:tblGrid>
            <w:gridCol w:w="4623"/>
          </w:tblGrid>
        </w:tblGridChange>
      </w:tblGrid>
      <w:tr>
        <w:trPr>
          <w:cantSplit w:val="0"/>
          <w:trHeight w:val="941" w:hRule="atLeast"/>
          <w:tblHeader w:val="0"/>
        </w:trPr>
        <w:tc>
          <w:tcPr>
            <w:shd w:fill="auto" w:val="clear"/>
          </w:tcPr>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 внесении изменений в муниципальную программу  «Развитие физической культуры и спорта  Канашского муниципального округа Чувашской Республики на 2023-2035 годы» </w:t>
            </w:r>
          </w:p>
        </w:tc>
      </w:tr>
    </w:tbl>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В соответствии со статьей 179 Бюджетного кодекса Российской Федерации, с Федеральным законом от 6 октября 2003 г. №131-ФЗ «Об общих принципах организации местного самоуправления в Российской Федерации», решением Собрания депутатов Канашского муниципального округа Чувашской Республики от 15 декабря 2023 г. №21/3 «О бюджете Канашского муниципального округа Чувашской Республики</w:t>
      </w:r>
      <w:r w:rsidDel="00000000" w:rsidR="00000000" w:rsidRPr="00000000">
        <w:rPr>
          <w:rFonts w:ascii="Times New Roman" w:cs="Times New Roman" w:eastAsia="Times New Roman" w:hAnsi="Times New Roman"/>
          <w:color w:val="000000"/>
          <w:sz w:val="24"/>
          <w:szCs w:val="24"/>
          <w:rtl w:val="0"/>
        </w:rPr>
        <w:t xml:space="preserve"> на 2024 год и на плановый период 2025 и 2026 годов», </w:t>
      </w:r>
      <w:r w:rsidDel="00000000" w:rsidR="00000000" w:rsidRPr="00000000">
        <w:rPr>
          <w:rFonts w:ascii="Times New Roman" w:cs="Times New Roman" w:eastAsia="Times New Roman" w:hAnsi="Times New Roman"/>
          <w:b w:val="1"/>
          <w:color w:val="000000"/>
          <w:sz w:val="24"/>
          <w:szCs w:val="24"/>
          <w:rtl w:val="0"/>
        </w:rPr>
        <w:t xml:space="preserve">Администрация Ка</w:t>
      </w:r>
      <w:r w:rsidDel="00000000" w:rsidR="00000000" w:rsidRPr="00000000">
        <w:rPr>
          <w:rFonts w:ascii="Times New Roman" w:cs="Times New Roman" w:eastAsia="Times New Roman" w:hAnsi="Times New Roman"/>
          <w:b w:val="1"/>
          <w:sz w:val="24"/>
          <w:szCs w:val="24"/>
          <w:rtl w:val="0"/>
        </w:rPr>
        <w:t xml:space="preserve">нашского муниципального округа Чувашской Республики постановляет:</w:t>
      </w:r>
    </w:p>
    <w:p w:rsidR="00000000" w:rsidDel="00000000" w:rsidP="00000000" w:rsidRDefault="00000000" w:rsidRPr="00000000" w14:paraId="00000020">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Внести в муниципальную программу  «Развитие физической культуры и спорта  Канашского муниципального округа Чувашской Республики на 2023-2035 годы», утвержденную постановлением администрации Канашского муниципального округа Чувашской Республики от10 апреля 2023 г. № 341, следующие изменения:</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изложить муниципальную программу согласно приложению к настоящему постановлению.</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за исполнением настоящего Постановления возлагается на заместителя главы администрации – начальника управления образования и молодежной политики администрации Канашского муниципального округа Чувашской Республики.</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Настоящее постановление вступает в силу после его официального опубликования.</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Глава муниципального округа</w:t>
        <w:tab/>
        <w:tab/>
        <w:tab/>
        <w:tab/>
        <w:tab/>
        <w:t xml:space="preserve">          </w:t>
        <w:tab/>
        <w:t xml:space="preserve">           С.Н. Михайлов</w:t>
      </w:r>
    </w:p>
    <w:p w:rsidR="00000000" w:rsidDel="00000000" w:rsidP="00000000" w:rsidRDefault="00000000" w:rsidRPr="00000000" w14:paraId="0000002A">
      <w:pPr>
        <w:spacing w:after="0" w:line="240" w:lineRule="auto"/>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spacing w:after="0" w:line="240" w:lineRule="auto"/>
        <w:ind w:left="637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Приложение</w:t>
      </w:r>
    </w:p>
    <w:p w:rsidR="00000000" w:rsidDel="00000000" w:rsidP="00000000" w:rsidRDefault="00000000" w:rsidRPr="00000000" w14:paraId="0000002C">
      <w:pPr>
        <w:spacing w:after="0" w:line="240" w:lineRule="auto"/>
        <w:ind w:left="637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 постановление администрации Канашского муниципального округа Чувашской Республики</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«Утверждена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постановлением администрации</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Канашского муниципального округа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Чувашской Республики</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 10.04.2023 г. №  341</w:t>
      </w:r>
    </w:p>
    <w:p w:rsidR="00000000" w:rsidDel="00000000" w:rsidP="00000000" w:rsidRDefault="00000000" w:rsidRPr="00000000" w14:paraId="0000003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Муниципальная программа «Развитие физической культуры и спорта в Канашском муниципальном округе Чувашской Республики на 2023-2035 годы»</w:t>
      </w:r>
    </w:p>
    <w:p w:rsidR="00000000" w:rsidDel="00000000" w:rsidP="00000000" w:rsidRDefault="00000000" w:rsidRPr="00000000" w14:paraId="0000003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3"/>
        <w:tblW w:w="93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6016"/>
        <w:tblGridChange w:id="0">
          <w:tblGrid>
            <w:gridCol w:w="3294"/>
            <w:gridCol w:w="6016"/>
          </w:tblGrid>
        </w:tblGridChange>
      </w:tblGrid>
      <w:tr>
        <w:trPr>
          <w:cantSplit w:val="0"/>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Ответственный исполнитель</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муниципальной программы: </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Администрация Канашского муниципального округа Чувашской Республики </w:t>
            </w:r>
          </w:p>
        </w:tc>
      </w:tr>
      <w:tr>
        <w:trPr>
          <w:cantSplit w:val="0"/>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составления проекта муниципальной программы:</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января 2023 года</w:t>
            </w:r>
          </w:p>
        </w:tc>
      </w:tr>
      <w:tr>
        <w:trPr>
          <w:cantSplit w:val="0"/>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Непосредственный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муниципальной программы:</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Заведующий сектором по физической культуре и спорту отдела социального развития администрации Канашского муниципального округа Чувашской Республики</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 (88353) 2-24-99, e-mail: kan-sport@cap.ru</w:t>
            </w:r>
          </w:p>
        </w:tc>
      </w:tr>
    </w:tbl>
    <w:p w:rsidR="00000000" w:rsidDel="00000000" w:rsidP="00000000" w:rsidRDefault="00000000" w:rsidRPr="00000000" w14:paraId="0000004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w:t>
      </w:r>
    </w:p>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муниципальной программы «Развитие физической культуры и спорта в Канашском муниципальном округе Чувашской Республики на 2023-2035 годы»</w:t>
      </w:r>
    </w:p>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4"/>
        <w:tblW w:w="93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9"/>
        <w:gridCol w:w="6438"/>
        <w:tblGridChange w:id="0">
          <w:tblGrid>
            <w:gridCol w:w="2919"/>
            <w:gridCol w:w="6438"/>
          </w:tblGrid>
        </w:tblGridChange>
      </w:tblGrid>
      <w:tr>
        <w:trPr>
          <w:cantSplit w:val="0"/>
          <w:trHeight w:val="20" w:hRule="atLeast"/>
          <w:tblHeader w:val="0"/>
        </w:trPr>
        <w:tc>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Ответственный </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исполнитель </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муниципальной  программы</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Администрация Канашского муниципального округа Чувашской Республики</w:t>
            </w:r>
          </w:p>
        </w:tc>
      </w:tr>
      <w:tr>
        <w:trPr>
          <w:cantSplit w:val="0"/>
          <w:trHeight w:val="20" w:hRule="atLeast"/>
          <w:tblHeader w:val="0"/>
        </w:trPr>
        <w:tc>
          <w:tcPr/>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Соисполнители муниципальной  программы</w:t>
            </w:r>
          </w:p>
        </w:tc>
        <w:tc>
          <w:tcPr/>
          <w:p w:rsidR="00000000" w:rsidDel="00000000" w:rsidP="00000000" w:rsidRDefault="00000000" w:rsidRPr="00000000" w14:paraId="0000004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образования и молодежной политики администрации Канашского муниципального округа Чувашской Республики;  </w:t>
            </w:r>
          </w:p>
          <w:p w:rsidR="00000000" w:rsidDel="00000000" w:rsidP="00000000" w:rsidRDefault="00000000" w:rsidRPr="00000000" w14:paraId="0000004D">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сектор по физической культуре и спорту отдела социального развития администрации Канашского муниципального округа Чувашской Республики</w:t>
            </w:r>
          </w:p>
        </w:tc>
      </w:tr>
      <w:tr>
        <w:trPr>
          <w:cantSplit w:val="0"/>
          <w:trHeight w:val="20" w:hRule="atLeast"/>
          <w:tblHeader w:val="0"/>
        </w:trPr>
        <w:tc>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Участники муниципальной программы </w:t>
            </w:r>
          </w:p>
        </w:tc>
        <w:tc>
          <w:tcPr/>
          <w:p w:rsidR="00000000" w:rsidDel="00000000" w:rsidP="00000000" w:rsidRDefault="00000000" w:rsidRPr="00000000" w14:paraId="0000004F">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образования и молодежной политики администрации Канашского муниципального округа Чувашской Республики;  </w:t>
            </w:r>
          </w:p>
          <w:p w:rsidR="00000000" w:rsidDel="00000000" w:rsidP="00000000" w:rsidRDefault="00000000" w:rsidRPr="00000000" w14:paraId="00000050">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 «Канашская ЦРБ им. Ф.Г. Григорьева» Минздрава Чувашии (по согласованию); </w:t>
            </w:r>
          </w:p>
          <w:p w:rsidR="00000000" w:rsidDel="00000000" w:rsidP="00000000" w:rsidRDefault="00000000" w:rsidRPr="00000000" w14:paraId="0000005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по благоустройству и развитию территорий администрации Канашского муниципального округа Чувашской Республики (по согласованию);</w:t>
            </w:r>
          </w:p>
          <w:p w:rsidR="00000000" w:rsidDel="00000000" w:rsidP="00000000" w:rsidRDefault="00000000" w:rsidRPr="00000000" w14:paraId="0000005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Сектор цифровизации и информационных технологий управления делами администрации Канашского муниципального округа Чувашской Республики;</w:t>
            </w:r>
          </w:p>
          <w:p w:rsidR="00000000" w:rsidDel="00000000" w:rsidP="00000000" w:rsidRDefault="00000000" w:rsidRPr="00000000" w14:paraId="0000005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 ДО «ДЮСШ им. Г.Н. Смирнова» Канашского муниципального округа Чувашской Республики;</w:t>
            </w:r>
          </w:p>
          <w:p w:rsidR="00000000" w:rsidDel="00000000" w:rsidP="00000000" w:rsidRDefault="00000000" w:rsidRPr="00000000" w14:paraId="0000005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 ДО «ДЮСШ «Импульс»» Канашского муниципального округа Чувашской Республики (по согласованию);</w:t>
            </w:r>
          </w:p>
          <w:p w:rsidR="00000000" w:rsidDel="00000000" w:rsidP="00000000" w:rsidRDefault="00000000" w:rsidRPr="00000000" w14:paraId="0000005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 ДОСААФ России Канашского муниципального округа Чувашской Республики (по согласованию)</w:t>
            </w:r>
          </w:p>
        </w:tc>
      </w:tr>
      <w:tr>
        <w:trPr>
          <w:cantSplit w:val="0"/>
          <w:trHeight w:val="20" w:hRule="atLeast"/>
          <w:tblHeader w:val="0"/>
        </w:trPr>
        <w:tc>
          <w:tcPr/>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Подпрограммы муниципальной программы </w:t>
            </w:r>
          </w:p>
        </w:tc>
        <w:tc>
          <w:tcPr/>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физической культуры и массового спорта»;</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спорта высших достижений и системы подготовки спортивного резерва»</w:t>
            </w:r>
          </w:p>
        </w:tc>
      </w:tr>
      <w:tr>
        <w:trPr>
          <w:cantSplit w:val="0"/>
          <w:trHeight w:val="20" w:hRule="atLeast"/>
          <w:tblHeader w:val="0"/>
        </w:trPr>
        <w:tc>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Цели  муниципальной  программы</w:t>
            </w:r>
          </w:p>
        </w:tc>
        <w:tc>
          <w:tcPr/>
          <w:p w:rsidR="00000000" w:rsidDel="00000000" w:rsidP="00000000" w:rsidRDefault="00000000" w:rsidRPr="00000000" w14:paraId="0000005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повышение конкурентоспособности спортсменов Канашского муниципального округа Чувашской Республики на  всероссийских и республиканских  спортивных соревнованиях</w:t>
            </w:r>
          </w:p>
        </w:tc>
      </w:tr>
      <w:tr>
        <w:trPr>
          <w:cantSplit w:val="0"/>
          <w:trHeight w:val="20" w:hRule="atLeast"/>
          <w:tblHeader w:val="0"/>
        </w:trPr>
        <w:tc>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Задачи  муниципальной  программы</w:t>
            </w:r>
          </w:p>
        </w:tc>
        <w:tc>
          <w:tcPr/>
          <w:p w:rsidR="00000000" w:rsidDel="00000000" w:rsidP="00000000" w:rsidRDefault="00000000" w:rsidRPr="00000000" w14:paraId="0000005D">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повышение мотивации населения Канашского муниципального округа  Чувашской Республики к систематическим занятиям физической культурой и спортом</w:t>
            </w:r>
          </w:p>
          <w:p w:rsidR="00000000" w:rsidDel="00000000" w:rsidP="00000000" w:rsidRDefault="00000000" w:rsidRPr="00000000" w14:paraId="0000005E">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развитие спортивной инфраструктуры с использованием принципов государственно-частного партнерства</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обеспечение успешного выступления спортсменов Канашского муниципального округа Чувашской Республики на  республиканских и всероссийских спортивных соревнованиях и совершенствование системы подготовки спортивного резерва</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Целевые индикаторы и показатели муниципальной программы </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достижение к 2036 году следующих целевых индикаторов и показателей:</w:t>
            </w:r>
          </w:p>
          <w:p w:rsidR="00000000" w:rsidDel="00000000" w:rsidP="00000000" w:rsidRDefault="00000000" w:rsidRPr="00000000" w14:paraId="00000064">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доля населения, систематически занимающегося физической культурой и спортом,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60,0 процента</w:t>
            </w:r>
          </w:p>
          <w:p w:rsidR="00000000" w:rsidDel="00000000" w:rsidP="00000000" w:rsidRDefault="00000000" w:rsidRPr="00000000" w14:paraId="00000065">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уровень обеспеченности населения спортивными сооружениями исходя из единовременной пропускной способности объектов спорта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79,5 процента</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спортсменов Канашского муниципального округа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15,0 процента</w:t>
            </w:r>
          </w:p>
        </w:tc>
      </w:tr>
      <w:tr>
        <w:trPr>
          <w:cantSplit w:val="0"/>
          <w:trHeight w:val="20" w:hRule="atLeast"/>
          <w:tblHeader w:val="0"/>
        </w:trPr>
        <w:tc>
          <w:tcPr/>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Сроки и этапы реализации муниципальной  программы </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2035 годы:</w:t>
            </w:r>
          </w:p>
          <w:p w:rsidR="00000000" w:rsidDel="00000000" w:rsidP="00000000" w:rsidRDefault="00000000" w:rsidRPr="00000000" w14:paraId="0000006A">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этап – 2023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2025 годы;</w:t>
            </w:r>
          </w:p>
          <w:p w:rsidR="00000000" w:rsidDel="00000000" w:rsidP="00000000" w:rsidRDefault="00000000" w:rsidRPr="00000000" w14:paraId="0000006B">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этап – 2026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2030 годы;</w:t>
            </w:r>
          </w:p>
          <w:p w:rsidR="00000000" w:rsidDel="00000000" w:rsidP="00000000" w:rsidRDefault="00000000" w:rsidRPr="00000000" w14:paraId="0000006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этап – 2031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2035 годы.</w:t>
            </w:r>
            <w:r w:rsidDel="00000000" w:rsidR="00000000" w:rsidRPr="00000000">
              <w:rPr>
                <w:rFonts w:ascii="Times New Roman" w:cs="Times New Roman" w:eastAsia="Times New Roman" w:hAnsi="Times New Roman"/>
                <w:sz w:val="24"/>
                <w:szCs w:val="24"/>
                <w:rtl w:val="0"/>
              </w:rPr>
              <w:t xml:space="preserve"> </w:t>
            </w:r>
          </w:p>
        </w:tc>
      </w:tr>
      <w:tr>
        <w:trPr>
          <w:cantSplit w:val="0"/>
          <w:trHeight w:val="20" w:hRule="atLeast"/>
          <w:tblHeader w:val="0"/>
        </w:trPr>
        <w:tc>
          <w:tcPr/>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Объемы финансирования муниципальной программы с разбивкой по годам реализации </w:t>
            </w:r>
          </w:p>
        </w:tc>
        <w:tc>
          <w:tcPr/>
          <w:p w:rsidR="00000000" w:rsidDel="00000000" w:rsidP="00000000" w:rsidRDefault="00000000" w:rsidRPr="00000000" w14:paraId="0000006E">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прогнозируемые объемы финансирования муниципальной программы в 2023–2035 годах составляют 321267,89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тыс. рублей, в том числе:</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24047,89 тыс. рублей;</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26650,0 тыс. рублей;</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24420,0 тыс. рублей;</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123075,0 тыс. рублей;</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123075,0 тыс. рублей</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них средства:</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Федерального бюджета:</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0,0 тыс. рублей;</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0,0 тыс. рублей;</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Республиканского бюджета Чувашской Республики – 0,0 тыс. рублей, в том числе:</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0,0 тыс. рублей;</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0,0 тыс. рублей;</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бюджета  Канашского муниципального округа Чувашской Республики – 204950,0 тыс. рублей, в том числе:</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24047,89 тыс. рублей;</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26650,0 тыс. рублей;</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24420,0 тыс. рублей;</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123075,0 тыс. рублей;</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123075,0 тыс. рублей</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 –  0,0 тыс. рублей, в том числе:</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0,0 тыс. рублей;</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0,0 тыс. рублей</w:t>
            </w:r>
          </w:p>
          <w:p w:rsidR="00000000" w:rsidDel="00000000" w:rsidP="00000000" w:rsidRDefault="00000000" w:rsidRPr="00000000" w14:paraId="0000008D">
            <w:pPr>
              <w:widowControl w:val="0"/>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финансирование муниципальной программы уточняются при формировании муниципального  бюджета Канашского муниципального округа Чувашской Республики на очередной финансовый год и плановый период</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Ожидаемые результаты реализации  муниципальной  программы</w:t>
            </w:r>
          </w:p>
        </w:tc>
        <w:tc>
          <w:tcPr/>
          <w:p w:rsidR="00000000" w:rsidDel="00000000" w:rsidP="00000000" w:rsidRDefault="00000000" w:rsidRPr="00000000" w14:paraId="0000008F">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увеличение доли населения, систематически занимающегося физической культурой и спортом;</w:t>
            </w:r>
          </w:p>
          <w:p w:rsidR="00000000" w:rsidDel="00000000" w:rsidP="00000000" w:rsidRDefault="00000000" w:rsidRPr="00000000" w14:paraId="00000090">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повышение уровня обеспеченности населения спортивными сооружениями исходя из единовременной пропускной способности объектов спорта;</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достижение спортсменами Канашского муниципального округа Чувашской Республики высоких спортивных результатов на республиканских и всероссийских спортивных соревнованиях.</w:t>
            </w:r>
          </w:p>
        </w:tc>
      </w:tr>
    </w:tbl>
    <w:p w:rsidR="00000000" w:rsidDel="00000000" w:rsidP="00000000" w:rsidRDefault="00000000" w:rsidRPr="00000000" w14:paraId="0000009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spacing w:after="0"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Раздел I. </w:t>
      </w:r>
      <w:r w:rsidDel="00000000" w:rsidR="00000000" w:rsidRPr="00000000">
        <w:rPr>
          <w:rFonts w:ascii="Times New Roman" w:cs="Times New Roman" w:eastAsia="Times New Roman" w:hAnsi="Times New Roman"/>
          <w:color w:val="000000"/>
          <w:sz w:val="24"/>
          <w:szCs w:val="24"/>
          <w:rtl w:val="0"/>
        </w:rPr>
        <w:t xml:space="preserve">Приоритеты государственной политики</w:t>
      </w:r>
    </w:p>
    <w:p w:rsidR="00000000" w:rsidDel="00000000" w:rsidP="00000000" w:rsidRDefault="00000000" w:rsidRPr="00000000" w14:paraId="0000009D">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сфере реализации муниципальной программы </w:t>
      </w:r>
    </w:p>
    <w:p w:rsidR="00000000" w:rsidDel="00000000" w:rsidP="00000000" w:rsidRDefault="00000000" w:rsidRPr="00000000" w14:paraId="0000009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цели, задачи, описание сроков и этапов реализации муниципальной программы</w:t>
      </w:r>
      <w:r w:rsidDel="00000000" w:rsidR="00000000" w:rsidRPr="00000000">
        <w:rPr>
          <w:rtl w:val="0"/>
        </w:rPr>
      </w:r>
    </w:p>
    <w:p w:rsidR="00000000" w:rsidDel="00000000" w:rsidP="00000000" w:rsidRDefault="00000000" w:rsidRPr="00000000" w14:paraId="0000009F">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0">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Приоритеты политики в сфере физической культуры и спорта Чувашской Республики определены в соответствии с </w:t>
      </w:r>
      <w:r w:rsidDel="00000000" w:rsidR="00000000" w:rsidRPr="00000000">
        <w:rPr>
          <w:rFonts w:ascii="Times New Roman" w:cs="Times New Roman" w:eastAsia="Times New Roman" w:hAnsi="Times New Roman"/>
          <w:sz w:val="24"/>
          <w:szCs w:val="24"/>
          <w:rtl w:val="0"/>
        </w:rPr>
        <w:t xml:space="preserve">Указом Президента Российской Федерации В.В. Путина от</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7 мая 2018 г. № 204 «О национальных целях и стратегических задачах развития Российской Федерации на период до 2024 года», </w:t>
      </w:r>
      <w:r w:rsidDel="00000000" w:rsidR="00000000" w:rsidRPr="00000000">
        <w:rPr>
          <w:rFonts w:ascii="Times New Roman" w:cs="Times New Roman" w:eastAsia="Times New Roman" w:hAnsi="Times New Roman"/>
          <w:color w:val="000000"/>
          <w:sz w:val="24"/>
          <w:szCs w:val="24"/>
          <w:rtl w:val="0"/>
        </w:rPr>
        <w:t xml:space="preserve">Законом Чувашской Республики «О физической культуре и спорте»,</w:t>
      </w:r>
      <w:r w:rsidDel="00000000" w:rsidR="00000000" w:rsidRPr="00000000">
        <w:rPr>
          <w:rFonts w:ascii="Times New Roman" w:cs="Times New Roman" w:eastAsia="Times New Roman" w:hAnsi="Times New Roman"/>
          <w:sz w:val="24"/>
          <w:szCs w:val="24"/>
          <w:rtl w:val="0"/>
        </w:rPr>
        <w:t xml:space="preserve"> ежегодными </w:t>
      </w:r>
      <w:hyperlink r:id="rId7">
        <w:r w:rsidDel="00000000" w:rsidR="00000000" w:rsidRPr="00000000">
          <w:rPr>
            <w:rFonts w:ascii="Times New Roman" w:cs="Times New Roman" w:eastAsia="Times New Roman" w:hAnsi="Times New Roman"/>
            <w:sz w:val="24"/>
            <w:szCs w:val="24"/>
            <w:rtl w:val="0"/>
          </w:rPr>
          <w:t xml:space="preserve">послания</w:t>
        </w:r>
      </w:hyperlink>
      <w:r w:rsidDel="00000000" w:rsidR="00000000" w:rsidRPr="00000000">
        <w:rPr>
          <w:rFonts w:ascii="Times New Roman" w:cs="Times New Roman" w:eastAsia="Times New Roman" w:hAnsi="Times New Roman"/>
          <w:sz w:val="24"/>
          <w:szCs w:val="24"/>
          <w:rtl w:val="0"/>
        </w:rPr>
        <w:t xml:space="preserve">ми Главы Чувашской Республики Государственному Совету Чувашской Республики.</w:t>
      </w:r>
      <w:r w:rsidDel="00000000" w:rsidR="00000000" w:rsidRPr="00000000">
        <w:rPr>
          <w:rtl w:val="0"/>
        </w:rPr>
      </w:r>
    </w:p>
    <w:p w:rsidR="00000000" w:rsidDel="00000000" w:rsidP="00000000" w:rsidRDefault="00000000" w:rsidRPr="00000000" w14:paraId="000000A1">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Приоритетным направлением </w:t>
      </w:r>
      <w:r w:rsidDel="00000000" w:rsidR="00000000" w:rsidRPr="00000000">
        <w:rPr>
          <w:rFonts w:ascii="Times New Roman" w:cs="Times New Roman" w:eastAsia="Times New Roman" w:hAnsi="Times New Roman"/>
          <w:color w:val="000000"/>
          <w:sz w:val="24"/>
          <w:szCs w:val="24"/>
          <w:rtl w:val="0"/>
        </w:rPr>
        <w:t xml:space="preserve">политики в сфере физической культуры и спорта Канашского муниципального округа Чувашской Республики является </w:t>
      </w:r>
      <w:r w:rsidDel="00000000" w:rsidR="00000000" w:rsidRPr="00000000">
        <w:rPr>
          <w:rFonts w:ascii="Times New Roman" w:cs="Times New Roman" w:eastAsia="Times New Roman" w:hAnsi="Times New Roman"/>
          <w:sz w:val="24"/>
          <w:szCs w:val="24"/>
          <w:rtl w:val="0"/>
        </w:rPr>
        <w:t xml:space="preserve">повышение уровня и качества жизни населения</w:t>
      </w:r>
      <w:r w:rsidDel="00000000" w:rsidR="00000000" w:rsidRPr="00000000">
        <w:rPr>
          <w:rFonts w:ascii="Times New Roman" w:cs="Times New Roman" w:eastAsia="Times New Roman" w:hAnsi="Times New Roman"/>
          <w:color w:val="000000"/>
          <w:sz w:val="24"/>
          <w:szCs w:val="24"/>
          <w:rtl w:val="0"/>
        </w:rPr>
        <w:t xml:space="preserve"> путем создания условий, обеспечивающих возможность гражданам систематически заниматься физической культурой и спортом.</w:t>
      </w:r>
    </w:p>
    <w:p w:rsidR="00000000" w:rsidDel="00000000" w:rsidP="00000000" w:rsidRDefault="00000000" w:rsidRPr="00000000" w14:paraId="000000A2">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Муниципальная  программа Канашского муниципального округа Чувашской Республики «Развитие физической культуры и спорта в Канашском муниципальном округе Чувашской Республики» (далее – муниципальная  программа) направлена на достижение следующих целей:</w:t>
      </w:r>
    </w:p>
    <w:p w:rsidR="00000000" w:rsidDel="00000000" w:rsidP="00000000" w:rsidRDefault="00000000" w:rsidRPr="00000000" w14:paraId="000000A3">
      <w:pPr>
        <w:widowControl w:val="0"/>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000000" w:rsidDel="00000000" w:rsidP="00000000" w:rsidRDefault="00000000" w:rsidRPr="00000000" w14:paraId="000000A4">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повышение конкурентоспособности спортсменов Канашского муниципального округа Чувашской Республики на всероссийских и республиканских  спортивных соревнованиях.</w:t>
      </w:r>
      <w:r w:rsidDel="00000000" w:rsidR="00000000" w:rsidRPr="00000000">
        <w:rPr>
          <w:rtl w:val="0"/>
        </w:rPr>
      </w:r>
    </w:p>
    <w:p w:rsidR="00000000" w:rsidDel="00000000" w:rsidP="00000000" w:rsidRDefault="00000000" w:rsidRPr="00000000" w14:paraId="000000A5">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достижения указанных целей в рамках реализации муниципальной  программы предусматривается решение следующих приоритетных задач:</w:t>
      </w:r>
    </w:p>
    <w:p w:rsidR="00000000" w:rsidDel="00000000" w:rsidP="00000000" w:rsidRDefault="00000000" w:rsidRPr="00000000" w14:paraId="000000A6">
      <w:pPr>
        <w:widowControl w:val="0"/>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повышение мотивации населения Канашского муниципального округа  Чувашской Республики к систематическим занятиям физической культурой и спортом;</w:t>
      </w:r>
    </w:p>
    <w:p w:rsidR="00000000" w:rsidDel="00000000" w:rsidP="00000000" w:rsidRDefault="00000000" w:rsidRPr="00000000" w14:paraId="000000A7">
      <w:pPr>
        <w:widowControl w:val="0"/>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развитие спортивной инфраструктуры с использованием принципов государственно-частного партнерства;</w:t>
      </w:r>
    </w:p>
    <w:p w:rsidR="00000000" w:rsidDel="00000000" w:rsidP="00000000" w:rsidRDefault="00000000" w:rsidRPr="00000000" w14:paraId="000000A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обеспечение успешного выступления спортсменов Канашского муниципального округа Чувашской Республики на всероссийских и республиканских спортивных соревнования и совершенствование системы подготовки спортивного резерва.</w:t>
      </w:r>
    </w:p>
    <w:p w:rsidR="00000000" w:rsidDel="00000000" w:rsidP="00000000" w:rsidRDefault="00000000" w:rsidRPr="00000000" w14:paraId="000000A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Муниципальная  программа будет реализовываться в 2023</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2035 годах в три этапа:</w:t>
      </w:r>
    </w:p>
    <w:p w:rsidR="00000000" w:rsidDel="00000000" w:rsidP="00000000" w:rsidRDefault="00000000" w:rsidRPr="00000000" w14:paraId="000000A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этап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2023</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2025 годы. Реализация мероприятий муниципальной программы на 1 этапе должна обеспечить достижение в 2025 году следующих целевых индикаторов и показателей:</w:t>
      </w:r>
    </w:p>
    <w:p w:rsidR="00000000" w:rsidDel="00000000" w:rsidP="00000000" w:rsidRDefault="00000000" w:rsidRPr="00000000" w14:paraId="000000AB">
      <w:pPr>
        <w:widowControl w:val="0"/>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доля населения, систематически занимающегося физической культурой и спортом,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55,3 </w:t>
      </w:r>
      <w:r w:rsidDel="00000000" w:rsidR="00000000" w:rsidRPr="00000000">
        <w:rPr>
          <w:rFonts w:ascii="Times New Roman" w:cs="Times New Roman" w:eastAsia="Times New Roman" w:hAnsi="Times New Roman"/>
          <w:color w:val="000000"/>
          <w:sz w:val="24"/>
          <w:szCs w:val="24"/>
          <w:rtl w:val="0"/>
        </w:rPr>
        <w:t xml:space="preserve">процента;</w:t>
      </w:r>
    </w:p>
    <w:p w:rsidR="00000000" w:rsidDel="00000000" w:rsidP="00000000" w:rsidRDefault="00000000" w:rsidRPr="00000000" w14:paraId="000000AC">
      <w:pPr>
        <w:widowControl w:val="0"/>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уровень обеспеченности населения спортивными сооружениями исходя из единовременной пропускной способности объектов спорта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77,5 процента;</w:t>
      </w:r>
    </w:p>
    <w:p w:rsidR="00000000" w:rsidDel="00000000" w:rsidP="00000000" w:rsidRDefault="00000000" w:rsidRPr="00000000" w14:paraId="000000A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спортсменов Канашского муниципального округа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13,0 процента.</w:t>
      </w:r>
    </w:p>
    <w:p w:rsidR="00000000" w:rsidDel="00000000" w:rsidP="00000000" w:rsidRDefault="00000000" w:rsidRPr="00000000" w14:paraId="000000A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этап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2026</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2030 годы. Реализация мероприятий муниципальной программы на 2 этапе должна обеспечить достижение в 2030 году следующих целевых индикаторов и показателей:</w:t>
      </w:r>
    </w:p>
    <w:p w:rsidR="00000000" w:rsidDel="00000000" w:rsidP="00000000" w:rsidRDefault="00000000" w:rsidRPr="00000000" w14:paraId="000000AF">
      <w:pPr>
        <w:widowControl w:val="0"/>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доля населения, систематически занимающегося физической культурой и спортом,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57,5 процента;</w:t>
      </w:r>
    </w:p>
    <w:p w:rsidR="00000000" w:rsidDel="00000000" w:rsidP="00000000" w:rsidRDefault="00000000" w:rsidRPr="00000000" w14:paraId="000000B0">
      <w:pPr>
        <w:widowControl w:val="0"/>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уровень обеспеченности населения спортивными сооружениями исходя из единовременной пропускной способности объектов спорта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78,5 процента;</w:t>
      </w:r>
    </w:p>
    <w:p w:rsidR="00000000" w:rsidDel="00000000" w:rsidP="00000000" w:rsidRDefault="00000000" w:rsidRPr="00000000" w14:paraId="000000B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спортсменов Канашского муниципального округа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14,0 процента.</w:t>
      </w:r>
    </w:p>
    <w:p w:rsidR="00000000" w:rsidDel="00000000" w:rsidP="00000000" w:rsidRDefault="00000000" w:rsidRPr="00000000" w14:paraId="000000B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этап – 2031–2035 годы. Реализация мероприятий муниципальной программы на 3 этапе должна обеспечить достижение в 2035 году следующих целевых индикаторов и показателей:</w:t>
      </w:r>
    </w:p>
    <w:p w:rsidR="00000000" w:rsidDel="00000000" w:rsidP="00000000" w:rsidRDefault="00000000" w:rsidRPr="00000000" w14:paraId="000000B3">
      <w:pPr>
        <w:widowControl w:val="0"/>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доля населения, систематически занимающегося физической культурой и спортом,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60,0 процента;</w:t>
      </w:r>
    </w:p>
    <w:p w:rsidR="00000000" w:rsidDel="00000000" w:rsidP="00000000" w:rsidRDefault="00000000" w:rsidRPr="00000000" w14:paraId="000000B4">
      <w:pPr>
        <w:widowControl w:val="0"/>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уровень обеспеченности населения спортивными сооружениями исходя из единовременной пропускной способности объектов спорта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79,5 процента;</w:t>
      </w:r>
    </w:p>
    <w:p w:rsidR="00000000" w:rsidDel="00000000" w:rsidP="00000000" w:rsidRDefault="00000000" w:rsidRPr="00000000" w14:paraId="000000B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спортсменов Канашского муниципального округа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15,0 процента.</w:t>
      </w:r>
    </w:p>
    <w:p w:rsidR="00000000" w:rsidDel="00000000" w:rsidP="00000000" w:rsidRDefault="00000000" w:rsidRPr="00000000" w14:paraId="000000B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000000" w:rsidDel="00000000" w:rsidP="00000000" w:rsidRDefault="00000000" w:rsidRPr="00000000" w14:paraId="000000B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политики в рассматриваемой сфере.</w:t>
      </w:r>
    </w:p>
    <w:p w:rsidR="00000000" w:rsidDel="00000000" w:rsidP="00000000" w:rsidRDefault="00000000" w:rsidRPr="00000000" w14:paraId="000000B8">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9">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Раздел II. Обобщенная характеристика основных мероприятий</w:t>
      </w:r>
    </w:p>
    <w:p w:rsidR="00000000" w:rsidDel="00000000" w:rsidP="00000000" w:rsidRDefault="00000000" w:rsidRPr="00000000" w14:paraId="000000BA">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подпрограмм муниципальной программы</w:t>
      </w:r>
    </w:p>
    <w:p w:rsidR="00000000" w:rsidDel="00000000" w:rsidP="00000000" w:rsidRDefault="00000000" w:rsidRPr="00000000" w14:paraId="000000BB">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w:t>
      </w:r>
    </w:p>
    <w:p w:rsidR="00000000" w:rsidDel="00000000" w:rsidP="00000000" w:rsidRDefault="00000000" w:rsidRPr="00000000" w14:paraId="000000B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Задачи муниципальной  программы будут решаться в рамках двух подпрограмм.</w:t>
      </w:r>
    </w:p>
    <w:p w:rsidR="00000000" w:rsidDel="00000000" w:rsidP="00000000" w:rsidRDefault="00000000" w:rsidRPr="00000000" w14:paraId="000000B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Подпрограмма «Развитие физической культуры и массового спорта» объединяет  несколько мероприятий.</w:t>
      </w:r>
    </w:p>
    <w:p w:rsidR="00000000" w:rsidDel="00000000" w:rsidP="00000000" w:rsidRDefault="00000000" w:rsidRPr="00000000" w14:paraId="000000BF">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мероприятие 1. Физкультурно-оздоровительная и спортивно-массовая работа  с населением. </w:t>
      </w:r>
    </w:p>
    <w:p w:rsidR="00000000" w:rsidDel="00000000" w:rsidP="00000000" w:rsidRDefault="00000000" w:rsidRPr="00000000" w14:paraId="000000C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данного мероприятия предусматривается:</w:t>
      </w:r>
    </w:p>
    <w:p w:rsidR="00000000" w:rsidDel="00000000" w:rsidP="00000000" w:rsidRDefault="00000000" w:rsidRPr="00000000" w14:paraId="000000C1">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увеличение численности населения, систематически занимающегося физической культурой и спортом;</w:t>
      </w:r>
    </w:p>
    <w:p w:rsidR="00000000" w:rsidDel="00000000" w:rsidP="00000000" w:rsidRDefault="00000000" w:rsidRPr="00000000" w14:paraId="000000C2">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проведение ежемесячного Дня здоровья и спорта;</w:t>
      </w:r>
    </w:p>
    <w:p w:rsidR="00000000" w:rsidDel="00000000" w:rsidP="00000000" w:rsidRDefault="00000000" w:rsidRPr="00000000" w14:paraId="000000C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000000" w:rsidDel="00000000" w:rsidP="00000000" w:rsidRDefault="00000000" w:rsidRPr="00000000" w14:paraId="000000C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поэтапное внедрение Всероссийского физкультурно-спортивного комплекса «Готов к труду и обороне» (далее - ГТО) в Канашском муниципальном округе Чувашской Республики, утверждение и реализация календарных планов официальных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ГТО, организация участия  республиканских  спортивных мероприятиях по реализации комплекса ГТО;</w:t>
      </w:r>
    </w:p>
    <w:p w:rsidR="00000000" w:rsidDel="00000000" w:rsidP="00000000" w:rsidRDefault="00000000" w:rsidRPr="00000000" w14:paraId="000000C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000000" w:rsidDel="00000000" w:rsidP="00000000" w:rsidRDefault="00000000" w:rsidRPr="00000000" w14:paraId="000000C6">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физическое воспитание и реабилитацию граждан с ограниченными возможностями здоровья, организации их участия в республиканских, всероссийских  спортивных соревнованиях;</w:t>
      </w:r>
    </w:p>
    <w:p w:rsidR="00000000" w:rsidDel="00000000" w:rsidP="00000000" w:rsidRDefault="00000000" w:rsidRPr="00000000" w14:paraId="000000C7">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организацию и проведение семинаров-совещаний для специалистов, работающих в сфере физической культуры и спорта;</w:t>
      </w:r>
    </w:p>
    <w:p w:rsidR="00000000" w:rsidDel="00000000" w:rsidP="00000000" w:rsidRDefault="00000000" w:rsidRPr="00000000" w14:paraId="000000C8">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изготовление и размещение социальной рекламы по пропаганде массового спорта и здорового образа жизни;</w:t>
      </w:r>
    </w:p>
    <w:p w:rsidR="00000000" w:rsidDel="00000000" w:rsidP="00000000" w:rsidRDefault="00000000" w:rsidRPr="00000000" w14:paraId="000000C9">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освещение роли физкультурно-оздоровительной и спортивно-массовой работы в формировании здорового образа жизни;</w:t>
      </w:r>
    </w:p>
    <w:p w:rsidR="00000000" w:rsidDel="00000000" w:rsidP="00000000" w:rsidRDefault="00000000" w:rsidRPr="00000000" w14:paraId="000000CA">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издание полиграфической продукции (выпуск информационных буклетов, памяток, сертификатов, грамот, дипломов).</w:t>
      </w:r>
    </w:p>
    <w:p w:rsidR="00000000" w:rsidDel="00000000" w:rsidP="00000000" w:rsidRDefault="00000000" w:rsidRPr="00000000" w14:paraId="000000CB">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Мероприятие 1.1 Организация и проведение официальных физкультурных мероприятий.   </w:t>
      </w:r>
    </w:p>
    <w:p w:rsidR="00000000" w:rsidDel="00000000" w:rsidP="00000000" w:rsidRDefault="00000000" w:rsidRPr="00000000" w14:paraId="000000C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данного мероприятия предусматривается организация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Канашского муниципального округа и Чувашской Республики.</w:t>
      </w:r>
    </w:p>
    <w:bookmarkStart w:colFirst="0" w:colLast="0" w:name="gjdgxs" w:id="0"/>
    <w:bookmarkEnd w:id="0"/>
    <w:p w:rsidR="00000000" w:rsidDel="00000000" w:rsidP="00000000" w:rsidRDefault="00000000" w:rsidRPr="00000000" w14:paraId="000000CD">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мероприятие 2. Строительство (реконструкция) объектов спортивной инфраструктуры.</w:t>
      </w:r>
    </w:p>
    <w:bookmarkStart w:colFirst="0" w:colLast="0" w:name="30j0zll" w:id="1"/>
    <w:bookmarkEnd w:id="1"/>
    <w:p w:rsidR="00000000" w:rsidDel="00000000" w:rsidP="00000000" w:rsidRDefault="00000000" w:rsidRPr="00000000" w14:paraId="000000CE">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данного основного мероприятия предусматривается:</w:t>
      </w:r>
    </w:p>
    <w:p w:rsidR="00000000" w:rsidDel="00000000" w:rsidP="00000000" w:rsidRDefault="00000000" w:rsidRPr="00000000" w14:paraId="000000CF">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повышение уровня обеспеченности населения спортивными сооружениями исходя из единовременной пропускной способности объектов спорта;</w:t>
      </w:r>
    </w:p>
    <w:bookmarkStart w:colFirst="0" w:colLast="0" w:name="1fob9te" w:id="2"/>
    <w:bookmarkEnd w:id="2"/>
    <w:p w:rsidR="00000000" w:rsidDel="00000000" w:rsidP="00000000" w:rsidRDefault="00000000" w:rsidRPr="00000000" w14:paraId="000000D0">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совершенствование материально-технической базы для проведения физкультурно-оздоровительных и спортивных мероприятий и оказания услуг физической культуры и спорта населению;</w:t>
      </w:r>
    </w:p>
    <w:bookmarkStart w:colFirst="0" w:colLast="0" w:name="3znysh7" w:id="3"/>
    <w:bookmarkEnd w:id="3"/>
    <w:p w:rsidR="00000000" w:rsidDel="00000000" w:rsidP="00000000" w:rsidRDefault="00000000" w:rsidRPr="00000000" w14:paraId="000000D1">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укрепление материально-технической базы муниципальных учреждений в сфере физической культуры и спорта;</w:t>
      </w:r>
    </w:p>
    <w:bookmarkStart w:colFirst="0" w:colLast="0" w:name="2et92p0" w:id="4"/>
    <w:bookmarkEnd w:id="4"/>
    <w:p w:rsidR="00000000" w:rsidDel="00000000" w:rsidP="00000000" w:rsidRDefault="00000000" w:rsidRPr="00000000" w14:paraId="000000D2">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реконструкция существующих и строительство новых объектов для развития массового спорта, спорта высших достижений, оснащение их спортивным оборудованием с привлечением всех источников финансирования.</w:t>
      </w:r>
    </w:p>
    <w:p w:rsidR="00000000" w:rsidDel="00000000" w:rsidP="00000000" w:rsidRDefault="00000000" w:rsidRPr="00000000" w14:paraId="000000D3">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мероприятие 3. Развитие спортивной инфраструктуры и материально-технической базы для занятия физической культурой и массовым спортом.</w:t>
      </w:r>
    </w:p>
    <w:p w:rsidR="00000000" w:rsidDel="00000000" w:rsidP="00000000" w:rsidRDefault="00000000" w:rsidRPr="00000000" w14:paraId="000000D4">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мероприятие 4. Реализация отдельных мероприятий регионального проекта "Спорт - норма жизни».</w:t>
      </w:r>
    </w:p>
    <w:p w:rsidR="00000000" w:rsidDel="00000000" w:rsidP="00000000" w:rsidRDefault="00000000" w:rsidRPr="00000000" w14:paraId="000000D5">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данного основного мероприятия предусматривается проведение основных окружных смотров-конкурсов</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и проведение региональных фестивалей ВФСК ГТО среди различных групп населения.</w:t>
      </w:r>
    </w:p>
    <w:p w:rsidR="00000000" w:rsidDel="00000000" w:rsidP="00000000" w:rsidRDefault="00000000" w:rsidRPr="00000000" w14:paraId="000000D6">
      <w:pPr>
        <w:widowControl w:val="0"/>
        <w:spacing w:after="0" w:line="240" w:lineRule="auto"/>
        <w:ind w:firstLine="720"/>
        <w:jc w:val="both"/>
        <w:rPr>
          <w:rFonts w:ascii="Times New Roman" w:cs="Times New Roman" w:eastAsia="Times New Roman" w:hAnsi="Times New Roman"/>
          <w:sz w:val="24"/>
          <w:szCs w:val="24"/>
        </w:rPr>
      </w:pPr>
      <w:hyperlink w:anchor="4d34og8">
        <w:r w:rsidDel="00000000" w:rsidR="00000000" w:rsidRPr="00000000">
          <w:rPr>
            <w:rFonts w:ascii="Times New Roman" w:cs="Times New Roman" w:eastAsia="Times New Roman" w:hAnsi="Times New Roman"/>
            <w:sz w:val="24"/>
            <w:szCs w:val="24"/>
            <w:rtl w:val="0"/>
          </w:rPr>
          <w:t xml:space="preserve">Подпрограмма</w:t>
        </w:r>
      </w:hyperlink>
      <w:r w:rsidDel="00000000" w:rsidR="00000000" w:rsidRPr="00000000">
        <w:rPr>
          <w:rFonts w:ascii="Times New Roman" w:cs="Times New Roman" w:eastAsia="Times New Roman" w:hAnsi="Times New Roman"/>
          <w:sz w:val="24"/>
          <w:szCs w:val="24"/>
          <w:rtl w:val="0"/>
        </w:rPr>
        <w:t xml:space="preserve"> «Развитие спорта высших достижений и системы подготовки спортивного резерва» предусматривает основное мероприятие.</w:t>
      </w:r>
    </w:p>
    <w:bookmarkStart w:colFirst="0" w:colLast="0" w:name="tyjcwt" w:id="5"/>
    <w:bookmarkEnd w:id="5"/>
    <w:p w:rsidR="00000000" w:rsidDel="00000000" w:rsidP="00000000" w:rsidRDefault="00000000" w:rsidRPr="00000000" w14:paraId="000000D7">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мероприятие 1. Содержание спортивных школ. </w:t>
      </w:r>
    </w:p>
    <w:p w:rsidR="00000000" w:rsidDel="00000000" w:rsidP="00000000" w:rsidRDefault="00000000" w:rsidRPr="00000000" w14:paraId="000000D8">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Данное основное мероприятие предусматривает совершенствование системы подготовки спортсменов  с</w:t>
      </w:r>
      <w:bookmarkStart w:colFirst="0" w:colLast="0" w:name="3dy6vkm" w:id="6"/>
      <w:bookmarkEnd w:id="6"/>
      <w:r w:rsidDel="00000000" w:rsidR="00000000" w:rsidRPr="00000000">
        <w:rPr>
          <w:rFonts w:ascii="Times New Roman" w:cs="Times New Roman" w:eastAsia="Times New Roman" w:hAnsi="Times New Roman"/>
          <w:sz w:val="24"/>
          <w:szCs w:val="24"/>
          <w:rtl w:val="0"/>
        </w:rPr>
        <w:t xml:space="preserve">портивного мастерства, реализацию образовательных программ основного общего и среднего образования. </w:t>
      </w:r>
    </w:p>
    <w:p w:rsidR="00000000" w:rsidDel="00000000" w:rsidP="00000000" w:rsidRDefault="00000000" w:rsidRPr="00000000" w14:paraId="000000D9">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Мероприятие 1.1 Обеспечение деятельности муниципальных детско-юношеских спортивных школ. </w:t>
      </w:r>
    </w:p>
    <w:p w:rsidR="00000000" w:rsidDel="00000000" w:rsidP="00000000" w:rsidRDefault="00000000" w:rsidRPr="00000000" w14:paraId="000000DA">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Данное мероприятие предусматривает организацию тренировочных мероприятий, подготовки к республиканским, межрегиональным, всероссийским  соревнованиям, материально-техническое обеспечение, в том числе спортивной экипировкой, финансовое, научно-методическое обеспечение</w:t>
      </w:r>
      <w:bookmarkStart w:colFirst="0" w:colLast="0" w:name="1t3h5sf" w:id="7"/>
      <w:bookmarkEnd w:id="7"/>
      <w:r w:rsidDel="00000000" w:rsidR="00000000" w:rsidRPr="00000000">
        <w:rPr>
          <w:rFonts w:ascii="Times New Roman" w:cs="Times New Roman" w:eastAsia="Times New Roman" w:hAnsi="Times New Roman"/>
          <w:sz w:val="24"/>
          <w:szCs w:val="24"/>
          <w:rtl w:val="0"/>
        </w:rPr>
        <w:t xml:space="preserve">, обеспечение организации и проведения юношеских, юниорских, молодежных первенств, чемпионатов и других районных и республиканских официальных спортивных мероприятий, включая изготовление печатной и сувенирной продукции, командировочные расходы, услуги связи и прочие расходы, а также предоставление отчетов о проведении спортивных соревнований.</w:t>
      </w:r>
    </w:p>
    <w:p w:rsidR="00000000" w:rsidDel="00000000" w:rsidP="00000000" w:rsidRDefault="00000000" w:rsidRPr="00000000" w14:paraId="000000DB">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DC">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DD">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D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w:t>
      </w:r>
      <w:r w:rsidDel="00000000" w:rsidR="00000000" w:rsidRPr="00000000">
        <w:rPr>
          <w:rFonts w:ascii="Times New Roman" w:cs="Times New Roman" w:eastAsia="Times New Roman" w:hAnsi="Times New Roman"/>
          <w:color w:val="000000"/>
          <w:sz w:val="24"/>
          <w:szCs w:val="24"/>
          <w:rtl w:val="0"/>
        </w:rPr>
        <w:t xml:space="preserve">аздел III. Обоснование объема финансовых ресурсов,</w:t>
      </w:r>
    </w:p>
    <w:p w:rsidR="00000000" w:rsidDel="00000000" w:rsidP="00000000" w:rsidRDefault="00000000" w:rsidRPr="00000000" w14:paraId="000000DF">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необходимых для реализации муниципальной программы</w:t>
      </w:r>
    </w:p>
    <w:p w:rsidR="00000000" w:rsidDel="00000000" w:rsidP="00000000" w:rsidRDefault="00000000" w:rsidRPr="00000000" w14:paraId="000000E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Прогнозируемые объемы финансирования муниципальной программы в 2023–2035 годах составляют 321267,89 тыс. рублей, в том числе:</w:t>
      </w:r>
    </w:p>
    <w:p w:rsidR="00000000" w:rsidDel="00000000" w:rsidP="00000000" w:rsidRDefault="00000000" w:rsidRPr="00000000" w14:paraId="000000E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24047,89 тыс. рублей;</w:t>
      </w:r>
    </w:p>
    <w:p w:rsidR="00000000" w:rsidDel="00000000" w:rsidP="00000000" w:rsidRDefault="00000000" w:rsidRPr="00000000" w14:paraId="000000E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26650,0 тыс. рублей;</w:t>
      </w:r>
    </w:p>
    <w:p w:rsidR="00000000" w:rsidDel="00000000" w:rsidP="00000000" w:rsidRDefault="00000000" w:rsidRPr="00000000" w14:paraId="000000E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24420,0 тыс. рублей;</w:t>
      </w:r>
    </w:p>
    <w:p w:rsidR="00000000" w:rsidDel="00000000" w:rsidP="00000000" w:rsidRDefault="00000000" w:rsidRPr="00000000" w14:paraId="000000E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123075,0 тыс. рублей;</w:t>
      </w:r>
    </w:p>
    <w:p w:rsidR="00000000" w:rsidDel="00000000" w:rsidP="00000000" w:rsidRDefault="00000000" w:rsidRPr="00000000" w14:paraId="000000E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123075,0 тыс. рублей</w:t>
      </w:r>
    </w:p>
    <w:p w:rsidR="00000000" w:rsidDel="00000000" w:rsidP="00000000" w:rsidRDefault="00000000" w:rsidRPr="00000000" w14:paraId="000000E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них средства:</w:t>
      </w:r>
    </w:p>
    <w:p w:rsidR="00000000" w:rsidDel="00000000" w:rsidP="00000000" w:rsidRDefault="00000000" w:rsidRPr="00000000" w14:paraId="000000E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Федерального бюджета:</w:t>
      </w:r>
    </w:p>
    <w:p w:rsidR="00000000" w:rsidDel="00000000" w:rsidP="00000000" w:rsidRDefault="00000000" w:rsidRPr="00000000" w14:paraId="000000E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0E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0E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0E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0,0 тыс. рублей;</w:t>
      </w:r>
    </w:p>
    <w:p w:rsidR="00000000" w:rsidDel="00000000" w:rsidP="00000000" w:rsidRDefault="00000000" w:rsidRPr="00000000" w14:paraId="000000E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0,0 тыс. рублей;</w:t>
      </w:r>
    </w:p>
    <w:p w:rsidR="00000000" w:rsidDel="00000000" w:rsidP="00000000" w:rsidRDefault="00000000" w:rsidRPr="00000000" w14:paraId="000000E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Республиканского бюджета Чувашской Республики – 0,0 тыс. рублей, в том числе:</w:t>
      </w:r>
    </w:p>
    <w:p w:rsidR="00000000" w:rsidDel="00000000" w:rsidP="00000000" w:rsidRDefault="00000000" w:rsidRPr="00000000" w14:paraId="000000E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0E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0F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0F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0,0 тыс. рублей;</w:t>
      </w:r>
    </w:p>
    <w:p w:rsidR="00000000" w:rsidDel="00000000" w:rsidP="00000000" w:rsidRDefault="00000000" w:rsidRPr="00000000" w14:paraId="000000F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0,0 тыс. рублей;</w:t>
      </w:r>
    </w:p>
    <w:p w:rsidR="00000000" w:rsidDel="00000000" w:rsidP="00000000" w:rsidRDefault="00000000" w:rsidRPr="00000000" w14:paraId="000000F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бюджета  Канашского муниципального округа Чувашской Республики – 204950,0 тыс. рублей, в том числе:</w:t>
      </w:r>
    </w:p>
    <w:p w:rsidR="00000000" w:rsidDel="00000000" w:rsidP="00000000" w:rsidRDefault="00000000" w:rsidRPr="00000000" w14:paraId="000000F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24047,89 тыс. рублей;</w:t>
      </w:r>
    </w:p>
    <w:p w:rsidR="00000000" w:rsidDel="00000000" w:rsidP="00000000" w:rsidRDefault="00000000" w:rsidRPr="00000000" w14:paraId="000000F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26650,0 тыс. рублей;</w:t>
      </w:r>
    </w:p>
    <w:p w:rsidR="00000000" w:rsidDel="00000000" w:rsidP="00000000" w:rsidRDefault="00000000" w:rsidRPr="00000000" w14:paraId="000000F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24420,0 тыс. рублей;</w:t>
      </w:r>
    </w:p>
    <w:p w:rsidR="00000000" w:rsidDel="00000000" w:rsidP="00000000" w:rsidRDefault="00000000" w:rsidRPr="00000000" w14:paraId="000000F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123075,0 тыс. рублей;</w:t>
      </w:r>
    </w:p>
    <w:p w:rsidR="00000000" w:rsidDel="00000000" w:rsidP="00000000" w:rsidRDefault="00000000" w:rsidRPr="00000000" w14:paraId="000000F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123075,0 тыс. рублей.</w:t>
      </w:r>
    </w:p>
    <w:p w:rsidR="00000000" w:rsidDel="00000000" w:rsidP="00000000" w:rsidRDefault="00000000" w:rsidRPr="00000000" w14:paraId="000000F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 –  0,0 тыс. рублей, в том числе:</w:t>
      </w:r>
    </w:p>
    <w:p w:rsidR="00000000" w:rsidDel="00000000" w:rsidP="00000000" w:rsidRDefault="00000000" w:rsidRPr="00000000" w14:paraId="000000F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0F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0F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0F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0,0 тыс. рублей;</w:t>
      </w:r>
    </w:p>
    <w:p w:rsidR="00000000" w:rsidDel="00000000" w:rsidP="00000000" w:rsidRDefault="00000000" w:rsidRPr="00000000" w14:paraId="000000F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0,0 тыс. рублей.</w:t>
      </w:r>
    </w:p>
    <w:p w:rsidR="00000000" w:rsidDel="00000000" w:rsidP="00000000" w:rsidRDefault="00000000" w:rsidRPr="00000000" w14:paraId="000000F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Прогнозируемый объем финансирования  муниципальной программы на 1 этапе составляет 75117,8 тыс. рублей, в том числе:</w:t>
      </w:r>
    </w:p>
    <w:p w:rsidR="00000000" w:rsidDel="00000000" w:rsidP="00000000" w:rsidRDefault="00000000" w:rsidRPr="00000000" w14:paraId="0000010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24047,89 тыс. рублей;</w:t>
      </w:r>
    </w:p>
    <w:p w:rsidR="00000000" w:rsidDel="00000000" w:rsidP="00000000" w:rsidRDefault="00000000" w:rsidRPr="00000000" w14:paraId="0000010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26650,00 тыс. рублей;</w:t>
      </w:r>
    </w:p>
    <w:p w:rsidR="00000000" w:rsidDel="00000000" w:rsidP="00000000" w:rsidRDefault="00000000" w:rsidRPr="00000000" w14:paraId="0000010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24420,00 тыс. рублей;</w:t>
      </w:r>
    </w:p>
    <w:p w:rsidR="00000000" w:rsidDel="00000000" w:rsidP="00000000" w:rsidRDefault="00000000" w:rsidRPr="00000000" w14:paraId="0000010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них средства:</w:t>
      </w:r>
    </w:p>
    <w:p w:rsidR="00000000" w:rsidDel="00000000" w:rsidP="00000000" w:rsidRDefault="00000000" w:rsidRPr="00000000" w14:paraId="0000010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Федерального бюджета:</w:t>
      </w:r>
    </w:p>
    <w:p w:rsidR="00000000" w:rsidDel="00000000" w:rsidP="00000000" w:rsidRDefault="00000000" w:rsidRPr="00000000" w14:paraId="0000010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10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10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10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Республиканского бюджета Чувашской Республики – 0,0 тыс. рублей, в том числе:</w:t>
      </w:r>
    </w:p>
    <w:p w:rsidR="00000000" w:rsidDel="00000000" w:rsidP="00000000" w:rsidRDefault="00000000" w:rsidRPr="00000000" w14:paraId="0000010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10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10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10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бюджета  Канашского муниципального округа Чувашской Республики – 204950,0 тыс. рублей, в том числе:</w:t>
      </w:r>
    </w:p>
    <w:p w:rsidR="00000000" w:rsidDel="00000000" w:rsidP="00000000" w:rsidRDefault="00000000" w:rsidRPr="00000000" w14:paraId="0000010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24047,89 тыс. рублей;</w:t>
      </w:r>
    </w:p>
    <w:p w:rsidR="00000000" w:rsidDel="00000000" w:rsidP="00000000" w:rsidRDefault="00000000" w:rsidRPr="00000000" w14:paraId="0000010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26650,0 тыс. рублей;</w:t>
      </w:r>
    </w:p>
    <w:p w:rsidR="00000000" w:rsidDel="00000000" w:rsidP="00000000" w:rsidRDefault="00000000" w:rsidRPr="00000000" w14:paraId="0000010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24420,0 тыс. рублей;</w:t>
      </w:r>
    </w:p>
    <w:p w:rsidR="00000000" w:rsidDel="00000000" w:rsidP="00000000" w:rsidRDefault="00000000" w:rsidRPr="00000000" w14:paraId="0000011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 –  0,0 тыс. рублей, в том числе:</w:t>
      </w:r>
    </w:p>
    <w:p w:rsidR="00000000" w:rsidDel="00000000" w:rsidP="00000000" w:rsidRDefault="00000000" w:rsidRPr="00000000" w14:paraId="0000011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11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11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11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2 этапе, в 2026–2030 годах, объем финансирования муниципальной  программы составляет 123075,0 тыс. рублей, из них средства:</w:t>
      </w:r>
    </w:p>
    <w:p w:rsidR="00000000" w:rsidDel="00000000" w:rsidP="00000000" w:rsidRDefault="00000000" w:rsidRPr="00000000" w14:paraId="0000011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Федерального бюджета - 0,00 тыс. рублей;</w:t>
      </w:r>
    </w:p>
    <w:p w:rsidR="00000000" w:rsidDel="00000000" w:rsidP="00000000" w:rsidRDefault="00000000" w:rsidRPr="00000000" w14:paraId="0000011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Республиканского бюджета Чувашской Республики – 0,0 тыс. рублей</w:t>
      </w:r>
    </w:p>
    <w:p w:rsidR="00000000" w:rsidDel="00000000" w:rsidP="00000000" w:rsidRDefault="00000000" w:rsidRPr="00000000" w14:paraId="0000011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бюджета Канашского муниципального округа Чувашской Республики – 123075,0 тыс. рублей;</w:t>
      </w:r>
    </w:p>
    <w:p w:rsidR="00000000" w:rsidDel="00000000" w:rsidP="00000000" w:rsidRDefault="00000000" w:rsidRPr="00000000" w14:paraId="0000011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 – 0,0 тыс. рублей.</w:t>
      </w:r>
    </w:p>
    <w:p w:rsidR="00000000" w:rsidDel="00000000" w:rsidP="00000000" w:rsidRDefault="00000000" w:rsidRPr="00000000" w14:paraId="0000011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3 этапе, в 2031–2035 годах, объем финансирования муниципальной  программы составляет 123075,00 тыс. рублей, из них средства:</w:t>
      </w:r>
    </w:p>
    <w:p w:rsidR="00000000" w:rsidDel="00000000" w:rsidP="00000000" w:rsidRDefault="00000000" w:rsidRPr="00000000" w14:paraId="0000011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Федерального бюджета-0,00 тыс. рублей;</w:t>
      </w:r>
    </w:p>
    <w:p w:rsidR="00000000" w:rsidDel="00000000" w:rsidP="00000000" w:rsidRDefault="00000000" w:rsidRPr="00000000" w14:paraId="0000011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Республиканского бюджета Чувашской Республики – 0,0 тыс. рублей</w:t>
      </w:r>
    </w:p>
    <w:p w:rsidR="00000000" w:rsidDel="00000000" w:rsidP="00000000" w:rsidRDefault="00000000" w:rsidRPr="00000000" w14:paraId="0000011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бюджета Канашского муниципального округа Чувашской Республики – 123075,0 тыс. рублей;</w:t>
      </w:r>
    </w:p>
    <w:p w:rsidR="00000000" w:rsidDel="00000000" w:rsidP="00000000" w:rsidRDefault="00000000" w:rsidRPr="00000000" w14:paraId="0000011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 – 0,0 тыс. рублей.</w:t>
      </w:r>
    </w:p>
    <w:p w:rsidR="00000000" w:rsidDel="00000000" w:rsidP="00000000" w:rsidRDefault="00000000" w:rsidRPr="00000000" w14:paraId="0000011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Объемы финансирования муниципальной программы подлежат ежегодному уточнению исходя из реальных возможностей бюджетов всех уровней.</w:t>
      </w:r>
    </w:p>
    <w:p w:rsidR="00000000" w:rsidDel="00000000" w:rsidP="00000000" w:rsidRDefault="00000000" w:rsidRPr="00000000" w14:paraId="0000011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Ресурсное </w:t>
      </w:r>
      <w:hyperlink r:id="rId8">
        <w:r w:rsidDel="00000000" w:rsidR="00000000" w:rsidRPr="00000000">
          <w:rPr>
            <w:rFonts w:ascii="Times New Roman" w:cs="Times New Roman" w:eastAsia="Times New Roman" w:hAnsi="Times New Roman"/>
            <w:sz w:val="24"/>
            <w:szCs w:val="24"/>
            <w:rtl w:val="0"/>
          </w:rPr>
          <w:t xml:space="preserve">обеспечение</w:t>
        </w:r>
      </w:hyperlink>
      <w:r w:rsidDel="00000000" w:rsidR="00000000" w:rsidRPr="00000000">
        <w:rPr>
          <w:rFonts w:ascii="Times New Roman" w:cs="Times New Roman" w:eastAsia="Times New Roman" w:hAnsi="Times New Roman"/>
          <w:sz w:val="24"/>
          <w:szCs w:val="24"/>
          <w:rtl w:val="0"/>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000000" w:rsidDel="00000000" w:rsidP="00000000" w:rsidRDefault="00000000" w:rsidRPr="00000000" w14:paraId="00000120">
      <w:pPr>
        <w:spacing w:after="0" w:line="240" w:lineRule="auto"/>
        <w:ind w:firstLine="709"/>
        <w:jc w:val="both"/>
        <w:rPr>
          <w:rFonts w:ascii="Times New Roman" w:cs="Times New Roman" w:eastAsia="Times New Roman" w:hAnsi="Times New Roman"/>
          <w:sz w:val="24"/>
          <w:szCs w:val="24"/>
        </w:rPr>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993" w:top="1134" w:left="1701" w:right="850" w:header="992" w:footer="709"/>
          <w:pgNumType w:start="1"/>
        </w:sectPr>
      </w:pPr>
      <w:r w:rsidDel="00000000" w:rsidR="00000000" w:rsidRPr="00000000">
        <w:rPr>
          <w:rFonts w:ascii="Times New Roman" w:cs="Times New Roman" w:eastAsia="Times New Roman" w:hAnsi="Times New Roman"/>
          <w:sz w:val="24"/>
          <w:szCs w:val="24"/>
          <w:rtl w:val="0"/>
        </w:rPr>
        <w:t xml:space="preserve">В Муниципальную программу включены подпрограммы, реализуемые в рамках муниципальной программы, согласно </w:t>
      </w:r>
      <w:hyperlink r:id="rId15">
        <w:r w:rsidDel="00000000" w:rsidR="00000000" w:rsidRPr="00000000">
          <w:rPr>
            <w:rFonts w:ascii="Times New Roman" w:cs="Times New Roman" w:eastAsia="Times New Roman" w:hAnsi="Times New Roman"/>
            <w:sz w:val="24"/>
            <w:szCs w:val="24"/>
            <w:rtl w:val="0"/>
          </w:rPr>
          <w:t xml:space="preserve">приложениям </w:t>
        </w:r>
      </w:hyperlink>
      <w:r w:rsidDel="00000000" w:rsidR="00000000" w:rsidRPr="00000000">
        <w:rPr>
          <w:rFonts w:ascii="Times New Roman" w:cs="Times New Roman" w:eastAsia="Times New Roman" w:hAnsi="Times New Roman"/>
          <w:sz w:val="24"/>
          <w:szCs w:val="24"/>
          <w:rtl w:val="0"/>
        </w:rPr>
        <w:t xml:space="preserve">№ 3 и № 4 к настоящей муниципальной программе.</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5"/>
        <w:tblW w:w="1478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28"/>
        <w:gridCol w:w="4819"/>
        <w:gridCol w:w="5039"/>
        <w:tblGridChange w:id="0">
          <w:tblGrid>
            <w:gridCol w:w="4928"/>
            <w:gridCol w:w="4819"/>
            <w:gridCol w:w="5039"/>
          </w:tblGrid>
        </w:tblGridChange>
      </w:tblGrid>
      <w:tr>
        <w:trPr>
          <w:cantSplit w:val="0"/>
          <w:tblHeader w:val="0"/>
        </w:trPr>
        <w:tc>
          <w:tcPr/>
          <w:p w:rsidR="00000000" w:rsidDel="00000000" w:rsidP="00000000" w:rsidRDefault="00000000" w:rsidRPr="00000000" w14:paraId="0000012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4">
            <w:pPr>
              <w:widowControl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Приложение №1</w:t>
            </w:r>
          </w:p>
        </w:tc>
      </w:tr>
      <w:tr>
        <w:trPr>
          <w:cantSplit w:val="0"/>
          <w:trHeight w:val="1288" w:hRule="atLeast"/>
          <w:tblHeader w:val="0"/>
        </w:trPr>
        <w:tc>
          <w:tcPr/>
          <w:p w:rsidR="00000000" w:rsidDel="00000000" w:rsidP="00000000" w:rsidRDefault="00000000" w:rsidRPr="00000000" w14:paraId="0000012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7">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 муниципальной программе «Развитие физической культуры и спорта в Канашском муниципальном округе Чувашской Республики 2023-2035 годы»</w:t>
            </w:r>
          </w:p>
          <w:p w:rsidR="00000000" w:rsidDel="00000000" w:rsidP="00000000" w:rsidRDefault="00000000" w:rsidRPr="00000000" w14:paraId="00000128">
            <w:pPr>
              <w:widowControl w:val="0"/>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29">
      <w:pPr>
        <w:widowControl w:val="0"/>
        <w:spacing w:after="0" w:line="240" w:lineRule="auto"/>
        <w:ind w:left="10773" w:firstLine="0"/>
        <w:jc w:val="both"/>
        <w:rPr>
          <w:rFonts w:ascii="Times New Roman" w:cs="Times New Roman" w:eastAsia="Times New Roman" w:hAnsi="Times New Roman"/>
          <w:color w:val="000000"/>
          <w:sz w:val="24"/>
          <w:szCs w:val="24"/>
        </w:rPr>
      </w:pPr>
      <w:r w:rsidDel="00000000" w:rsidR="00000000" w:rsidRPr="00000000">
        <w:rPr>
          <w:rtl w:val="0"/>
        </w:rPr>
      </w:r>
    </w:p>
    <w:bookmarkStart w:colFirst="0" w:colLast="0" w:name="2s8eyo1" w:id="8"/>
    <w:bookmarkEnd w:id="8"/>
    <w:p w:rsidR="00000000" w:rsidDel="00000000" w:rsidP="00000000" w:rsidRDefault="00000000" w:rsidRPr="00000000" w14:paraId="0000012A">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Сведения</w:t>
      </w:r>
    </w:p>
    <w:p w:rsidR="00000000" w:rsidDel="00000000" w:rsidP="00000000" w:rsidRDefault="00000000" w:rsidRPr="00000000" w14:paraId="0000012B">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 целевых индикаторах и показателях муниципальной  программы </w:t>
      </w:r>
    </w:p>
    <w:p w:rsidR="00000000" w:rsidDel="00000000" w:rsidP="00000000" w:rsidRDefault="00000000" w:rsidRPr="00000000" w14:paraId="0000012C">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«Развитие физической культуры и спорта в Канашском муниципальном округе Чувашской Республики на 2023-2035 годы», </w:t>
      </w:r>
    </w:p>
    <w:p w:rsidR="00000000" w:rsidDel="00000000" w:rsidP="00000000" w:rsidRDefault="00000000" w:rsidRPr="00000000" w14:paraId="0000012D">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подпрограмм муниципальной программы  Канашского муниципального округа Чувашской Республики и их значениях</w:t>
      </w:r>
    </w:p>
    <w:p w:rsidR="00000000" w:rsidDel="00000000" w:rsidP="00000000" w:rsidRDefault="00000000" w:rsidRPr="00000000" w14:paraId="0000012E">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bl>
      <w:tblPr>
        <w:tblStyle w:val="Table6"/>
        <w:tblW w:w="15309.000000000004"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
        <w:gridCol w:w="7232"/>
        <w:gridCol w:w="1558"/>
        <w:gridCol w:w="1274"/>
        <w:gridCol w:w="1127"/>
        <w:gridCol w:w="9"/>
        <w:gridCol w:w="1124"/>
        <w:gridCol w:w="15"/>
        <w:gridCol w:w="1121"/>
        <w:gridCol w:w="15"/>
        <w:gridCol w:w="1268"/>
        <w:tblGridChange w:id="0">
          <w:tblGrid>
            <w:gridCol w:w="566"/>
            <w:gridCol w:w="7232"/>
            <w:gridCol w:w="1558"/>
            <w:gridCol w:w="1274"/>
            <w:gridCol w:w="1127"/>
            <w:gridCol w:w="9"/>
            <w:gridCol w:w="1124"/>
            <w:gridCol w:w="15"/>
            <w:gridCol w:w="1121"/>
            <w:gridCol w:w="15"/>
            <w:gridCol w:w="1268"/>
          </w:tblGrid>
        </w:tblGridChange>
      </w:tblGrid>
      <w:tr>
        <w:trPr>
          <w:cantSplit w:val="0"/>
          <w:tblHeader w:val="0"/>
        </w:trPr>
        <w:tc>
          <w:tcPr>
            <w:vMerge w:val="restart"/>
          </w:tcPr>
          <w:p w:rsidR="00000000" w:rsidDel="00000000" w:rsidP="00000000" w:rsidRDefault="00000000" w:rsidRPr="00000000" w14:paraId="0000012F">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пп</w:t>
            </w:r>
          </w:p>
        </w:tc>
        <w:tc>
          <w:tcPr>
            <w:vMerge w:val="restart"/>
          </w:tcPr>
          <w:p w:rsidR="00000000" w:rsidDel="00000000" w:rsidP="00000000" w:rsidRDefault="00000000" w:rsidRPr="00000000" w14:paraId="00000130">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Целевой индикатор и показатель (наименование)</w:t>
            </w:r>
          </w:p>
        </w:tc>
        <w:tc>
          <w:tcPr>
            <w:vMerge w:val="restart"/>
          </w:tcPr>
          <w:p w:rsidR="00000000" w:rsidDel="00000000" w:rsidP="00000000" w:rsidRDefault="00000000" w:rsidRPr="00000000" w14:paraId="00000131">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Единица</w:t>
            </w:r>
          </w:p>
          <w:p w:rsidR="00000000" w:rsidDel="00000000" w:rsidP="00000000" w:rsidRDefault="00000000" w:rsidRPr="00000000" w14:paraId="00000132">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измерения</w:t>
            </w:r>
          </w:p>
        </w:tc>
        <w:tc>
          <w:tcPr>
            <w:gridSpan w:val="8"/>
          </w:tcPr>
          <w:p w:rsidR="00000000" w:rsidDel="00000000" w:rsidP="00000000" w:rsidRDefault="00000000" w:rsidRPr="00000000" w14:paraId="00000133">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Значения показателей</w:t>
            </w:r>
          </w:p>
        </w:tc>
      </w:tr>
      <w:tr>
        <w:trPr>
          <w:cantSplit w:val="0"/>
          <w:trHeight w:val="274" w:hRule="atLeast"/>
          <w:tblHeader w:val="0"/>
        </w:trPr>
        <w:tc>
          <w:tcPr>
            <w:vMerge w:val="continue"/>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E">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г.</w:t>
            </w:r>
          </w:p>
        </w:tc>
        <w:tc>
          <w:tcPr>
            <w:gridSpan w:val="2"/>
          </w:tcPr>
          <w:p w:rsidR="00000000" w:rsidDel="00000000" w:rsidP="00000000" w:rsidRDefault="00000000" w:rsidRPr="00000000" w14:paraId="0000013F">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 г.</w:t>
            </w:r>
          </w:p>
        </w:tc>
        <w:tc>
          <w:tcPr>
            <w:gridSpan w:val="2"/>
          </w:tcPr>
          <w:p w:rsidR="00000000" w:rsidDel="00000000" w:rsidP="00000000" w:rsidRDefault="00000000" w:rsidRPr="00000000" w14:paraId="00000141">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2025 г.</w:t>
            </w:r>
          </w:p>
        </w:tc>
        <w:tc>
          <w:tcPr>
            <w:gridSpan w:val="2"/>
          </w:tcPr>
          <w:p w:rsidR="00000000" w:rsidDel="00000000" w:rsidP="00000000" w:rsidRDefault="00000000" w:rsidRPr="00000000" w14:paraId="00000143">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2030 г.</w:t>
            </w:r>
          </w:p>
        </w:tc>
        <w:tc>
          <w:tcPr/>
          <w:p w:rsidR="00000000" w:rsidDel="00000000" w:rsidP="00000000" w:rsidRDefault="00000000" w:rsidRPr="00000000" w14:paraId="00000145">
            <w:pPr>
              <w:widowControl w:val="0"/>
              <w:spacing w:after="0" w:line="240" w:lineRule="auto"/>
              <w:ind w:left="21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2035 г.</w:t>
            </w:r>
          </w:p>
        </w:tc>
      </w:tr>
      <w:tr>
        <w:trPr>
          <w:cantSplit w:val="0"/>
          <w:tblHeader w:val="0"/>
        </w:trPr>
        <w:tc>
          <w:tcPr/>
          <w:p w:rsidR="00000000" w:rsidDel="00000000" w:rsidP="00000000" w:rsidRDefault="00000000" w:rsidRPr="00000000" w14:paraId="00000146">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147">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48">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49">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gridSpan w:val="2"/>
          </w:tcPr>
          <w:p w:rsidR="00000000" w:rsidDel="00000000" w:rsidP="00000000" w:rsidRDefault="00000000" w:rsidRPr="00000000" w14:paraId="0000014A">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gridSpan w:val="2"/>
          </w:tcPr>
          <w:p w:rsidR="00000000" w:rsidDel="00000000" w:rsidP="00000000" w:rsidRDefault="00000000" w:rsidRPr="00000000" w14:paraId="0000014C">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gridSpan w:val="2"/>
          </w:tcPr>
          <w:p w:rsidR="00000000" w:rsidDel="00000000" w:rsidP="00000000" w:rsidRDefault="00000000" w:rsidRPr="00000000" w14:paraId="0000014E">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150">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r>
      <w:tr>
        <w:trPr>
          <w:cantSplit w:val="0"/>
          <w:tblHeader w:val="0"/>
        </w:trPr>
        <w:tc>
          <w:tcPr>
            <w:gridSpan w:val="11"/>
          </w:tcPr>
          <w:p w:rsidR="00000000" w:rsidDel="00000000" w:rsidP="00000000" w:rsidRDefault="00000000" w:rsidRPr="00000000" w14:paraId="00000151">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Муниципальная программа «Развитие физической культуры и спорта в Канашском муниципальном округе </w:t>
            </w:r>
          </w:p>
          <w:p w:rsidR="00000000" w:rsidDel="00000000" w:rsidP="00000000" w:rsidRDefault="00000000" w:rsidRPr="00000000" w14:paraId="00000152">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Чувашской Республики на 2023-2035 годы»</w:t>
            </w:r>
            <w:r w:rsidDel="00000000" w:rsidR="00000000" w:rsidRPr="00000000">
              <w:rPr>
                <w:rtl w:val="0"/>
              </w:rPr>
            </w:r>
          </w:p>
        </w:tc>
      </w:tr>
      <w:tr>
        <w:trPr>
          <w:cantSplit w:val="0"/>
          <w:tblHeader w:val="0"/>
        </w:trPr>
        <w:tc>
          <w:tcPr/>
          <w:p w:rsidR="00000000" w:rsidDel="00000000" w:rsidP="00000000" w:rsidRDefault="00000000" w:rsidRPr="00000000" w14:paraId="0000015D">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15E">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Доля населения, систематически занимающегося физической культурой и спортом</w:t>
            </w:r>
            <w:r w:rsidDel="00000000" w:rsidR="00000000" w:rsidRPr="00000000">
              <w:rPr>
                <w:rtl w:val="0"/>
              </w:rPr>
            </w:r>
          </w:p>
        </w:tc>
        <w:tc>
          <w:tcPr/>
          <w:p w:rsidR="00000000" w:rsidDel="00000000" w:rsidP="00000000" w:rsidRDefault="00000000" w:rsidRPr="00000000" w14:paraId="0000015F">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процентов</w:t>
            </w:r>
          </w:p>
        </w:tc>
        <w:tc>
          <w:tcPr/>
          <w:p w:rsidR="00000000" w:rsidDel="00000000" w:rsidP="00000000" w:rsidRDefault="00000000" w:rsidRPr="00000000" w14:paraId="00000160">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52,6</w:t>
            </w:r>
          </w:p>
        </w:tc>
        <w:tc>
          <w:tcPr>
            <w:gridSpan w:val="2"/>
          </w:tcPr>
          <w:p w:rsidR="00000000" w:rsidDel="00000000" w:rsidP="00000000" w:rsidRDefault="00000000" w:rsidRPr="00000000" w14:paraId="00000161">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55,0</w:t>
            </w:r>
          </w:p>
        </w:tc>
        <w:tc>
          <w:tcPr>
            <w:gridSpan w:val="2"/>
          </w:tcPr>
          <w:p w:rsidR="00000000" w:rsidDel="00000000" w:rsidP="00000000" w:rsidRDefault="00000000" w:rsidRPr="00000000" w14:paraId="00000163">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55,3</w:t>
            </w:r>
          </w:p>
        </w:tc>
        <w:tc>
          <w:tcPr>
            <w:gridSpan w:val="2"/>
          </w:tcPr>
          <w:p w:rsidR="00000000" w:rsidDel="00000000" w:rsidP="00000000" w:rsidRDefault="00000000" w:rsidRPr="00000000" w14:paraId="00000165">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57,5</w:t>
            </w:r>
          </w:p>
        </w:tc>
        <w:tc>
          <w:tcPr/>
          <w:p w:rsidR="00000000" w:rsidDel="00000000" w:rsidP="00000000" w:rsidRDefault="00000000" w:rsidRPr="00000000" w14:paraId="00000167">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60,0</w:t>
            </w:r>
          </w:p>
        </w:tc>
      </w:tr>
      <w:tr>
        <w:trPr>
          <w:cantSplit w:val="0"/>
          <w:trHeight w:val="563" w:hRule="atLeast"/>
          <w:tblHeader w:val="0"/>
        </w:trPr>
        <w:tc>
          <w:tcPr/>
          <w:p w:rsidR="00000000" w:rsidDel="00000000" w:rsidP="00000000" w:rsidRDefault="00000000" w:rsidRPr="00000000" w14:paraId="00000168">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p w:rsidR="00000000" w:rsidDel="00000000" w:rsidP="00000000" w:rsidRDefault="00000000" w:rsidRPr="00000000" w14:paraId="00000169">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Уровень обеспеченности населения спортивными сооружениями исходя из единовременной пропускной способности объектов спорта</w:t>
            </w:r>
            <w:r w:rsidDel="00000000" w:rsidR="00000000" w:rsidRPr="00000000">
              <w:rPr>
                <w:rtl w:val="0"/>
              </w:rPr>
            </w:r>
          </w:p>
        </w:tc>
        <w:tc>
          <w:tcPr/>
          <w:p w:rsidR="00000000" w:rsidDel="00000000" w:rsidP="00000000" w:rsidRDefault="00000000" w:rsidRPr="00000000" w14:paraId="0000016A">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процентов</w:t>
            </w:r>
          </w:p>
        </w:tc>
        <w:tc>
          <w:tcPr/>
          <w:p w:rsidR="00000000" w:rsidDel="00000000" w:rsidP="00000000" w:rsidRDefault="00000000" w:rsidRPr="00000000" w14:paraId="0000016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76,7</w:t>
            </w:r>
          </w:p>
        </w:tc>
        <w:tc>
          <w:tcPr>
            <w:gridSpan w:val="2"/>
          </w:tcPr>
          <w:p w:rsidR="00000000" w:rsidDel="00000000" w:rsidP="00000000" w:rsidRDefault="00000000" w:rsidRPr="00000000" w14:paraId="000001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77,1</w:t>
            </w:r>
          </w:p>
        </w:tc>
        <w:tc>
          <w:tcPr>
            <w:gridSpan w:val="2"/>
          </w:tcPr>
          <w:p w:rsidR="00000000" w:rsidDel="00000000" w:rsidP="00000000" w:rsidRDefault="00000000" w:rsidRPr="00000000" w14:paraId="0000016E">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77,5</w:t>
            </w:r>
          </w:p>
        </w:tc>
        <w:tc>
          <w:tcPr>
            <w:gridSpan w:val="2"/>
          </w:tcPr>
          <w:p w:rsidR="00000000" w:rsidDel="00000000" w:rsidP="00000000" w:rsidRDefault="00000000" w:rsidRPr="00000000" w14:paraId="00000170">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78,5</w:t>
            </w:r>
          </w:p>
        </w:tc>
        <w:tc>
          <w:tcPr/>
          <w:p w:rsidR="00000000" w:rsidDel="00000000" w:rsidP="00000000" w:rsidRDefault="00000000" w:rsidRPr="00000000" w14:paraId="00000172">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79,5</w:t>
            </w:r>
          </w:p>
        </w:tc>
      </w:tr>
      <w:tr>
        <w:trPr>
          <w:cantSplit w:val="0"/>
          <w:tblHeader w:val="0"/>
        </w:trPr>
        <w:tc>
          <w:tcPr/>
          <w:p w:rsidR="00000000" w:rsidDel="00000000" w:rsidP="00000000" w:rsidRDefault="00000000" w:rsidRPr="00000000" w14:paraId="00000173">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p w:rsidR="00000000" w:rsidDel="00000000" w:rsidP="00000000" w:rsidRDefault="00000000" w:rsidRPr="00000000" w14:paraId="00000174">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Доля спортсменов Канашского муниципального округа Чувашской Республики, принявших участие в республиканских всероссийских соревнованиях, в общей численности занимающихся в спортивных учреждениях</w:t>
            </w:r>
            <w:r w:rsidDel="00000000" w:rsidR="00000000" w:rsidRPr="00000000">
              <w:rPr>
                <w:rtl w:val="0"/>
              </w:rPr>
            </w:r>
          </w:p>
        </w:tc>
        <w:tc>
          <w:tcPr/>
          <w:p w:rsidR="00000000" w:rsidDel="00000000" w:rsidP="00000000" w:rsidRDefault="00000000" w:rsidRPr="00000000" w14:paraId="00000175">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процентов</w:t>
            </w:r>
          </w:p>
        </w:tc>
        <w:tc>
          <w:tcPr/>
          <w:p w:rsidR="00000000" w:rsidDel="00000000" w:rsidP="00000000" w:rsidRDefault="00000000" w:rsidRPr="00000000" w14:paraId="00000176">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12,2</w:t>
            </w:r>
          </w:p>
        </w:tc>
        <w:tc>
          <w:tcPr>
            <w:gridSpan w:val="2"/>
          </w:tcPr>
          <w:p w:rsidR="00000000" w:rsidDel="00000000" w:rsidP="00000000" w:rsidRDefault="00000000" w:rsidRPr="00000000" w14:paraId="00000177">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12,6</w:t>
            </w:r>
          </w:p>
        </w:tc>
        <w:tc>
          <w:tcPr>
            <w:gridSpan w:val="2"/>
          </w:tcPr>
          <w:p w:rsidR="00000000" w:rsidDel="00000000" w:rsidP="00000000" w:rsidRDefault="00000000" w:rsidRPr="00000000" w14:paraId="00000179">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13,0</w:t>
            </w:r>
          </w:p>
        </w:tc>
        <w:tc>
          <w:tcPr>
            <w:gridSpan w:val="2"/>
          </w:tcPr>
          <w:p w:rsidR="00000000" w:rsidDel="00000000" w:rsidP="00000000" w:rsidRDefault="00000000" w:rsidRPr="00000000" w14:paraId="0000017B">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14,0</w:t>
            </w:r>
          </w:p>
        </w:tc>
        <w:tc>
          <w:tcPr/>
          <w:p w:rsidR="00000000" w:rsidDel="00000000" w:rsidP="00000000" w:rsidRDefault="00000000" w:rsidRPr="00000000" w14:paraId="0000017D">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15,0</w:t>
            </w:r>
          </w:p>
        </w:tc>
      </w:tr>
      <w:tr>
        <w:trPr>
          <w:cantSplit w:val="0"/>
          <w:tblHeader w:val="0"/>
        </w:trPr>
        <w:tc>
          <w:tcPr>
            <w:gridSpan w:val="11"/>
          </w:tcPr>
          <w:p w:rsidR="00000000" w:rsidDel="00000000" w:rsidP="00000000" w:rsidRDefault="00000000" w:rsidRPr="00000000" w14:paraId="0000017E">
            <w:pPr>
              <w:widowControl w:val="0"/>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Подпрограмма «</w:t>
            </w:r>
            <w:r w:rsidDel="00000000" w:rsidR="00000000" w:rsidRPr="00000000">
              <w:rPr>
                <w:rFonts w:ascii="Times New Roman" w:cs="Times New Roman" w:eastAsia="Times New Roman" w:hAnsi="Times New Roman"/>
                <w:b w:val="1"/>
                <w:sz w:val="20"/>
                <w:szCs w:val="20"/>
                <w:rtl w:val="0"/>
              </w:rPr>
              <w:t xml:space="preserve">Развитие физической культуры и массового спорта</w:t>
            </w:r>
            <w:r w:rsidDel="00000000" w:rsidR="00000000" w:rsidRPr="00000000">
              <w:rPr>
                <w:rFonts w:ascii="Times New Roman" w:cs="Times New Roman" w:eastAsia="Times New Roman" w:hAnsi="Times New Roman"/>
                <w:b w:val="1"/>
                <w:color w:val="000000"/>
                <w:sz w:val="20"/>
                <w:szCs w:val="20"/>
                <w:rtl w:val="0"/>
              </w:rPr>
              <w:t xml:space="preserve">»</w:t>
            </w:r>
          </w:p>
        </w:tc>
      </w:tr>
      <w:tr>
        <w:trPr>
          <w:cantSplit w:val="0"/>
          <w:tblHeader w:val="0"/>
        </w:trPr>
        <w:tc>
          <w:tcPr/>
          <w:p w:rsidR="00000000" w:rsidDel="00000000" w:rsidP="00000000" w:rsidRDefault="00000000" w:rsidRPr="00000000" w14:paraId="00000189">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18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Единовременная пропускная способность спортивных сооружений</w:t>
            </w:r>
          </w:p>
        </w:tc>
        <w:tc>
          <w:tcPr/>
          <w:p w:rsidR="00000000" w:rsidDel="00000000" w:rsidP="00000000" w:rsidRDefault="00000000" w:rsidRPr="00000000" w14:paraId="0000018B">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тыс. человек</w:t>
            </w:r>
            <w:r w:rsidDel="00000000" w:rsidR="00000000" w:rsidRPr="00000000">
              <w:rPr>
                <w:rtl w:val="0"/>
              </w:rPr>
            </w:r>
          </w:p>
        </w:tc>
        <w:tc>
          <w:tcPr/>
          <w:p w:rsidR="00000000" w:rsidDel="00000000" w:rsidP="00000000" w:rsidRDefault="00000000" w:rsidRPr="00000000" w14:paraId="0000018C">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3,25</w:t>
            </w:r>
          </w:p>
        </w:tc>
        <w:tc>
          <w:tcPr/>
          <w:p w:rsidR="00000000" w:rsidDel="00000000" w:rsidP="00000000" w:rsidRDefault="00000000" w:rsidRPr="00000000" w14:paraId="0000018D">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3,3</w:t>
            </w:r>
          </w:p>
        </w:tc>
        <w:tc>
          <w:tcPr>
            <w:gridSpan w:val="2"/>
          </w:tcPr>
          <w:p w:rsidR="00000000" w:rsidDel="00000000" w:rsidP="00000000" w:rsidRDefault="00000000" w:rsidRPr="00000000" w14:paraId="0000018E">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3,35</w:t>
            </w:r>
          </w:p>
        </w:tc>
        <w:tc>
          <w:tcPr>
            <w:gridSpan w:val="2"/>
          </w:tcPr>
          <w:p w:rsidR="00000000" w:rsidDel="00000000" w:rsidP="00000000" w:rsidRDefault="00000000" w:rsidRPr="00000000" w14:paraId="00000190">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3,4</w:t>
            </w:r>
          </w:p>
        </w:tc>
        <w:tc>
          <w:tcPr>
            <w:gridSpan w:val="2"/>
          </w:tcPr>
          <w:p w:rsidR="00000000" w:rsidDel="00000000" w:rsidP="00000000" w:rsidRDefault="00000000" w:rsidRPr="00000000" w14:paraId="00000192">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3,5</w:t>
            </w:r>
          </w:p>
        </w:tc>
      </w:tr>
      <w:tr>
        <w:trPr>
          <w:cantSplit w:val="0"/>
          <w:tblHeader w:val="0"/>
        </w:trPr>
        <w:tc>
          <w:tcPr/>
          <w:p w:rsidR="00000000" w:rsidDel="00000000" w:rsidP="00000000" w:rsidRDefault="00000000" w:rsidRPr="00000000" w14:paraId="00000194">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p w:rsidR="00000000" w:rsidDel="00000000" w:rsidP="00000000" w:rsidRDefault="00000000" w:rsidRPr="00000000" w14:paraId="0000019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детей и молодежи, систематически занимающихся физической культурой и спортом, в общей численности детей и молодежи </w:t>
            </w:r>
          </w:p>
        </w:tc>
        <w:tc>
          <w:tcPr/>
          <w:p w:rsidR="00000000" w:rsidDel="00000000" w:rsidP="00000000" w:rsidRDefault="00000000" w:rsidRPr="00000000" w14:paraId="00000196">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процентов</w:t>
            </w:r>
          </w:p>
        </w:tc>
        <w:tc>
          <w:tcPr/>
          <w:p w:rsidR="00000000" w:rsidDel="00000000" w:rsidP="00000000" w:rsidRDefault="00000000" w:rsidRPr="00000000" w14:paraId="0000019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81,9</w:t>
            </w:r>
          </w:p>
        </w:tc>
        <w:tc>
          <w:tcPr/>
          <w:p w:rsidR="00000000" w:rsidDel="00000000" w:rsidP="00000000" w:rsidRDefault="00000000" w:rsidRPr="00000000" w14:paraId="0000019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82,4</w:t>
            </w:r>
          </w:p>
        </w:tc>
        <w:tc>
          <w:tcPr>
            <w:gridSpan w:val="2"/>
          </w:tcPr>
          <w:p w:rsidR="00000000" w:rsidDel="00000000" w:rsidP="00000000" w:rsidRDefault="00000000" w:rsidRPr="00000000" w14:paraId="00000199">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82,5</w:t>
            </w:r>
          </w:p>
        </w:tc>
        <w:tc>
          <w:tcPr>
            <w:gridSpan w:val="2"/>
          </w:tcPr>
          <w:p w:rsidR="00000000" w:rsidDel="00000000" w:rsidP="00000000" w:rsidRDefault="00000000" w:rsidRPr="00000000" w14:paraId="0000019B">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83,0</w:t>
            </w:r>
          </w:p>
        </w:tc>
        <w:tc>
          <w:tcPr>
            <w:gridSpan w:val="2"/>
          </w:tcPr>
          <w:p w:rsidR="00000000" w:rsidDel="00000000" w:rsidP="00000000" w:rsidRDefault="00000000" w:rsidRPr="00000000" w14:paraId="0000019D">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83,5</w:t>
            </w:r>
          </w:p>
        </w:tc>
      </w:tr>
      <w:tr>
        <w:trPr>
          <w:cantSplit w:val="0"/>
          <w:tblHeader w:val="0"/>
        </w:trPr>
        <w:tc>
          <w:tcPr/>
          <w:p w:rsidR="00000000" w:rsidDel="00000000" w:rsidP="00000000" w:rsidRDefault="00000000" w:rsidRPr="00000000" w14:paraId="0000019F">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p w:rsidR="00000000" w:rsidDel="00000000" w:rsidP="00000000" w:rsidRDefault="00000000" w:rsidRPr="00000000" w14:paraId="000001A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p w:rsidR="00000000" w:rsidDel="00000000" w:rsidP="00000000" w:rsidRDefault="00000000" w:rsidRPr="00000000" w14:paraId="000001A1">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процентов</w:t>
            </w:r>
          </w:p>
        </w:tc>
        <w:tc>
          <w:tcPr/>
          <w:p w:rsidR="00000000" w:rsidDel="00000000" w:rsidP="00000000" w:rsidRDefault="00000000" w:rsidRPr="00000000" w14:paraId="000001A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51,2</w:t>
            </w:r>
          </w:p>
        </w:tc>
        <w:tc>
          <w:tcPr/>
          <w:p w:rsidR="00000000" w:rsidDel="00000000" w:rsidP="00000000" w:rsidRDefault="00000000" w:rsidRPr="00000000" w14:paraId="000001A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55,0</w:t>
            </w:r>
          </w:p>
        </w:tc>
        <w:tc>
          <w:tcPr>
            <w:gridSpan w:val="2"/>
          </w:tcPr>
          <w:p w:rsidR="00000000" w:rsidDel="00000000" w:rsidP="00000000" w:rsidRDefault="00000000" w:rsidRPr="00000000" w14:paraId="000001A4">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55,2</w:t>
            </w:r>
          </w:p>
        </w:tc>
        <w:tc>
          <w:tcPr>
            <w:gridSpan w:val="2"/>
          </w:tcPr>
          <w:p w:rsidR="00000000" w:rsidDel="00000000" w:rsidP="00000000" w:rsidRDefault="00000000" w:rsidRPr="00000000" w14:paraId="000001A6">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56,2</w:t>
            </w:r>
          </w:p>
        </w:tc>
        <w:tc>
          <w:tcPr>
            <w:gridSpan w:val="2"/>
          </w:tcPr>
          <w:p w:rsidR="00000000" w:rsidDel="00000000" w:rsidP="00000000" w:rsidRDefault="00000000" w:rsidRPr="00000000" w14:paraId="000001A8">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57,5</w:t>
            </w:r>
          </w:p>
        </w:tc>
      </w:tr>
      <w:tr>
        <w:trPr>
          <w:cantSplit w:val="0"/>
          <w:tblHeader w:val="0"/>
        </w:trPr>
        <w:tc>
          <w:tcPr/>
          <w:p w:rsidR="00000000" w:rsidDel="00000000" w:rsidP="00000000" w:rsidRDefault="00000000" w:rsidRPr="00000000" w14:paraId="000001AA">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p w:rsidR="00000000" w:rsidDel="00000000" w:rsidP="00000000" w:rsidRDefault="00000000" w:rsidRPr="00000000" w14:paraId="000001A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p w:rsidR="00000000" w:rsidDel="00000000" w:rsidP="00000000" w:rsidRDefault="00000000" w:rsidRPr="00000000" w14:paraId="000001AC">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процентов</w:t>
            </w:r>
          </w:p>
        </w:tc>
        <w:tc>
          <w:tcPr/>
          <w:p w:rsidR="00000000" w:rsidDel="00000000" w:rsidP="00000000" w:rsidRDefault="00000000" w:rsidRPr="00000000" w14:paraId="000001A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22,2</w:t>
            </w:r>
          </w:p>
        </w:tc>
        <w:tc>
          <w:tcPr/>
          <w:p w:rsidR="00000000" w:rsidDel="00000000" w:rsidP="00000000" w:rsidRDefault="00000000" w:rsidRPr="00000000" w14:paraId="000001A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c>
          <w:tcPr>
            <w:gridSpan w:val="2"/>
          </w:tcPr>
          <w:p w:rsidR="00000000" w:rsidDel="00000000" w:rsidP="00000000" w:rsidRDefault="00000000" w:rsidRPr="00000000" w14:paraId="000001AF">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26,0</w:t>
            </w:r>
          </w:p>
        </w:tc>
        <w:tc>
          <w:tcPr>
            <w:gridSpan w:val="2"/>
          </w:tcPr>
          <w:p w:rsidR="00000000" w:rsidDel="00000000" w:rsidP="00000000" w:rsidRDefault="00000000" w:rsidRPr="00000000" w14:paraId="000001B1">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30,0</w:t>
            </w:r>
          </w:p>
        </w:tc>
        <w:tc>
          <w:tcPr>
            <w:gridSpan w:val="2"/>
          </w:tcPr>
          <w:p w:rsidR="00000000" w:rsidDel="00000000" w:rsidP="00000000" w:rsidRDefault="00000000" w:rsidRPr="00000000" w14:paraId="000001B3">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35,0</w:t>
            </w:r>
          </w:p>
        </w:tc>
      </w:tr>
      <w:tr>
        <w:trPr>
          <w:cantSplit w:val="0"/>
          <w:tblHeader w:val="0"/>
        </w:trPr>
        <w:tc>
          <w:tcPr/>
          <w:p w:rsidR="00000000" w:rsidDel="00000000" w:rsidP="00000000" w:rsidRDefault="00000000" w:rsidRPr="00000000" w14:paraId="000001B5">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p w:rsidR="00000000" w:rsidDel="00000000" w:rsidP="00000000" w:rsidRDefault="00000000" w:rsidRPr="00000000" w14:paraId="000001B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граждан, занимающихся физической культурой и спортом по месту работы, в общей численности населения, занятого в экономике</w:t>
            </w:r>
          </w:p>
        </w:tc>
        <w:tc>
          <w:tcPr/>
          <w:p w:rsidR="00000000" w:rsidDel="00000000" w:rsidP="00000000" w:rsidRDefault="00000000" w:rsidRPr="00000000" w14:paraId="000001B7">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процентов</w:t>
            </w:r>
          </w:p>
        </w:tc>
        <w:tc>
          <w:tcPr/>
          <w:p w:rsidR="00000000" w:rsidDel="00000000" w:rsidP="00000000" w:rsidRDefault="00000000" w:rsidRPr="00000000" w14:paraId="000001B8">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35,0</w:t>
            </w:r>
          </w:p>
        </w:tc>
        <w:tc>
          <w:tcPr/>
          <w:p w:rsidR="00000000" w:rsidDel="00000000" w:rsidP="00000000" w:rsidRDefault="00000000" w:rsidRPr="00000000" w14:paraId="000001B9">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36,0</w:t>
            </w:r>
          </w:p>
        </w:tc>
        <w:tc>
          <w:tcPr>
            <w:gridSpan w:val="2"/>
          </w:tcPr>
          <w:p w:rsidR="00000000" w:rsidDel="00000000" w:rsidP="00000000" w:rsidRDefault="00000000" w:rsidRPr="00000000" w14:paraId="000001BA">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36,5</w:t>
            </w:r>
          </w:p>
        </w:tc>
        <w:tc>
          <w:tcPr>
            <w:gridSpan w:val="2"/>
          </w:tcPr>
          <w:p w:rsidR="00000000" w:rsidDel="00000000" w:rsidP="00000000" w:rsidRDefault="00000000" w:rsidRPr="00000000" w14:paraId="000001BC">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40,0</w:t>
            </w:r>
          </w:p>
        </w:tc>
        <w:tc>
          <w:tcPr>
            <w:gridSpan w:val="2"/>
          </w:tcPr>
          <w:p w:rsidR="00000000" w:rsidDel="00000000" w:rsidP="00000000" w:rsidRDefault="00000000" w:rsidRPr="00000000" w14:paraId="000001BE">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45,0</w:t>
            </w:r>
          </w:p>
        </w:tc>
      </w:tr>
      <w:tr>
        <w:trPr>
          <w:cantSplit w:val="0"/>
          <w:tblHeader w:val="0"/>
        </w:trPr>
        <w:tc>
          <w:tcPr/>
          <w:p w:rsidR="00000000" w:rsidDel="00000000" w:rsidP="00000000" w:rsidRDefault="00000000" w:rsidRPr="00000000" w14:paraId="000001C0">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p w:rsidR="00000000" w:rsidDel="00000000" w:rsidP="00000000" w:rsidRDefault="00000000" w:rsidRPr="00000000" w14:paraId="000001C1">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w:t>
            </w:r>
            <w:r w:rsidDel="00000000" w:rsidR="00000000" w:rsidRPr="00000000">
              <w:rPr>
                <w:rtl w:val="0"/>
              </w:rPr>
            </w:r>
          </w:p>
        </w:tc>
        <w:tc>
          <w:tcPr/>
          <w:p w:rsidR="00000000" w:rsidDel="00000000" w:rsidP="00000000" w:rsidRDefault="00000000" w:rsidRPr="00000000" w14:paraId="000001C2">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процентов</w:t>
            </w:r>
          </w:p>
        </w:tc>
        <w:tc>
          <w:tcPr/>
          <w:p w:rsidR="00000000" w:rsidDel="00000000" w:rsidP="00000000" w:rsidRDefault="00000000" w:rsidRPr="00000000" w14:paraId="000001C3">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47,0</w:t>
            </w:r>
          </w:p>
        </w:tc>
        <w:tc>
          <w:tcPr/>
          <w:p w:rsidR="00000000" w:rsidDel="00000000" w:rsidP="00000000" w:rsidRDefault="00000000" w:rsidRPr="00000000" w14:paraId="000001C4">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49,0</w:t>
            </w:r>
          </w:p>
        </w:tc>
        <w:tc>
          <w:tcPr>
            <w:gridSpan w:val="2"/>
          </w:tcPr>
          <w:p w:rsidR="00000000" w:rsidDel="00000000" w:rsidP="00000000" w:rsidRDefault="00000000" w:rsidRPr="00000000" w14:paraId="000001C5">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51,0</w:t>
            </w:r>
          </w:p>
        </w:tc>
        <w:tc>
          <w:tcPr>
            <w:gridSpan w:val="2"/>
          </w:tcPr>
          <w:p w:rsidR="00000000" w:rsidDel="00000000" w:rsidP="00000000" w:rsidRDefault="00000000" w:rsidRPr="00000000" w14:paraId="000001C7">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55,0</w:t>
            </w:r>
          </w:p>
        </w:tc>
        <w:tc>
          <w:tcPr>
            <w:gridSpan w:val="2"/>
          </w:tcPr>
          <w:p w:rsidR="00000000" w:rsidDel="00000000" w:rsidP="00000000" w:rsidRDefault="00000000" w:rsidRPr="00000000" w14:paraId="000001C9">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60,0</w:t>
            </w:r>
          </w:p>
        </w:tc>
      </w:tr>
      <w:tr>
        <w:trPr>
          <w:cantSplit w:val="0"/>
          <w:tblHeader w:val="0"/>
        </w:trPr>
        <w:tc>
          <w:tcPr/>
          <w:p w:rsidR="00000000" w:rsidDel="00000000" w:rsidP="00000000" w:rsidRDefault="00000000" w:rsidRPr="00000000" w14:paraId="000001CB">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p w:rsidR="00000000" w:rsidDel="00000000" w:rsidP="00000000" w:rsidRDefault="00000000" w:rsidRPr="00000000" w14:paraId="000001CC">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r w:rsidDel="00000000" w:rsidR="00000000" w:rsidRPr="00000000">
              <w:rPr>
                <w:rtl w:val="0"/>
              </w:rPr>
            </w:r>
          </w:p>
        </w:tc>
        <w:tc>
          <w:tcPr/>
          <w:p w:rsidR="00000000" w:rsidDel="00000000" w:rsidP="00000000" w:rsidRDefault="00000000" w:rsidRPr="00000000" w14:paraId="000001CD">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процентов</w:t>
            </w:r>
          </w:p>
        </w:tc>
        <w:tc>
          <w:tcPr/>
          <w:p w:rsidR="00000000" w:rsidDel="00000000" w:rsidP="00000000" w:rsidRDefault="00000000" w:rsidRPr="00000000" w14:paraId="000001CE">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17,5</w:t>
            </w:r>
          </w:p>
        </w:tc>
        <w:tc>
          <w:tcPr/>
          <w:p w:rsidR="00000000" w:rsidDel="00000000" w:rsidP="00000000" w:rsidRDefault="00000000" w:rsidRPr="00000000" w14:paraId="000001CF">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18,2</w:t>
            </w:r>
          </w:p>
        </w:tc>
        <w:tc>
          <w:tcPr>
            <w:gridSpan w:val="2"/>
          </w:tcPr>
          <w:p w:rsidR="00000000" w:rsidDel="00000000" w:rsidP="00000000" w:rsidRDefault="00000000" w:rsidRPr="00000000" w14:paraId="000001D0">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19,0</w:t>
            </w:r>
          </w:p>
        </w:tc>
        <w:tc>
          <w:tcPr>
            <w:gridSpan w:val="2"/>
          </w:tcPr>
          <w:p w:rsidR="00000000" w:rsidDel="00000000" w:rsidP="00000000" w:rsidRDefault="00000000" w:rsidRPr="00000000" w14:paraId="000001D2">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22,0</w:t>
            </w:r>
          </w:p>
        </w:tc>
        <w:tc>
          <w:tcPr>
            <w:gridSpan w:val="2"/>
          </w:tcPr>
          <w:p w:rsidR="00000000" w:rsidDel="00000000" w:rsidP="00000000" w:rsidRDefault="00000000" w:rsidRPr="00000000" w14:paraId="000001D4">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25,0</w:t>
            </w:r>
          </w:p>
        </w:tc>
      </w:tr>
      <w:tr>
        <w:trPr>
          <w:cantSplit w:val="0"/>
          <w:tblHeader w:val="0"/>
        </w:trPr>
        <w:tc>
          <w:tcPr/>
          <w:p w:rsidR="00000000" w:rsidDel="00000000" w:rsidP="00000000" w:rsidRDefault="00000000" w:rsidRPr="00000000" w14:paraId="000001D6">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p w:rsidR="00000000" w:rsidDel="00000000" w:rsidP="00000000" w:rsidRDefault="00000000" w:rsidRPr="00000000" w14:paraId="000001D7">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Эффективность использования существующих объектов спорта</w:t>
            </w:r>
            <w:r w:rsidDel="00000000" w:rsidR="00000000" w:rsidRPr="00000000">
              <w:rPr>
                <w:rtl w:val="0"/>
              </w:rPr>
            </w:r>
          </w:p>
        </w:tc>
        <w:tc>
          <w:tcPr/>
          <w:p w:rsidR="00000000" w:rsidDel="00000000" w:rsidP="00000000" w:rsidRDefault="00000000" w:rsidRPr="00000000" w14:paraId="000001D8">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процентов</w:t>
            </w:r>
          </w:p>
        </w:tc>
        <w:tc>
          <w:tcPr/>
          <w:p w:rsidR="00000000" w:rsidDel="00000000" w:rsidP="00000000" w:rsidRDefault="00000000" w:rsidRPr="00000000" w14:paraId="000001D9">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79,0</w:t>
            </w:r>
          </w:p>
        </w:tc>
        <w:tc>
          <w:tcPr/>
          <w:p w:rsidR="00000000" w:rsidDel="00000000" w:rsidP="00000000" w:rsidRDefault="00000000" w:rsidRPr="00000000" w14:paraId="000001DA">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80,0</w:t>
            </w:r>
          </w:p>
        </w:tc>
        <w:tc>
          <w:tcPr>
            <w:gridSpan w:val="2"/>
          </w:tcPr>
          <w:p w:rsidR="00000000" w:rsidDel="00000000" w:rsidP="00000000" w:rsidRDefault="00000000" w:rsidRPr="00000000" w14:paraId="000001DB">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81,0</w:t>
            </w:r>
          </w:p>
        </w:tc>
        <w:tc>
          <w:tcPr>
            <w:gridSpan w:val="2"/>
          </w:tcPr>
          <w:p w:rsidR="00000000" w:rsidDel="00000000" w:rsidP="00000000" w:rsidRDefault="00000000" w:rsidRPr="00000000" w14:paraId="000001DD">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83,0</w:t>
            </w:r>
          </w:p>
        </w:tc>
        <w:tc>
          <w:tcPr>
            <w:gridSpan w:val="2"/>
          </w:tcPr>
          <w:p w:rsidR="00000000" w:rsidDel="00000000" w:rsidP="00000000" w:rsidRDefault="00000000" w:rsidRPr="00000000" w14:paraId="000001DF">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85,0</w:t>
            </w:r>
          </w:p>
        </w:tc>
      </w:tr>
      <w:tr>
        <w:trPr>
          <w:cantSplit w:val="0"/>
          <w:tblHeader w:val="0"/>
        </w:trPr>
        <w:tc>
          <w:tcPr>
            <w:gridSpan w:val="11"/>
          </w:tcPr>
          <w:p w:rsidR="00000000" w:rsidDel="00000000" w:rsidP="00000000" w:rsidRDefault="00000000" w:rsidRPr="00000000" w14:paraId="000001E1">
            <w:pPr>
              <w:widowControl w:val="0"/>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Подпрограмма «</w:t>
            </w:r>
            <w:r w:rsidDel="00000000" w:rsidR="00000000" w:rsidRPr="00000000">
              <w:rPr>
                <w:rFonts w:ascii="Times New Roman" w:cs="Times New Roman" w:eastAsia="Times New Roman" w:hAnsi="Times New Roman"/>
                <w:b w:val="1"/>
                <w:sz w:val="20"/>
                <w:szCs w:val="20"/>
                <w:rtl w:val="0"/>
              </w:rPr>
              <w:t xml:space="preserve">Развитие спорта высших достижений и системы подготовка спортивного резерва</w:t>
            </w:r>
            <w:r w:rsidDel="00000000" w:rsidR="00000000" w:rsidRPr="00000000">
              <w:rPr>
                <w:rFonts w:ascii="Times New Roman" w:cs="Times New Roman" w:eastAsia="Times New Roman" w:hAnsi="Times New Roman"/>
                <w:b w:val="1"/>
                <w:color w:val="000000"/>
                <w:sz w:val="20"/>
                <w:szCs w:val="20"/>
                <w:rtl w:val="0"/>
              </w:rPr>
              <w:t xml:space="preserve">»</w:t>
            </w:r>
          </w:p>
        </w:tc>
      </w:tr>
      <w:tr>
        <w:trPr>
          <w:cantSplit w:val="0"/>
          <w:tblHeader w:val="0"/>
        </w:trPr>
        <w:tc>
          <w:tcPr/>
          <w:p w:rsidR="00000000" w:rsidDel="00000000" w:rsidP="00000000" w:rsidRDefault="00000000" w:rsidRPr="00000000" w14:paraId="000001EC">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1ED">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граждан, занимающихся в спортивных организациях, в общей численности детей и молодежи в возрасте 6-15 лет</w:t>
            </w:r>
          </w:p>
        </w:tc>
        <w:tc>
          <w:tcPr/>
          <w:p w:rsidR="00000000" w:rsidDel="00000000" w:rsidP="00000000" w:rsidRDefault="00000000" w:rsidRPr="00000000" w14:paraId="000001EE">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процентов</w:t>
            </w:r>
          </w:p>
        </w:tc>
        <w:tc>
          <w:tcPr/>
          <w:p w:rsidR="00000000" w:rsidDel="00000000" w:rsidP="00000000" w:rsidRDefault="00000000" w:rsidRPr="00000000" w14:paraId="000001EF">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52,0</w:t>
            </w:r>
          </w:p>
        </w:tc>
        <w:tc>
          <w:tcPr/>
          <w:p w:rsidR="00000000" w:rsidDel="00000000" w:rsidP="00000000" w:rsidRDefault="00000000" w:rsidRPr="00000000" w14:paraId="000001F0">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52,5</w:t>
            </w:r>
          </w:p>
        </w:tc>
        <w:tc>
          <w:tcPr>
            <w:gridSpan w:val="2"/>
          </w:tcPr>
          <w:p w:rsidR="00000000" w:rsidDel="00000000" w:rsidP="00000000" w:rsidRDefault="00000000" w:rsidRPr="00000000" w14:paraId="000001F1">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53,0</w:t>
            </w:r>
          </w:p>
        </w:tc>
        <w:tc>
          <w:tcPr>
            <w:gridSpan w:val="2"/>
          </w:tcPr>
          <w:p w:rsidR="00000000" w:rsidDel="00000000" w:rsidP="00000000" w:rsidRDefault="00000000" w:rsidRPr="00000000" w14:paraId="000001F3">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54,0</w:t>
            </w:r>
          </w:p>
        </w:tc>
        <w:tc>
          <w:tcPr>
            <w:gridSpan w:val="2"/>
          </w:tcPr>
          <w:p w:rsidR="00000000" w:rsidDel="00000000" w:rsidP="00000000" w:rsidRDefault="00000000" w:rsidRPr="00000000" w14:paraId="000001F5">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55,0</w:t>
            </w:r>
          </w:p>
        </w:tc>
      </w:tr>
      <w:tr>
        <w:trPr>
          <w:cantSplit w:val="0"/>
          <w:tblHeader w:val="0"/>
        </w:trPr>
        <w:tc>
          <w:tcPr/>
          <w:p w:rsidR="00000000" w:rsidDel="00000000" w:rsidP="00000000" w:rsidRDefault="00000000" w:rsidRPr="00000000" w14:paraId="000001F7">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p w:rsidR="00000000" w:rsidDel="00000000" w:rsidP="00000000" w:rsidRDefault="00000000" w:rsidRPr="00000000" w14:paraId="000001F8">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спортсменов-разрядников в общем количестве лиц, занимающихся в системе спортивных школ </w:t>
            </w:r>
          </w:p>
        </w:tc>
        <w:tc>
          <w:tcPr/>
          <w:p w:rsidR="00000000" w:rsidDel="00000000" w:rsidP="00000000" w:rsidRDefault="00000000" w:rsidRPr="00000000" w14:paraId="000001F9">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процентов</w:t>
            </w:r>
          </w:p>
        </w:tc>
        <w:tc>
          <w:tcPr/>
          <w:p w:rsidR="00000000" w:rsidDel="00000000" w:rsidP="00000000" w:rsidRDefault="00000000" w:rsidRPr="00000000" w14:paraId="000001FA">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50,0</w:t>
            </w:r>
          </w:p>
        </w:tc>
        <w:tc>
          <w:tcPr/>
          <w:p w:rsidR="00000000" w:rsidDel="00000000" w:rsidP="00000000" w:rsidRDefault="00000000" w:rsidRPr="00000000" w14:paraId="000001FB">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50,5</w:t>
            </w:r>
          </w:p>
        </w:tc>
        <w:tc>
          <w:tcPr>
            <w:gridSpan w:val="2"/>
          </w:tcPr>
          <w:p w:rsidR="00000000" w:rsidDel="00000000" w:rsidP="00000000" w:rsidRDefault="00000000" w:rsidRPr="00000000" w14:paraId="000001FC">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51,0</w:t>
            </w:r>
          </w:p>
        </w:tc>
        <w:tc>
          <w:tcPr>
            <w:gridSpan w:val="2"/>
          </w:tcPr>
          <w:p w:rsidR="00000000" w:rsidDel="00000000" w:rsidP="00000000" w:rsidRDefault="00000000" w:rsidRPr="00000000" w14:paraId="000001FE">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53,0</w:t>
            </w:r>
          </w:p>
        </w:tc>
        <w:tc>
          <w:tcPr>
            <w:gridSpan w:val="2"/>
          </w:tcPr>
          <w:p w:rsidR="00000000" w:rsidDel="00000000" w:rsidP="00000000" w:rsidRDefault="00000000" w:rsidRPr="00000000" w14:paraId="00000200">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55,0</w:t>
            </w:r>
          </w:p>
        </w:tc>
      </w:tr>
      <w:tr>
        <w:trPr>
          <w:cantSplit w:val="0"/>
          <w:tblHeader w:val="0"/>
        </w:trPr>
        <w:tc>
          <w:tcPr/>
          <w:p w:rsidR="00000000" w:rsidDel="00000000" w:rsidP="00000000" w:rsidRDefault="00000000" w:rsidRPr="00000000" w14:paraId="00000202">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p w:rsidR="00000000" w:rsidDel="00000000" w:rsidP="00000000" w:rsidRDefault="00000000" w:rsidRPr="00000000" w14:paraId="00000203">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спортсменов-разрядников, имеющих разряды и звания, в общем количестве спортсменов-разрядников в системе спортивных школ </w:t>
            </w:r>
          </w:p>
        </w:tc>
        <w:tc>
          <w:tcPr/>
          <w:p w:rsidR="00000000" w:rsidDel="00000000" w:rsidP="00000000" w:rsidRDefault="00000000" w:rsidRPr="00000000" w14:paraId="00000204">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процентов</w:t>
            </w:r>
          </w:p>
        </w:tc>
        <w:tc>
          <w:tcPr/>
          <w:p w:rsidR="00000000" w:rsidDel="00000000" w:rsidP="00000000" w:rsidRDefault="00000000" w:rsidRPr="00000000" w14:paraId="00000205">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25,5</w:t>
            </w:r>
          </w:p>
        </w:tc>
        <w:tc>
          <w:tcPr/>
          <w:p w:rsidR="00000000" w:rsidDel="00000000" w:rsidP="00000000" w:rsidRDefault="00000000" w:rsidRPr="00000000" w14:paraId="00000206">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26,0</w:t>
            </w:r>
          </w:p>
        </w:tc>
        <w:tc>
          <w:tcPr>
            <w:gridSpan w:val="2"/>
          </w:tcPr>
          <w:p w:rsidR="00000000" w:rsidDel="00000000" w:rsidP="00000000" w:rsidRDefault="00000000" w:rsidRPr="00000000" w14:paraId="00000207">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26,5</w:t>
            </w:r>
          </w:p>
        </w:tc>
        <w:tc>
          <w:tcPr>
            <w:gridSpan w:val="2"/>
          </w:tcPr>
          <w:p w:rsidR="00000000" w:rsidDel="00000000" w:rsidP="00000000" w:rsidRDefault="00000000" w:rsidRPr="00000000" w14:paraId="00000209">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28,0</w:t>
            </w:r>
          </w:p>
        </w:tc>
        <w:tc>
          <w:tcPr>
            <w:gridSpan w:val="2"/>
          </w:tcPr>
          <w:p w:rsidR="00000000" w:rsidDel="00000000" w:rsidP="00000000" w:rsidRDefault="00000000" w:rsidRPr="00000000" w14:paraId="0000020B">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30,0</w:t>
            </w:r>
          </w:p>
        </w:tc>
      </w:tr>
      <w:tr>
        <w:trPr>
          <w:cantSplit w:val="0"/>
          <w:tblHeader w:val="0"/>
        </w:trPr>
        <w:tc>
          <w:tcPr/>
          <w:p w:rsidR="00000000" w:rsidDel="00000000" w:rsidP="00000000" w:rsidRDefault="00000000" w:rsidRPr="00000000" w14:paraId="0000020D">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p w:rsidR="00000000" w:rsidDel="00000000" w:rsidP="00000000" w:rsidRDefault="00000000" w:rsidRPr="00000000" w14:paraId="0000020E">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Количество подготовленных спортсменов Канашского муниципального округа  Чувашской Республики – членов спортивных сборных команд Чувашской Республики </w:t>
            </w:r>
          </w:p>
        </w:tc>
        <w:tc>
          <w:tcPr/>
          <w:p w:rsidR="00000000" w:rsidDel="00000000" w:rsidP="00000000" w:rsidRDefault="00000000" w:rsidRPr="00000000" w14:paraId="0000020F">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человек</w:t>
            </w:r>
          </w:p>
        </w:tc>
        <w:tc>
          <w:tcPr/>
          <w:p w:rsidR="00000000" w:rsidDel="00000000" w:rsidP="00000000" w:rsidRDefault="00000000" w:rsidRPr="00000000" w14:paraId="00000210">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w:t>
            </w:r>
          </w:p>
        </w:tc>
        <w:tc>
          <w:tcPr/>
          <w:p w:rsidR="00000000" w:rsidDel="00000000" w:rsidP="00000000" w:rsidRDefault="00000000" w:rsidRPr="00000000" w14:paraId="00000211">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w:t>
            </w:r>
          </w:p>
        </w:tc>
        <w:tc>
          <w:tcPr>
            <w:gridSpan w:val="2"/>
          </w:tcPr>
          <w:p w:rsidR="00000000" w:rsidDel="00000000" w:rsidP="00000000" w:rsidRDefault="00000000" w:rsidRPr="00000000" w14:paraId="00000212">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w:t>
            </w:r>
          </w:p>
        </w:tc>
        <w:tc>
          <w:tcPr>
            <w:gridSpan w:val="2"/>
          </w:tcPr>
          <w:p w:rsidR="00000000" w:rsidDel="00000000" w:rsidP="00000000" w:rsidRDefault="00000000" w:rsidRPr="00000000" w14:paraId="00000214">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75</w:t>
            </w:r>
          </w:p>
        </w:tc>
        <w:tc>
          <w:tcPr>
            <w:gridSpan w:val="2"/>
          </w:tcPr>
          <w:p w:rsidR="00000000" w:rsidDel="00000000" w:rsidP="00000000" w:rsidRDefault="00000000" w:rsidRPr="00000000" w14:paraId="00000216">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75</w:t>
            </w:r>
          </w:p>
        </w:tc>
      </w:tr>
      <w:tr>
        <w:trPr>
          <w:cantSplit w:val="0"/>
          <w:tblHeader w:val="0"/>
        </w:trPr>
        <w:tc>
          <w:tcPr/>
          <w:p w:rsidR="00000000" w:rsidDel="00000000" w:rsidP="00000000" w:rsidRDefault="00000000" w:rsidRPr="00000000" w14:paraId="00000218">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p w:rsidR="00000000" w:rsidDel="00000000" w:rsidP="00000000" w:rsidRDefault="00000000" w:rsidRPr="00000000" w14:paraId="00000219">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Количество квалифицированных тренеров и тренеров-преподавателей физкультурно-спортивных организаций, работающих по специальности</w:t>
            </w:r>
          </w:p>
        </w:tc>
        <w:tc>
          <w:tcPr/>
          <w:p w:rsidR="00000000" w:rsidDel="00000000" w:rsidP="00000000" w:rsidRDefault="00000000" w:rsidRPr="00000000" w14:paraId="0000021A">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человек</w:t>
            </w:r>
          </w:p>
        </w:tc>
        <w:tc>
          <w:tcPr/>
          <w:p w:rsidR="00000000" w:rsidDel="00000000" w:rsidP="00000000" w:rsidRDefault="00000000" w:rsidRPr="00000000" w14:paraId="0000021B">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w:t>
            </w:r>
          </w:p>
        </w:tc>
        <w:tc>
          <w:tcPr/>
          <w:p w:rsidR="00000000" w:rsidDel="00000000" w:rsidP="00000000" w:rsidRDefault="00000000" w:rsidRPr="00000000" w14:paraId="0000021C">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w:t>
            </w:r>
          </w:p>
        </w:tc>
        <w:tc>
          <w:tcPr>
            <w:gridSpan w:val="2"/>
          </w:tcPr>
          <w:p w:rsidR="00000000" w:rsidDel="00000000" w:rsidP="00000000" w:rsidRDefault="00000000" w:rsidRPr="00000000" w14:paraId="0000021D">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23</w:t>
            </w:r>
          </w:p>
        </w:tc>
        <w:tc>
          <w:tcPr>
            <w:gridSpan w:val="2"/>
          </w:tcPr>
          <w:p w:rsidR="00000000" w:rsidDel="00000000" w:rsidP="00000000" w:rsidRDefault="00000000" w:rsidRPr="00000000" w14:paraId="0000021F">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w:t>
            </w:r>
          </w:p>
        </w:tc>
        <w:tc>
          <w:tcPr>
            <w:gridSpan w:val="2"/>
          </w:tcPr>
          <w:p w:rsidR="00000000" w:rsidDel="00000000" w:rsidP="00000000" w:rsidRDefault="00000000" w:rsidRPr="00000000" w14:paraId="00000221">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28</w:t>
            </w:r>
          </w:p>
        </w:tc>
      </w:tr>
    </w:tbl>
    <w:p w:rsidR="00000000" w:rsidDel="00000000" w:rsidP="00000000" w:rsidRDefault="00000000" w:rsidRPr="00000000" w14:paraId="00000223">
      <w:pPr>
        <w:spacing w:after="0" w:line="240" w:lineRule="auto"/>
        <w:rPr>
          <w:rFonts w:ascii="Times New Roman" w:cs="Times New Roman" w:eastAsia="Times New Roman" w:hAnsi="Times New Roman"/>
          <w:sz w:val="20"/>
          <w:szCs w:val="20"/>
        </w:rPr>
        <w:sectPr>
          <w:type w:val="nextPage"/>
          <w:pgSz w:h="11906" w:w="16838" w:orient="landscape"/>
          <w:pgMar w:bottom="1134" w:top="1418" w:left="1134" w:right="851" w:header="992" w:footer="709"/>
        </w:sect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7"/>
        <w:tblW w:w="1478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28"/>
        <w:gridCol w:w="4819"/>
        <w:gridCol w:w="5039"/>
        <w:tblGridChange w:id="0">
          <w:tblGrid>
            <w:gridCol w:w="4928"/>
            <w:gridCol w:w="4819"/>
            <w:gridCol w:w="5039"/>
          </w:tblGrid>
        </w:tblGridChange>
      </w:tblGrid>
      <w:tr>
        <w:trPr>
          <w:cantSplit w:val="0"/>
          <w:tblHeader w:val="0"/>
        </w:trPr>
        <w:tc>
          <w:tcPr/>
          <w:p w:rsidR="00000000" w:rsidDel="00000000" w:rsidP="00000000" w:rsidRDefault="00000000" w:rsidRPr="00000000" w14:paraId="0000022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7">
            <w:pPr>
              <w:widowControl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Приложение № 2</w:t>
            </w:r>
          </w:p>
        </w:tc>
      </w:tr>
      <w:tr>
        <w:trPr>
          <w:cantSplit w:val="0"/>
          <w:tblHeader w:val="0"/>
        </w:trPr>
        <w:tc>
          <w:tcPr/>
          <w:p w:rsidR="00000000" w:rsidDel="00000000" w:rsidP="00000000" w:rsidRDefault="00000000" w:rsidRPr="00000000" w14:paraId="0000022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A">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 муниципальной программе «Развитие физической культуры и спорта в Канашском муниципальном округе Чувашской на 2023-2035 годы»</w:t>
            </w:r>
          </w:p>
          <w:p w:rsidR="00000000" w:rsidDel="00000000" w:rsidP="00000000" w:rsidRDefault="00000000" w:rsidRPr="00000000" w14:paraId="0000022B">
            <w:pPr>
              <w:widowControl w:val="0"/>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22C">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D">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2E">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Ресурсное обеспечение</w:t>
      </w:r>
    </w:p>
    <w:p w:rsidR="00000000" w:rsidDel="00000000" w:rsidP="00000000" w:rsidRDefault="00000000" w:rsidRPr="00000000" w14:paraId="0000022F">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 прогнозная (справочная) оценка расходов за счет всех источников финансирования</w:t>
      </w:r>
    </w:p>
    <w:p w:rsidR="00000000" w:rsidDel="00000000" w:rsidP="00000000" w:rsidRDefault="00000000" w:rsidRPr="00000000" w14:paraId="00000230">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муниципальной программы  «Развитие физической культуры и спорта в Канашском муниципальном округе </w:t>
      </w:r>
    </w:p>
    <w:p w:rsidR="00000000" w:rsidDel="00000000" w:rsidP="00000000" w:rsidRDefault="00000000" w:rsidRPr="00000000" w14:paraId="00000231">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Чувашской Республики на 2023-2035 годы»</w:t>
      </w:r>
    </w:p>
    <w:p w:rsidR="00000000" w:rsidDel="00000000" w:rsidP="00000000" w:rsidRDefault="00000000" w:rsidRPr="00000000" w14:paraId="00000232">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233">
      <w:pPr>
        <w:widowControl w:val="0"/>
        <w:spacing w:after="0" w:line="240" w:lineRule="auto"/>
        <w:ind w:left="10773" w:firstLine="0"/>
        <w:jc w:val="both"/>
        <w:rPr>
          <w:rFonts w:ascii="Times New Roman" w:cs="Times New Roman" w:eastAsia="Times New Roman" w:hAnsi="Times New Roman"/>
          <w:color w:val="000000"/>
          <w:sz w:val="24"/>
          <w:szCs w:val="24"/>
        </w:rPr>
      </w:pPr>
      <w:r w:rsidDel="00000000" w:rsidR="00000000" w:rsidRPr="00000000">
        <w:rPr>
          <w:rtl w:val="0"/>
        </w:rPr>
      </w:r>
    </w:p>
    <w:tbl>
      <w:tblPr>
        <w:tblStyle w:val="Table8"/>
        <w:tblW w:w="16018.000000000002" w:type="dxa"/>
        <w:jc w:val="left"/>
        <w:tblInd w:w="-574.0" w:type="dxa"/>
        <w:tblLayout w:type="fixed"/>
        <w:tblLook w:val="0400"/>
      </w:tblPr>
      <w:tblGrid>
        <w:gridCol w:w="1843"/>
        <w:gridCol w:w="3402"/>
        <w:gridCol w:w="1831"/>
        <w:gridCol w:w="12"/>
        <w:gridCol w:w="1559"/>
        <w:gridCol w:w="2268"/>
        <w:gridCol w:w="1134"/>
        <w:gridCol w:w="992"/>
        <w:gridCol w:w="993"/>
        <w:gridCol w:w="992"/>
        <w:gridCol w:w="992"/>
        <w:tblGridChange w:id="0">
          <w:tblGrid>
            <w:gridCol w:w="1843"/>
            <w:gridCol w:w="3402"/>
            <w:gridCol w:w="1831"/>
            <w:gridCol w:w="12"/>
            <w:gridCol w:w="1559"/>
            <w:gridCol w:w="2268"/>
            <w:gridCol w:w="1134"/>
            <w:gridCol w:w="992"/>
            <w:gridCol w:w="993"/>
            <w:gridCol w:w="992"/>
            <w:gridCol w:w="992"/>
          </w:tblGrid>
        </w:tblGridChange>
      </w:tblGrid>
      <w:tr>
        <w:trPr>
          <w:cantSplit w:val="0"/>
          <w:trHeight w:val="63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Статус</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Наименование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w:t>
            </w:r>
          </w:p>
        </w:tc>
        <w:tc>
          <w:tcPr>
            <w:gridSpan w:val="3"/>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3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Код бюджетной классификации</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Источники финансирования</w:t>
            </w:r>
          </w:p>
        </w:tc>
        <w:tc>
          <w:tcPr>
            <w:gridSpan w:val="5"/>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Расходы по годам, тыс. рублей</w:t>
            </w:r>
          </w:p>
        </w:tc>
      </w:tr>
      <w:tr>
        <w:trPr>
          <w:cantSplit w:val="0"/>
          <w:trHeight w:val="51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2"/>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главный распорядитель бюджетных средств </w:t>
            </w:r>
          </w:p>
        </w:tc>
        <w:tc>
          <w:tcPr>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целевая статья расходов*</w:t>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2026-2030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4">
            <w:pPr>
              <w:spacing w:after="0" w:line="240" w:lineRule="auto"/>
              <w:ind w:right="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2031-2035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5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r>
      <w:tr>
        <w:trPr>
          <w:cantSplit w:val="0"/>
          <w:trHeight w:val="614" w:hRule="atLeast"/>
          <w:tblHeader w:val="0"/>
        </w:trPr>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26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Муниципальная программа Канашского муниципального округа Чувашской Республики</w:t>
            </w:r>
          </w:p>
          <w:p w:rsidR="00000000" w:rsidDel="00000000" w:rsidP="00000000" w:rsidRDefault="00000000" w:rsidRPr="00000000" w14:paraId="00000261">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26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«Развитие физической культуры и спорта» </w:t>
            </w:r>
          </w:p>
          <w:p w:rsidR="00000000" w:rsidDel="00000000" w:rsidP="00000000" w:rsidRDefault="00000000" w:rsidRPr="00000000" w14:paraId="00000263">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Ц500000000</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7">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6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24047,89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6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26650,0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6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24420,0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6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123075,00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6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123075,00</w:t>
            </w:r>
          </w:p>
        </w:tc>
      </w:tr>
      <w:tr>
        <w:trPr>
          <w:cantSplit w:val="0"/>
          <w:trHeight w:val="614"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2">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7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7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7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7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7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614"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7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7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8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8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8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614"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Ц500000000</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8">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бюджет Канашского муниципального округа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8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24047,89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8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26650,0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8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24420,0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8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123075,00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8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123075,00</w:t>
            </w:r>
          </w:p>
        </w:tc>
      </w:tr>
      <w:tr>
        <w:trPr>
          <w:cantSplit w:val="0"/>
          <w:trHeight w:val="614"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3">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внебюджетные источники</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9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9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9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9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9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299">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Подпрограмма </w:t>
            </w:r>
          </w:p>
        </w:tc>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29A">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«Развитие физической культуры и массового спорта»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Ц510000000</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E">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9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2333,99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A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A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A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A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9">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A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A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A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A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A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4">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B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B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B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B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B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Ц510000000</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F">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бюджет Канашского муниципального округа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C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2333,99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C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C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C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C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A">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внебюджетные источники</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C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C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C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C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C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2D0">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Основное мероприятие 1</w:t>
            </w:r>
          </w:p>
        </w:tc>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2D1">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Физкультурно-оздоровительная и спортивно-массовая работа с населением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Ц510100000</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5">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D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1236,87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D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D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D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D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0">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E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E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E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E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E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B">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E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E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E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E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F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Ц510100000</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6">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бюджет Канашского муниципального округа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F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1236,87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F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F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F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1">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внебюджетные источники</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0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0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307">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Основное мероприятие 2</w:t>
            </w:r>
          </w:p>
        </w:tc>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308">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Строительство (реконструкция)  объектов спортивной инфраструктуры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C">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0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1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7">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1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2">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2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2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2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D">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бюджет Канашского муниципального округа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2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3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8">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внебюджетные источники</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3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3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3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3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33E">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Основное мероприятие 3</w:t>
            </w:r>
          </w:p>
        </w:tc>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33F">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Развитие спортивной инфраструктуры и материально-технической базы для занятия физической культурой и массовым спортом</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Ц510300000</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3">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4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1097,12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4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4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4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E">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5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5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9">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5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5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5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5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Ц510300000</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4">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бюджет Канашского муниципального округа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6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1097,12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6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6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6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F">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внебюджетные источники</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7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7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7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7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r>
      <w:tr>
        <w:trPr>
          <w:cantSplit w:val="0"/>
          <w:trHeight w:val="409" w:hRule="atLeast"/>
          <w:tblHeader w:val="0"/>
        </w:trPr>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375">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Основное мероприятие 4</w:t>
            </w:r>
          </w:p>
        </w:tc>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376">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Реализация отдельных мероприятий регионального проекта "Спорт - норма жизни"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A">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7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7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7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7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5">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0">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B">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бюджет Канашского муниципального округа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40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6">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внебюджетные источники</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70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AC">
            <w:pPr>
              <w:spacing w:after="0" w:line="240" w:lineRule="auto"/>
              <w:ind w:left="-5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Подпрограмма</w:t>
            </w:r>
          </w:p>
        </w:tc>
        <w:tc>
          <w:tcPr>
            <w:vMerge w:val="restart"/>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AD">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«Развитие спорта высших достижений и системы подготовки спортивного резерва»</w:t>
            </w:r>
          </w:p>
          <w:p w:rsidR="00000000" w:rsidDel="00000000" w:rsidP="00000000" w:rsidRDefault="00000000" w:rsidRPr="00000000" w14:paraId="000003AE">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AF">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974</w:t>
            </w:r>
          </w:p>
          <w:p w:rsidR="00000000" w:rsidDel="00000000" w:rsidP="00000000" w:rsidRDefault="00000000" w:rsidRPr="00000000" w14:paraId="000003B0">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B1">
            <w:pPr>
              <w:tabs>
                <w:tab w:val="left" w:leader="none" w:pos="1179"/>
              </w:tabs>
              <w:spacing w:after="0" w:line="240" w:lineRule="auto"/>
              <w:ind w:left="11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Ц520000000</w:t>
            </w:r>
          </w:p>
          <w:p w:rsidR="00000000" w:rsidDel="00000000" w:rsidP="00000000" w:rsidRDefault="00000000" w:rsidRPr="00000000" w14:paraId="000003B2">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B4">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B5">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21713,9</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B6">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25750,0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B7">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23720,0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B8">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B9">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r>
      <w:tr>
        <w:trPr>
          <w:cantSplit w:val="0"/>
          <w:trHeight w:val="70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BC">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BD">
            <w:pPr>
              <w:tabs>
                <w:tab w:val="left" w:leader="none" w:pos="1179"/>
              </w:tabs>
              <w:spacing w:after="0" w:line="240" w:lineRule="auto"/>
              <w:ind w:left="116" w:firstLine="0"/>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BF">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0">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1">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2">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3">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4">
            <w:pPr>
              <w:rPr/>
            </w:pPr>
            <w:r w:rsidDel="00000000" w:rsidR="00000000" w:rsidRPr="00000000">
              <w:rPr>
                <w:rtl w:val="0"/>
              </w:rPr>
              <w:t xml:space="preserve">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7">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8">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A">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 </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B">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C">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D">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E">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CF">
            <w:pPr>
              <w:rPr/>
            </w:pPr>
            <w:r w:rsidDel="00000000" w:rsidR="00000000" w:rsidRPr="00000000">
              <w:rPr>
                <w:rtl w:val="0"/>
              </w:rPr>
              <w:t xml:space="preserve">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2">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974</w:t>
            </w:r>
          </w:p>
        </w:tc>
        <w:tc>
          <w:tcPr>
            <w:gridSpan w:val="2"/>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3">
            <w:pPr>
              <w:tabs>
                <w:tab w:val="left" w:leader="none" w:pos="1179"/>
              </w:tabs>
              <w:spacing w:after="0" w:line="240" w:lineRule="auto"/>
              <w:ind w:left="20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Ц520000000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5">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бюджет Канашского муниципального округа Чувашской Республики </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6">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21713,9</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7">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25750,0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8">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23720,0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9">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A">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D">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DE">
            <w:pPr>
              <w:tabs>
                <w:tab w:val="left" w:leader="none" w:pos="1179"/>
              </w:tabs>
              <w:spacing w:after="0" w:line="240" w:lineRule="auto"/>
              <w:ind w:left="205" w:firstLine="0"/>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0">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внебюджетные источники</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1">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2">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3">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4">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5">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6">
            <w:pPr>
              <w:spacing w:after="0" w:line="240" w:lineRule="auto"/>
              <w:ind w:left="-5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Основное мероприятие 1 </w:t>
            </w:r>
          </w:p>
        </w:tc>
        <w:tc>
          <w:tcPr>
            <w:vMerge w:val="restart"/>
            <w:tcBorders>
              <w:top w:color="000000" w:space="0" w:sz="4" w:val="single"/>
              <w:left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7">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«Содержание спортивных школ»</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8">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9">
            <w:pPr>
              <w:tabs>
                <w:tab w:val="left" w:leader="none" w:pos="1179"/>
              </w:tabs>
              <w:spacing w:after="0" w:line="240" w:lineRule="auto"/>
              <w:ind w:left="20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Ц520100000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B">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C">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21713,9</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D">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25750,0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E">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23720,0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EF">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0">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r>
      <w:tr>
        <w:trPr>
          <w:cantSplit w:val="0"/>
          <w:tblHeader w:val="0"/>
        </w:trPr>
        <w:tc>
          <w:tcPr>
            <w:vMerge w:val="continue"/>
            <w:tcBorders>
              <w:top w:color="000000" w:space="0" w:sz="4" w:val="single"/>
              <w:left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3">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4">
            <w:pPr>
              <w:tabs>
                <w:tab w:val="left" w:leader="none" w:pos="1179"/>
              </w:tabs>
              <w:spacing w:after="0" w:line="240" w:lineRule="auto"/>
              <w:ind w:left="205" w:firstLine="0"/>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6">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7">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8">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9">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A">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B">
            <w:pPr>
              <w:rPr/>
            </w:pPr>
            <w:r w:rsidDel="00000000" w:rsidR="00000000" w:rsidRPr="00000000">
              <w:rPr>
                <w:rtl w:val="0"/>
              </w:rPr>
              <w:t xml:space="preserve">0</w:t>
            </w:r>
          </w:p>
        </w:tc>
      </w:tr>
      <w:tr>
        <w:trPr>
          <w:cantSplit w:val="0"/>
          <w:tblHeader w:val="0"/>
        </w:trPr>
        <w:tc>
          <w:tcPr>
            <w:vMerge w:val="continue"/>
            <w:tcBorders>
              <w:top w:color="000000" w:space="0" w:sz="4" w:val="single"/>
              <w:left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E">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3FF">
            <w:pPr>
              <w:tabs>
                <w:tab w:val="left" w:leader="none" w:pos="1179"/>
              </w:tabs>
              <w:spacing w:after="0" w:line="240" w:lineRule="auto"/>
              <w:ind w:left="205" w:firstLine="0"/>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1">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 </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2">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3">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4">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5">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6">
            <w:pPr>
              <w:rPr/>
            </w:pPr>
            <w:r w:rsidDel="00000000" w:rsidR="00000000" w:rsidRPr="00000000">
              <w:rPr>
                <w:rtl w:val="0"/>
              </w:rPr>
              <w:t xml:space="preserve">0</w:t>
            </w:r>
          </w:p>
        </w:tc>
      </w:tr>
      <w:tr>
        <w:trPr>
          <w:cantSplit w:val="0"/>
          <w:tblHeader w:val="0"/>
        </w:trPr>
        <w:tc>
          <w:tcPr>
            <w:vMerge w:val="continue"/>
            <w:tcBorders>
              <w:top w:color="000000" w:space="0" w:sz="4" w:val="single"/>
              <w:left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9">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A">
            <w:pPr>
              <w:tabs>
                <w:tab w:val="left" w:leader="none" w:pos="1179"/>
              </w:tabs>
              <w:spacing w:after="0" w:line="240" w:lineRule="auto"/>
              <w:ind w:left="20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Ц520100000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C">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бюджет Канашского муниципального округа Чувашской Республики </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D">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21713,9</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E">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25750,0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0F">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23720,0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10">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11">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r>
      <w:tr>
        <w:trPr>
          <w:cantSplit w:val="0"/>
          <w:tblHeader w:val="0"/>
        </w:trPr>
        <w:tc>
          <w:tcPr>
            <w:vMerge w:val="continue"/>
            <w:tcBorders>
              <w:top w:color="000000" w:space="0" w:sz="4" w:val="single"/>
              <w:left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14">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15">
            <w:pPr>
              <w:tabs>
                <w:tab w:val="left" w:leader="none" w:pos="1179"/>
              </w:tabs>
              <w:spacing w:after="0" w:line="240" w:lineRule="auto"/>
              <w:ind w:left="205" w:firstLine="0"/>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внебюджетные источники</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1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1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1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1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62.0" w:type="dxa"/>
              <w:right w:w="62.0" w:type="dxa"/>
            </w:tcMar>
          </w:tcPr>
          <w:p w:rsidR="00000000" w:rsidDel="00000000" w:rsidP="00000000" w:rsidRDefault="00000000" w:rsidRPr="00000000" w14:paraId="0000041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r>
    </w:tbl>
    <w:p w:rsidR="00000000" w:rsidDel="00000000" w:rsidP="00000000" w:rsidRDefault="00000000" w:rsidRPr="00000000" w14:paraId="0000041D">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E">
      <w:pPr>
        <w:widowControl w:val="0"/>
        <w:spacing w:after="0" w:line="240" w:lineRule="auto"/>
        <w:jc w:val="both"/>
        <w:rPr>
          <w:rFonts w:ascii="Times New Roman" w:cs="Times New Roman" w:eastAsia="Times New Roman" w:hAnsi="Times New Roman"/>
          <w:color w:val="000000"/>
          <w:sz w:val="24"/>
          <w:szCs w:val="24"/>
        </w:rPr>
        <w:sectPr>
          <w:type w:val="nextPage"/>
          <w:pgSz w:h="11906" w:w="16838" w:orient="landscape"/>
          <w:pgMar w:bottom="1134" w:top="284" w:left="1134" w:right="1134" w:header="992" w:footer="709"/>
        </w:sectPr>
      </w:pPr>
      <w:r w:rsidDel="00000000" w:rsidR="00000000" w:rsidRPr="00000000">
        <w:rPr>
          <w:rtl w:val="0"/>
        </w:rPr>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bl>
      <w:tblPr>
        <w:tblStyle w:val="Table9"/>
        <w:tblW w:w="925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65"/>
        <w:gridCol w:w="4793"/>
        <w:tblGridChange w:id="0">
          <w:tblGrid>
            <w:gridCol w:w="4465"/>
            <w:gridCol w:w="4793"/>
          </w:tblGrid>
        </w:tblGridChange>
      </w:tblGrid>
      <w:tr>
        <w:trPr>
          <w:cantSplit w:val="0"/>
          <w:tblHeader w:val="0"/>
        </w:trPr>
        <w:tc>
          <w:tcPr/>
          <w:p w:rsidR="00000000" w:rsidDel="00000000" w:rsidP="00000000" w:rsidRDefault="00000000" w:rsidRPr="00000000" w14:paraId="0000042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21">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Приложение № 3</w:t>
            </w:r>
          </w:p>
        </w:tc>
      </w:tr>
      <w:tr>
        <w:trPr>
          <w:cantSplit w:val="0"/>
          <w:tblHeader w:val="0"/>
        </w:trPr>
        <w:tc>
          <w:tcPr/>
          <w:p w:rsidR="00000000" w:rsidDel="00000000" w:rsidP="00000000" w:rsidRDefault="00000000" w:rsidRPr="00000000" w14:paraId="0000042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23">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 муниципальной программе «Развитие физической культуры и спорта в Канашском муниципальном округе Чувашской Республики на 2023-2035 годы»</w:t>
            </w:r>
          </w:p>
          <w:p w:rsidR="00000000" w:rsidDel="00000000" w:rsidP="00000000" w:rsidRDefault="00000000" w:rsidRPr="00000000" w14:paraId="00000424">
            <w:pPr>
              <w:widowControl w:val="0"/>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25">
      <w:pPr>
        <w:widowControl w:val="0"/>
        <w:spacing w:after="0" w:line="240" w:lineRule="auto"/>
        <w:ind w:left="1077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6">
      <w:pPr>
        <w:spacing w:after="0" w:line="24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Паспорт </w:t>
      </w:r>
    </w:p>
    <w:p w:rsidR="00000000" w:rsidDel="00000000" w:rsidP="00000000" w:rsidRDefault="00000000" w:rsidRPr="00000000" w14:paraId="00000427">
      <w:pPr>
        <w:spacing w:after="0" w:line="24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подпрограммы «Развитие физической культуры и массового спорта»</w:t>
      </w:r>
    </w:p>
    <w:p w:rsidR="00000000" w:rsidDel="00000000" w:rsidP="00000000" w:rsidRDefault="00000000" w:rsidRPr="00000000" w14:paraId="00000428">
      <w:pPr>
        <w:spacing w:after="0" w:line="24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муниципальной программы «Развитие физической культуры и спорта в Канашском муниципальном округе Чувашской Республики на 2023-2035 годы»</w:t>
      </w:r>
    </w:p>
    <w:p w:rsidR="00000000" w:rsidDel="00000000" w:rsidP="00000000" w:rsidRDefault="00000000" w:rsidRPr="00000000" w14:paraId="00000429">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bl>
      <w:tblPr>
        <w:tblStyle w:val="Table10"/>
        <w:tblW w:w="935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4"/>
        <w:gridCol w:w="6242"/>
        <w:tblGridChange w:id="0">
          <w:tblGrid>
            <w:gridCol w:w="3114"/>
            <w:gridCol w:w="6242"/>
          </w:tblGrid>
        </w:tblGridChange>
      </w:tblGrid>
      <w:tr>
        <w:trPr>
          <w:cantSplit w:val="0"/>
          <w:trHeight w:val="20" w:hRule="atLeast"/>
          <w:tblHeader w:val="0"/>
        </w:trPr>
        <w:tc>
          <w:tcPr/>
          <w:p w:rsidR="00000000" w:rsidDel="00000000" w:rsidP="00000000" w:rsidRDefault="00000000" w:rsidRPr="00000000" w14:paraId="000004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Ответственный исполнитель муниципальной  программы</w:t>
            </w:r>
          </w:p>
          <w:p w:rsidR="00000000" w:rsidDel="00000000" w:rsidP="00000000" w:rsidRDefault="00000000" w:rsidRPr="00000000" w14:paraId="0000042B">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2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Администрация Канашского муниципального округа Чувашской Республики</w:t>
            </w:r>
          </w:p>
        </w:tc>
      </w:tr>
      <w:tr>
        <w:trPr>
          <w:cantSplit w:val="0"/>
          <w:trHeight w:val="20" w:hRule="atLeast"/>
          <w:tblHeader w:val="0"/>
        </w:trPr>
        <w:tc>
          <w:tcPr/>
          <w:p w:rsidR="00000000" w:rsidDel="00000000" w:rsidP="00000000" w:rsidRDefault="00000000" w:rsidRPr="00000000" w14:paraId="000004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Соисполнители муниципальной программы </w:t>
            </w:r>
          </w:p>
        </w:tc>
        <w:tc>
          <w:tcPr/>
          <w:p w:rsidR="00000000" w:rsidDel="00000000" w:rsidP="00000000" w:rsidRDefault="00000000" w:rsidRPr="00000000" w14:paraId="0000042E">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образования и молодежной политики администрации Канашского муниципального округа Чувашской Республики,  БУ «Канашская ЦРБ им. Ф.Г. Григорьева» Минздрава Чувашии (по согласованию), управление по благоустройству и развитию территорий администрации Канашского муниципального округа Чувашской Республики (по согласованию), сектор цифровизации и информационных технологий управления делами администрации Канашского муниципального округа Чувашской Республики,  АУ ДО «ДЮСШ им. Г.Н. Смирнова» Канашского муниципального округа Чувашской Республики, АУ ДО «ДЮСШ «Импульс»» Канашского муниципального округа Чувашской Республики (по согласованию), МО ДОСААФ России Канашского муниципального округа Чувашской Республики (по согласованию), предприятия и организация независимо от организационно-правовой формы (по согласованию)</w:t>
            </w:r>
          </w:p>
        </w:tc>
      </w:tr>
      <w:tr>
        <w:trPr>
          <w:cantSplit w:val="0"/>
          <w:trHeight w:val="20" w:hRule="atLeast"/>
          <w:tblHeader w:val="0"/>
        </w:trPr>
        <w:tc>
          <w:tcPr/>
          <w:p w:rsidR="00000000" w:rsidDel="00000000" w:rsidP="00000000" w:rsidRDefault="00000000" w:rsidRPr="00000000" w14:paraId="000004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Цели подпрограммы</w:t>
            </w:r>
          </w:p>
        </w:tc>
        <w:tc>
          <w:tcPr/>
          <w:p w:rsidR="00000000" w:rsidDel="00000000" w:rsidP="00000000" w:rsidRDefault="00000000" w:rsidRPr="00000000" w14:paraId="000004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создание для всех категорий и групп населения условий для занятий физической культурой и спортом;</w:t>
            </w:r>
          </w:p>
          <w:p w:rsidR="00000000" w:rsidDel="00000000" w:rsidP="00000000" w:rsidRDefault="00000000" w:rsidRPr="00000000" w14:paraId="000004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повышение уровня обеспеченности населения объектами спорта </w:t>
            </w:r>
          </w:p>
        </w:tc>
      </w:tr>
      <w:tr>
        <w:trPr>
          <w:cantSplit w:val="0"/>
          <w:trHeight w:val="20" w:hRule="atLeast"/>
          <w:tblHeader w:val="0"/>
        </w:trPr>
        <w:tc>
          <w:tcPr/>
          <w:p w:rsidR="00000000" w:rsidDel="00000000" w:rsidP="00000000" w:rsidRDefault="00000000" w:rsidRPr="00000000" w14:paraId="000004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Задачи подпрограммы</w:t>
            </w:r>
          </w:p>
        </w:tc>
        <w:tc>
          <w:tcPr/>
          <w:p w:rsidR="00000000" w:rsidDel="00000000" w:rsidP="00000000" w:rsidRDefault="00000000" w:rsidRPr="00000000" w14:paraId="000004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повышение мотивации населения Канашского муниципального округа  Чувашской Республики к систематическим занятиям физической культурой и спортом;</w:t>
            </w:r>
          </w:p>
          <w:p w:rsidR="00000000" w:rsidDel="00000000" w:rsidP="00000000" w:rsidRDefault="00000000" w:rsidRPr="00000000" w14:paraId="000004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увеличение доли граждан, принявших участие в тестовых испытаниях Всероссийского физкультурно-спортивного комплекса ГТО;</w:t>
            </w:r>
          </w:p>
          <w:p w:rsidR="00000000" w:rsidDel="00000000" w:rsidP="00000000" w:rsidRDefault="00000000" w:rsidRPr="00000000" w14:paraId="000004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000000" w:rsidDel="00000000" w:rsidP="00000000" w:rsidRDefault="00000000" w:rsidRPr="00000000" w14:paraId="000004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улучшение охвата населения мероприятиями информационно-коммуникационной кампании</w:t>
            </w:r>
          </w:p>
        </w:tc>
      </w:tr>
      <w:tr>
        <w:trPr>
          <w:cantSplit w:val="0"/>
          <w:trHeight w:val="20" w:hRule="atLeast"/>
          <w:tblHeader w:val="0"/>
        </w:trPr>
        <w:tc>
          <w:tcPr/>
          <w:p w:rsidR="00000000" w:rsidDel="00000000" w:rsidP="00000000" w:rsidRDefault="00000000" w:rsidRPr="00000000" w14:paraId="000004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Целевые индикаторы и показатели подпрограммы </w:t>
            </w:r>
          </w:p>
        </w:tc>
        <w:tc>
          <w:tcPr/>
          <w:p w:rsidR="00000000" w:rsidDel="00000000" w:rsidP="00000000" w:rsidRDefault="00000000" w:rsidRPr="00000000" w14:paraId="000004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2036 году будут достигнуты следующие целевые индикаторы и показатели:</w:t>
            </w:r>
          </w:p>
          <w:p w:rsidR="00000000" w:rsidDel="00000000" w:rsidP="00000000" w:rsidRDefault="00000000" w:rsidRPr="00000000" w14:paraId="000004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единовременная пропускная способность спортивных сооружений –    3,5 тыс. человек;</w:t>
            </w:r>
          </w:p>
          <w:p w:rsidR="00000000" w:rsidDel="00000000" w:rsidP="00000000" w:rsidRDefault="00000000" w:rsidRPr="00000000" w14:paraId="000004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детей и молодежи, систематически занимающихся физической культурой и спортом, в общей численности детей и молодежи – 83,5 процента;</w:t>
            </w:r>
          </w:p>
          <w:p w:rsidR="00000000" w:rsidDel="00000000" w:rsidP="00000000" w:rsidRDefault="00000000" w:rsidRPr="00000000" w14:paraId="000004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среднего возраста, систематически занимающихся физической культурой и спортом, в общей численности граждан среднего возраста – 57,5 процента;</w:t>
            </w:r>
          </w:p>
          <w:p w:rsidR="00000000" w:rsidDel="00000000" w:rsidP="00000000" w:rsidRDefault="00000000" w:rsidRPr="00000000" w14:paraId="000004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старшего возраста, систематически занимающихся физической культурой и спортом, в общей численности граждан старшего возраста – 35,0 процента;</w:t>
            </w:r>
          </w:p>
          <w:p w:rsidR="00000000" w:rsidDel="00000000" w:rsidP="00000000" w:rsidRDefault="00000000" w:rsidRPr="00000000" w14:paraId="000004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занимающихся физической культурой и спортом по месту работы, в общей численности населения, занятого в экономике – 45,0  процента;</w:t>
            </w:r>
          </w:p>
          <w:p w:rsidR="00000000" w:rsidDel="00000000" w:rsidP="00000000" w:rsidRDefault="00000000" w:rsidRPr="00000000" w14:paraId="000004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 – 60,0 процента;</w:t>
            </w:r>
          </w:p>
          <w:p w:rsidR="00000000" w:rsidDel="00000000" w:rsidP="00000000" w:rsidRDefault="00000000" w:rsidRPr="00000000" w14:paraId="000004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 25,0 процента;</w:t>
            </w:r>
          </w:p>
          <w:p w:rsidR="00000000" w:rsidDel="00000000" w:rsidP="00000000" w:rsidRDefault="00000000" w:rsidRPr="00000000" w14:paraId="000004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эффективность использования существующих объектов спорта – 85,0 процента</w:t>
            </w:r>
          </w:p>
        </w:tc>
      </w:tr>
      <w:tr>
        <w:trPr>
          <w:cantSplit w:val="0"/>
          <w:trHeight w:val="20" w:hRule="atLeast"/>
          <w:tblHeader w:val="0"/>
        </w:trPr>
        <w:tc>
          <w:tcPr/>
          <w:p w:rsidR="00000000" w:rsidDel="00000000" w:rsidP="00000000" w:rsidRDefault="00000000" w:rsidRPr="00000000" w14:paraId="000004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Сроки и этапы реализации подпрограммы </w:t>
            </w:r>
          </w:p>
          <w:p w:rsidR="00000000" w:rsidDel="00000000" w:rsidP="00000000" w:rsidRDefault="00000000" w:rsidRPr="00000000" w14:paraId="00000443">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44">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2023–2035 годы:</w:t>
            </w:r>
          </w:p>
          <w:p w:rsidR="00000000" w:rsidDel="00000000" w:rsidP="00000000" w:rsidRDefault="00000000" w:rsidRPr="00000000" w14:paraId="00000445">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этап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2020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2025 годы;</w:t>
            </w:r>
          </w:p>
          <w:p w:rsidR="00000000" w:rsidDel="00000000" w:rsidP="00000000" w:rsidRDefault="00000000" w:rsidRPr="00000000" w14:paraId="00000446">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этап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2026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2030 годы;</w:t>
            </w:r>
          </w:p>
          <w:p w:rsidR="00000000" w:rsidDel="00000000" w:rsidP="00000000" w:rsidRDefault="00000000" w:rsidRPr="00000000" w14:paraId="00000447">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этап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2031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2035 годы.</w:t>
            </w:r>
          </w:p>
        </w:tc>
      </w:tr>
      <w:tr>
        <w:trPr>
          <w:cantSplit w:val="0"/>
          <w:trHeight w:val="20" w:hRule="atLeast"/>
          <w:tblHeader w:val="0"/>
        </w:trPr>
        <w:tc>
          <w:tcPr/>
          <w:p w:rsidR="00000000" w:rsidDel="00000000" w:rsidP="00000000" w:rsidRDefault="00000000" w:rsidRPr="00000000" w14:paraId="000004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Объемы финансирования подпрограммы с разбивкой по годам реализации подпрограммы</w:t>
            </w:r>
          </w:p>
          <w:p w:rsidR="00000000" w:rsidDel="00000000" w:rsidP="00000000" w:rsidRDefault="00000000" w:rsidRPr="00000000" w14:paraId="000004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44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прогнозируемые объемы бюджетных ассигнований на реализацию мероприятий подпрограммы </w:t>
            </w:r>
            <w:r w:rsidDel="00000000" w:rsidR="00000000" w:rsidRPr="00000000">
              <w:rPr>
                <w:rFonts w:ascii="Times New Roman" w:cs="Times New Roman" w:eastAsia="Times New Roman" w:hAnsi="Times New Roman"/>
                <w:color w:val="000000"/>
                <w:sz w:val="24"/>
                <w:szCs w:val="24"/>
                <w:rtl w:val="0"/>
              </w:rPr>
              <w:t xml:space="preserve">в 2023–2035 годах составляют </w:t>
            </w:r>
            <w:r w:rsidDel="00000000" w:rsidR="00000000" w:rsidRPr="00000000">
              <w:rPr>
                <w:rFonts w:ascii="Times New Roman" w:cs="Times New Roman" w:eastAsia="Times New Roman" w:hAnsi="Times New Roman"/>
                <w:sz w:val="24"/>
                <w:szCs w:val="24"/>
                <w:rtl w:val="0"/>
              </w:rPr>
              <w:t xml:space="preserve">12933,99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рублей, в том числе:</w:t>
            </w:r>
          </w:p>
          <w:p w:rsidR="00000000" w:rsidDel="00000000" w:rsidP="00000000" w:rsidRDefault="00000000" w:rsidRPr="00000000" w14:paraId="000004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2333,99 тыс. рублей;</w:t>
            </w:r>
          </w:p>
          <w:p w:rsidR="00000000" w:rsidDel="00000000" w:rsidP="00000000" w:rsidRDefault="00000000" w:rsidRPr="00000000" w14:paraId="000004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–900,0 тыс. рублей;</w:t>
            </w:r>
          </w:p>
          <w:p w:rsidR="00000000" w:rsidDel="00000000" w:rsidP="00000000" w:rsidRDefault="00000000" w:rsidRPr="00000000" w14:paraId="000004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700,0 тыс. рублей;</w:t>
            </w:r>
          </w:p>
          <w:p w:rsidR="00000000" w:rsidDel="00000000" w:rsidP="00000000" w:rsidRDefault="00000000" w:rsidRPr="00000000" w14:paraId="000004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4500,0 тыс. рублей;</w:t>
            </w:r>
          </w:p>
          <w:p w:rsidR="00000000" w:rsidDel="00000000" w:rsidP="00000000" w:rsidRDefault="00000000" w:rsidRPr="00000000" w14:paraId="000004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4500,0 тыс. рублей.</w:t>
            </w:r>
          </w:p>
          <w:p w:rsidR="00000000" w:rsidDel="00000000" w:rsidP="00000000" w:rsidRDefault="00000000" w:rsidRPr="00000000" w14:paraId="000004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них средства:</w:t>
            </w:r>
          </w:p>
          <w:p w:rsidR="00000000" w:rsidDel="00000000" w:rsidP="00000000" w:rsidRDefault="00000000" w:rsidRPr="00000000" w14:paraId="000004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Федерального бюджета – 0,00 тыс. рублей, в том числе:</w:t>
            </w:r>
          </w:p>
          <w:p w:rsidR="00000000" w:rsidDel="00000000" w:rsidP="00000000" w:rsidRDefault="00000000" w:rsidRPr="00000000" w14:paraId="000004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4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4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4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0,0 тыс. рублей;</w:t>
            </w:r>
          </w:p>
          <w:p w:rsidR="00000000" w:rsidDel="00000000" w:rsidP="00000000" w:rsidRDefault="00000000" w:rsidRPr="00000000" w14:paraId="000004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0,0 тыс. рублей;</w:t>
            </w:r>
          </w:p>
          <w:p w:rsidR="00000000" w:rsidDel="00000000" w:rsidP="00000000" w:rsidRDefault="00000000" w:rsidRPr="00000000" w14:paraId="000004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Республиканского бюджета Чувашской Республики –0,00 тыс. рублей, в том числе:</w:t>
            </w:r>
          </w:p>
          <w:p w:rsidR="00000000" w:rsidDel="00000000" w:rsidP="00000000" w:rsidRDefault="00000000" w:rsidRPr="00000000" w14:paraId="000004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4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4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4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0,0 тыс. рублей;</w:t>
            </w:r>
          </w:p>
          <w:p w:rsidR="00000000" w:rsidDel="00000000" w:rsidP="00000000" w:rsidRDefault="00000000" w:rsidRPr="00000000" w14:paraId="000004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0,0 тыс. рублей;</w:t>
            </w:r>
          </w:p>
          <w:p w:rsidR="00000000" w:rsidDel="00000000" w:rsidP="00000000" w:rsidRDefault="00000000" w:rsidRPr="00000000" w14:paraId="000004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бюджета Канашского муниципального округа Чувашской Республики  – 12933,99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тыс. рублей,  в том числе:</w:t>
            </w:r>
          </w:p>
          <w:p w:rsidR="00000000" w:rsidDel="00000000" w:rsidP="00000000" w:rsidRDefault="00000000" w:rsidRPr="00000000" w14:paraId="000004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2333,99 тыс. рублей;</w:t>
            </w:r>
          </w:p>
          <w:p w:rsidR="00000000" w:rsidDel="00000000" w:rsidP="00000000" w:rsidRDefault="00000000" w:rsidRPr="00000000" w14:paraId="000004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–900,0 тыс. рублей;</w:t>
            </w:r>
          </w:p>
          <w:p w:rsidR="00000000" w:rsidDel="00000000" w:rsidP="00000000" w:rsidRDefault="00000000" w:rsidRPr="00000000" w14:paraId="000004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700,0 тыс. рублей;</w:t>
            </w:r>
          </w:p>
          <w:p w:rsidR="00000000" w:rsidDel="00000000" w:rsidP="00000000" w:rsidRDefault="00000000" w:rsidRPr="00000000" w14:paraId="000004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4500,0 тыс. рублей;</w:t>
            </w:r>
          </w:p>
          <w:p w:rsidR="00000000" w:rsidDel="00000000" w:rsidP="00000000" w:rsidRDefault="00000000" w:rsidRPr="00000000" w14:paraId="000004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4500,0 тыс. рублей;</w:t>
            </w:r>
          </w:p>
          <w:p w:rsidR="00000000" w:rsidDel="00000000" w:rsidP="00000000" w:rsidRDefault="00000000" w:rsidRPr="00000000" w14:paraId="000004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w:t>
            </w:r>
          </w:p>
          <w:p w:rsidR="00000000" w:rsidDel="00000000" w:rsidP="00000000" w:rsidRDefault="00000000" w:rsidRPr="00000000" w14:paraId="000004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4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4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4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0,0 тыс. рублей;</w:t>
            </w:r>
          </w:p>
          <w:p w:rsidR="00000000" w:rsidDel="00000000" w:rsidP="00000000" w:rsidRDefault="00000000" w:rsidRPr="00000000" w14:paraId="000004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0,0 тыс. рублей.</w:t>
            </w:r>
          </w:p>
          <w:p w:rsidR="00000000" w:rsidDel="00000000" w:rsidP="00000000" w:rsidRDefault="00000000" w:rsidRPr="00000000" w14:paraId="000004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Объемы и источники финансирования уточняются при формировании муниципального  бюджета Канашского муниципального округа Чувашской Республики на очередной финансовый год и плановый период</w:t>
            </w:r>
          </w:p>
        </w:tc>
      </w:tr>
      <w:tr>
        <w:trPr>
          <w:cantSplit w:val="0"/>
          <w:trHeight w:val="20" w:hRule="atLeast"/>
          <w:tblHeader w:val="0"/>
        </w:trPr>
        <w:tc>
          <w:tcPr/>
          <w:p w:rsidR="00000000" w:rsidDel="00000000" w:rsidP="00000000" w:rsidRDefault="00000000" w:rsidRPr="00000000" w14:paraId="000004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Ожидаемые результаты реализации подпрограммы</w:t>
            </w:r>
          </w:p>
        </w:tc>
        <w:tc>
          <w:tcPr/>
          <w:p w:rsidR="00000000" w:rsidDel="00000000" w:rsidP="00000000" w:rsidRDefault="00000000" w:rsidRPr="00000000" w14:paraId="000004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повышение интереса граждан к занятиям физической культурой и спортом;</w:t>
            </w:r>
          </w:p>
          <w:p w:rsidR="00000000" w:rsidDel="00000000" w:rsidP="00000000" w:rsidRDefault="00000000" w:rsidRPr="00000000" w14:paraId="000004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увеличение численности детей и молодежи, граждан среднего и старшего возрастов, лиц с ограниченными возможностями здоровья и инвалидов, систематически занимающегося физической культурой и спортом, в общей их численности;</w:t>
            </w:r>
          </w:p>
          <w:p w:rsidR="00000000" w:rsidDel="00000000" w:rsidP="00000000" w:rsidRDefault="00000000" w:rsidRPr="00000000" w14:paraId="000004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увеличение численности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w:t>
            </w:r>
          </w:p>
          <w:p w:rsidR="00000000" w:rsidDel="00000000" w:rsidP="00000000" w:rsidRDefault="00000000" w:rsidRPr="00000000" w14:paraId="000004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улучшение обеспеченности населения спортивной инфраструктурой.</w:t>
            </w:r>
          </w:p>
        </w:tc>
      </w:tr>
    </w:tbl>
    <w:p w:rsidR="00000000" w:rsidDel="00000000" w:rsidP="00000000" w:rsidRDefault="00000000" w:rsidRPr="00000000" w14:paraId="0000046F">
      <w:pPr>
        <w:spacing w:after="0" w:line="240" w:lineRule="auto"/>
        <w:ind w:firstLine="70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0">
      <w:pPr>
        <w:spacing w:after="0" w:line="240" w:lineRule="auto"/>
        <w:ind w:firstLine="709"/>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71">
      <w:pP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 I. Приоритеты и цели подпрограммы </w:t>
        <w:br w:type="textWrapping"/>
        <w:t xml:space="preserve">«Развитие физической культуры и массового спорта», общая </w:t>
        <w:br w:type="textWrapping"/>
        <w:t xml:space="preserve">характеристика участия органов местного самоуправления </w:t>
        <w:br w:type="textWrapping"/>
        <w:t xml:space="preserve">Канашского муниципального округа Чувашской Республики в реализации </w:t>
        <w:br w:type="textWrapping"/>
        <w:t xml:space="preserve">подпрограммы</w:t>
      </w:r>
    </w:p>
    <w:p w:rsidR="00000000" w:rsidDel="00000000" w:rsidP="00000000" w:rsidRDefault="00000000" w:rsidRPr="00000000" w14:paraId="00000472">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Приоритетными направлениями политики в сфере физической культуры и массового спорта являются обеспечение населения условиями для занятий физической культурой и спортом, повышение уровня обеспеченности населения объектами спорта в целях укреплении здоровья граждан и повышения качества их жизни.</w:t>
      </w:r>
    </w:p>
    <w:p w:rsidR="00000000" w:rsidDel="00000000" w:rsidP="00000000" w:rsidRDefault="00000000" w:rsidRPr="00000000" w14:paraId="0000047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Подпрограмма «Развитие физической культуры и массового спорта» муниципальной программы </w:t>
      </w:r>
      <w:r w:rsidDel="00000000" w:rsidR="00000000" w:rsidRPr="00000000">
        <w:rPr>
          <w:rFonts w:ascii="Times New Roman" w:cs="Times New Roman" w:eastAsia="Times New Roman" w:hAnsi="Times New Roman"/>
          <w:color w:val="000000"/>
          <w:sz w:val="24"/>
          <w:szCs w:val="24"/>
          <w:rtl w:val="0"/>
        </w:rPr>
        <w:t xml:space="preserve">«Развитие физической культуры и спорта Канашского муниципального округа Чувашской Республики» (далее – подпрограмма)</w:t>
      </w:r>
      <w:r w:rsidDel="00000000" w:rsidR="00000000" w:rsidRPr="00000000">
        <w:rPr>
          <w:rFonts w:ascii="Times New Roman" w:cs="Times New Roman" w:eastAsia="Times New Roman" w:hAnsi="Times New Roman"/>
          <w:sz w:val="24"/>
          <w:szCs w:val="24"/>
          <w:rtl w:val="0"/>
        </w:rPr>
        <w:t xml:space="preserve"> носит ярко выраженный социальный характер. Реализация программных мероприятий окажет влияние на формирование здорового образа жизни и социальное самочувствие граждан Чувашской Республики.</w:t>
      </w:r>
    </w:p>
    <w:p w:rsidR="00000000" w:rsidDel="00000000" w:rsidP="00000000" w:rsidRDefault="00000000" w:rsidRPr="00000000" w14:paraId="0000047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Основными целями подпрограммы являются:</w:t>
      </w:r>
    </w:p>
    <w:p w:rsidR="00000000" w:rsidDel="00000000" w:rsidP="00000000" w:rsidRDefault="00000000" w:rsidRPr="00000000" w14:paraId="0000047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для всех категорий и групп населения условий для занятий физической культурой и спортом;</w:t>
      </w:r>
    </w:p>
    <w:p w:rsidR="00000000" w:rsidDel="00000000" w:rsidP="00000000" w:rsidRDefault="00000000" w:rsidRPr="00000000" w14:paraId="0000047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повышение уровня обеспеченности населения объектами спорта. </w:t>
      </w:r>
    </w:p>
    <w:p w:rsidR="00000000" w:rsidDel="00000000" w:rsidP="00000000" w:rsidRDefault="00000000" w:rsidRPr="00000000" w14:paraId="0000047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Достижению поставленных в подпрограмме целей способствует решение следующих задач:</w:t>
      </w:r>
    </w:p>
    <w:p w:rsidR="00000000" w:rsidDel="00000000" w:rsidP="00000000" w:rsidRDefault="00000000" w:rsidRPr="00000000" w14:paraId="0000047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повышение мотивации населения Канашского муниципального округа  Чувашской Республики к систематическим занятиям физической культурой и спортом;</w:t>
      </w:r>
    </w:p>
    <w:p w:rsidR="00000000" w:rsidDel="00000000" w:rsidP="00000000" w:rsidRDefault="00000000" w:rsidRPr="00000000" w14:paraId="0000047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увеличение доли граждан, принявших участие в тестовых испытаниях Всероссийского физкультурно-спортивного комплекса ГТО;</w:t>
      </w:r>
    </w:p>
    <w:p w:rsidR="00000000" w:rsidDel="00000000" w:rsidP="00000000" w:rsidRDefault="00000000" w:rsidRPr="00000000" w14:paraId="0000047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000000" w:rsidDel="00000000" w:rsidP="00000000" w:rsidRDefault="00000000" w:rsidRPr="00000000" w14:paraId="0000047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улучшение охвата населения мероприятиями информационно-коммуникационной кампании.</w:t>
      </w:r>
    </w:p>
    <w:p w:rsidR="00000000" w:rsidDel="00000000" w:rsidP="00000000" w:rsidRDefault="00000000" w:rsidRPr="00000000" w14:paraId="0000047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Подпрограмма предусматривает участие органов местного самоуправления в реализации мероприятий по увеличению численности населения, систематически занимающегося физической культурой и спортом, поэтапному внедрению Всероссийского физкультурно-спортивного комплекса ГТО, повышению обеспеченности граждан спортивными сооружениями.</w:t>
      </w:r>
    </w:p>
    <w:p w:rsidR="00000000" w:rsidDel="00000000" w:rsidP="00000000" w:rsidRDefault="00000000" w:rsidRPr="00000000" w14:paraId="0000047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 2. Перечень и сведения о целевых индикаторах и показателях </w:t>
        <w:br w:type="textWrapping"/>
        <w:t xml:space="preserve">подпрограммы с расшифровкой плановых значений </w:t>
        <w:br w:type="textWrapping"/>
        <w:t xml:space="preserve">по годам ее реализации</w:t>
      </w:r>
    </w:p>
    <w:p w:rsidR="00000000" w:rsidDel="00000000" w:rsidP="00000000" w:rsidRDefault="00000000" w:rsidRPr="00000000" w14:paraId="0000048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Целевыми индикаторами и показателями подпрограммы являются:</w:t>
      </w:r>
    </w:p>
    <w:p w:rsidR="00000000" w:rsidDel="00000000" w:rsidP="00000000" w:rsidRDefault="00000000" w:rsidRPr="00000000" w14:paraId="0000048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единовременная пропускная способность спортивных сооружений;</w:t>
      </w:r>
    </w:p>
    <w:p w:rsidR="00000000" w:rsidDel="00000000" w:rsidP="00000000" w:rsidRDefault="00000000" w:rsidRPr="00000000" w14:paraId="0000048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детей и молодежи, систематически занимающихся физической культурой и спортом, в общей численности детей и молодежи;</w:t>
      </w:r>
    </w:p>
    <w:p w:rsidR="00000000" w:rsidDel="00000000" w:rsidP="00000000" w:rsidRDefault="00000000" w:rsidRPr="00000000" w14:paraId="0000048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среднего возраста, систематически занимающихся физической культурой и спортом, в общей численности граждан среднего возраста;</w:t>
      </w:r>
    </w:p>
    <w:p w:rsidR="00000000" w:rsidDel="00000000" w:rsidP="00000000" w:rsidRDefault="00000000" w:rsidRPr="00000000" w14:paraId="0000048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старшего возраста, систематически занимающихся физической культурой и спортом, в общей численности граждан старшего возраста;</w:t>
      </w:r>
    </w:p>
    <w:p w:rsidR="00000000" w:rsidDel="00000000" w:rsidP="00000000" w:rsidRDefault="00000000" w:rsidRPr="00000000" w14:paraId="0000048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занимающихся физической культурой и спортом по месту работы, в общей численности населения, занятого в экономике;</w:t>
      </w:r>
    </w:p>
    <w:p w:rsidR="00000000" w:rsidDel="00000000" w:rsidP="00000000" w:rsidRDefault="00000000" w:rsidRPr="00000000" w14:paraId="0000048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w:t>
      </w:r>
    </w:p>
    <w:p w:rsidR="00000000" w:rsidDel="00000000" w:rsidP="00000000" w:rsidRDefault="00000000" w:rsidRPr="00000000" w14:paraId="0000048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000000" w:rsidDel="00000000" w:rsidP="00000000" w:rsidRDefault="00000000" w:rsidRPr="00000000" w14:paraId="0000048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эффективность использования существующих объектов спорта.</w:t>
      </w:r>
    </w:p>
    <w:p w:rsidR="00000000" w:rsidDel="00000000" w:rsidP="00000000" w:rsidRDefault="00000000" w:rsidRPr="00000000" w14:paraId="0000048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реализации мероприятий подпрограммы ожидается достижение следующих целевых индикаторов и показателей:</w:t>
      </w:r>
    </w:p>
    <w:p w:rsidR="00000000" w:rsidDel="00000000" w:rsidP="00000000" w:rsidRDefault="00000000" w:rsidRPr="00000000" w14:paraId="0000048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единовременная пропускная способность спортивных сооружений:</w:t>
      </w:r>
    </w:p>
    <w:p w:rsidR="00000000" w:rsidDel="00000000" w:rsidP="00000000" w:rsidRDefault="00000000" w:rsidRPr="00000000" w14:paraId="0000048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3,25 тыс. человек;</w:t>
      </w:r>
    </w:p>
    <w:p w:rsidR="00000000" w:rsidDel="00000000" w:rsidP="00000000" w:rsidRDefault="00000000" w:rsidRPr="00000000" w14:paraId="0000048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3,3 тыс. человек;</w:t>
      </w:r>
    </w:p>
    <w:p w:rsidR="00000000" w:rsidDel="00000000" w:rsidP="00000000" w:rsidRDefault="00000000" w:rsidRPr="00000000" w14:paraId="0000048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3,35 тыс. человек;</w:t>
      </w:r>
    </w:p>
    <w:p w:rsidR="00000000" w:rsidDel="00000000" w:rsidP="00000000" w:rsidRDefault="00000000" w:rsidRPr="00000000" w14:paraId="0000048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3,4 тыс. человек;</w:t>
      </w:r>
    </w:p>
    <w:p w:rsidR="00000000" w:rsidDel="00000000" w:rsidP="00000000" w:rsidRDefault="00000000" w:rsidRPr="00000000" w14:paraId="0000049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3,5 тыс. человек</w:t>
      </w:r>
    </w:p>
    <w:p w:rsidR="00000000" w:rsidDel="00000000" w:rsidP="00000000" w:rsidRDefault="00000000" w:rsidRPr="00000000" w14:paraId="0000049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уровень использования существующих объектов спорта:</w:t>
      </w:r>
    </w:p>
    <w:p w:rsidR="00000000" w:rsidDel="00000000" w:rsidP="00000000" w:rsidRDefault="00000000" w:rsidRPr="00000000" w14:paraId="0000049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79,5 процента;</w:t>
      </w:r>
    </w:p>
    <w:p w:rsidR="00000000" w:rsidDel="00000000" w:rsidP="00000000" w:rsidRDefault="00000000" w:rsidRPr="00000000" w14:paraId="0000049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79,8 процента;</w:t>
      </w:r>
    </w:p>
    <w:p w:rsidR="00000000" w:rsidDel="00000000" w:rsidP="00000000" w:rsidRDefault="00000000" w:rsidRPr="00000000" w14:paraId="0000049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80,0 процента;</w:t>
      </w:r>
    </w:p>
    <w:p w:rsidR="00000000" w:rsidDel="00000000" w:rsidP="00000000" w:rsidRDefault="00000000" w:rsidRPr="00000000" w14:paraId="0000049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81,0 процента;</w:t>
      </w:r>
    </w:p>
    <w:p w:rsidR="00000000" w:rsidDel="00000000" w:rsidP="00000000" w:rsidRDefault="00000000" w:rsidRPr="00000000" w14:paraId="0000049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82,0 процента</w:t>
      </w:r>
    </w:p>
    <w:p w:rsidR="00000000" w:rsidDel="00000000" w:rsidP="00000000" w:rsidRDefault="00000000" w:rsidRPr="00000000" w14:paraId="0000049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детей и молодежи, систематически занимающихся физической культурой и спортом, в общей численности детей и молодежи:</w:t>
      </w:r>
    </w:p>
    <w:p w:rsidR="00000000" w:rsidDel="00000000" w:rsidP="00000000" w:rsidRDefault="00000000" w:rsidRPr="00000000" w14:paraId="0000049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81,9 процента;</w:t>
      </w:r>
    </w:p>
    <w:p w:rsidR="00000000" w:rsidDel="00000000" w:rsidP="00000000" w:rsidRDefault="00000000" w:rsidRPr="00000000" w14:paraId="0000049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82,4 процента;</w:t>
      </w:r>
    </w:p>
    <w:p w:rsidR="00000000" w:rsidDel="00000000" w:rsidP="00000000" w:rsidRDefault="00000000" w:rsidRPr="00000000" w14:paraId="0000049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82,5 процента;</w:t>
      </w:r>
    </w:p>
    <w:p w:rsidR="00000000" w:rsidDel="00000000" w:rsidP="00000000" w:rsidRDefault="00000000" w:rsidRPr="00000000" w14:paraId="0000049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83,0 процента;</w:t>
      </w:r>
    </w:p>
    <w:p w:rsidR="00000000" w:rsidDel="00000000" w:rsidP="00000000" w:rsidRDefault="00000000" w:rsidRPr="00000000" w14:paraId="0000049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83,5 процента</w:t>
      </w:r>
    </w:p>
    <w:p w:rsidR="00000000" w:rsidDel="00000000" w:rsidP="00000000" w:rsidRDefault="00000000" w:rsidRPr="00000000" w14:paraId="0000049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среднего возраста, систематически занимающихся физической культурой и спортом, в общей численности граждан среднего возраста:</w:t>
      </w:r>
    </w:p>
    <w:p w:rsidR="00000000" w:rsidDel="00000000" w:rsidP="00000000" w:rsidRDefault="00000000" w:rsidRPr="00000000" w14:paraId="0000049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51,2 процента;</w:t>
      </w:r>
    </w:p>
    <w:p w:rsidR="00000000" w:rsidDel="00000000" w:rsidP="00000000" w:rsidRDefault="00000000" w:rsidRPr="00000000" w14:paraId="0000049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55,0 процента;</w:t>
      </w:r>
    </w:p>
    <w:p w:rsidR="00000000" w:rsidDel="00000000" w:rsidP="00000000" w:rsidRDefault="00000000" w:rsidRPr="00000000" w14:paraId="000004A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55,2 процента;</w:t>
      </w:r>
    </w:p>
    <w:p w:rsidR="00000000" w:rsidDel="00000000" w:rsidP="00000000" w:rsidRDefault="00000000" w:rsidRPr="00000000" w14:paraId="000004A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56,2 процента;</w:t>
      </w:r>
    </w:p>
    <w:p w:rsidR="00000000" w:rsidDel="00000000" w:rsidP="00000000" w:rsidRDefault="00000000" w:rsidRPr="00000000" w14:paraId="000004A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57,5 процента</w:t>
      </w:r>
    </w:p>
    <w:p w:rsidR="00000000" w:rsidDel="00000000" w:rsidP="00000000" w:rsidRDefault="00000000" w:rsidRPr="00000000" w14:paraId="000004A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старшего возраста, систематически занимающихся физической культурой и спортом, в общей численности граждан старшего возраста:</w:t>
      </w:r>
    </w:p>
    <w:p w:rsidR="00000000" w:rsidDel="00000000" w:rsidP="00000000" w:rsidRDefault="00000000" w:rsidRPr="00000000" w14:paraId="000004A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22,2 процента;</w:t>
      </w:r>
    </w:p>
    <w:p w:rsidR="00000000" w:rsidDel="00000000" w:rsidP="00000000" w:rsidRDefault="00000000" w:rsidRPr="00000000" w14:paraId="000004A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25,0 процента;</w:t>
      </w:r>
    </w:p>
    <w:p w:rsidR="00000000" w:rsidDel="00000000" w:rsidP="00000000" w:rsidRDefault="00000000" w:rsidRPr="00000000" w14:paraId="000004A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26,0 процента;</w:t>
      </w:r>
    </w:p>
    <w:p w:rsidR="00000000" w:rsidDel="00000000" w:rsidP="00000000" w:rsidRDefault="00000000" w:rsidRPr="00000000" w14:paraId="000004A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30,0 процента;</w:t>
      </w:r>
    </w:p>
    <w:p w:rsidR="00000000" w:rsidDel="00000000" w:rsidP="00000000" w:rsidRDefault="00000000" w:rsidRPr="00000000" w14:paraId="000004A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35,0 процента</w:t>
      </w:r>
    </w:p>
    <w:p w:rsidR="00000000" w:rsidDel="00000000" w:rsidP="00000000" w:rsidRDefault="00000000" w:rsidRPr="00000000" w14:paraId="000004A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занимающихся физической культурой и спортом по месту работы, в общей численности населения, занятого в экономике:</w:t>
      </w:r>
    </w:p>
    <w:p w:rsidR="00000000" w:rsidDel="00000000" w:rsidP="00000000" w:rsidRDefault="00000000" w:rsidRPr="00000000" w14:paraId="000004A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35,0 процента;</w:t>
      </w:r>
    </w:p>
    <w:p w:rsidR="00000000" w:rsidDel="00000000" w:rsidP="00000000" w:rsidRDefault="00000000" w:rsidRPr="00000000" w14:paraId="000004A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36,0 процента;</w:t>
      </w:r>
    </w:p>
    <w:p w:rsidR="00000000" w:rsidDel="00000000" w:rsidP="00000000" w:rsidRDefault="00000000" w:rsidRPr="00000000" w14:paraId="000004A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36,5 процента;</w:t>
      </w:r>
    </w:p>
    <w:p w:rsidR="00000000" w:rsidDel="00000000" w:rsidP="00000000" w:rsidRDefault="00000000" w:rsidRPr="00000000" w14:paraId="000004A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40,0 процента;</w:t>
      </w:r>
    </w:p>
    <w:p w:rsidR="00000000" w:rsidDel="00000000" w:rsidP="00000000" w:rsidRDefault="00000000" w:rsidRPr="00000000" w14:paraId="000004A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45,0 процента</w:t>
      </w:r>
    </w:p>
    <w:p w:rsidR="00000000" w:rsidDel="00000000" w:rsidP="00000000" w:rsidRDefault="00000000" w:rsidRPr="00000000" w14:paraId="000004A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w:t>
      </w:r>
    </w:p>
    <w:p w:rsidR="00000000" w:rsidDel="00000000" w:rsidP="00000000" w:rsidRDefault="00000000" w:rsidRPr="00000000" w14:paraId="000004B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47,0 процента;</w:t>
      </w:r>
    </w:p>
    <w:p w:rsidR="00000000" w:rsidDel="00000000" w:rsidP="00000000" w:rsidRDefault="00000000" w:rsidRPr="00000000" w14:paraId="000004B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49,0 процента;</w:t>
      </w:r>
    </w:p>
    <w:p w:rsidR="00000000" w:rsidDel="00000000" w:rsidP="00000000" w:rsidRDefault="00000000" w:rsidRPr="00000000" w14:paraId="000004B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51,0 процента;</w:t>
      </w:r>
    </w:p>
    <w:p w:rsidR="00000000" w:rsidDel="00000000" w:rsidP="00000000" w:rsidRDefault="00000000" w:rsidRPr="00000000" w14:paraId="000004B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55,0 процента;</w:t>
      </w:r>
    </w:p>
    <w:p w:rsidR="00000000" w:rsidDel="00000000" w:rsidP="00000000" w:rsidRDefault="00000000" w:rsidRPr="00000000" w14:paraId="000004B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60,0 процента</w:t>
      </w:r>
    </w:p>
    <w:p w:rsidR="00000000" w:rsidDel="00000000" w:rsidP="00000000" w:rsidRDefault="00000000" w:rsidRPr="00000000" w14:paraId="000004B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000000" w:rsidDel="00000000" w:rsidP="00000000" w:rsidRDefault="00000000" w:rsidRPr="00000000" w14:paraId="000004B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17,5 процента;</w:t>
      </w:r>
    </w:p>
    <w:p w:rsidR="00000000" w:rsidDel="00000000" w:rsidP="00000000" w:rsidRDefault="00000000" w:rsidRPr="00000000" w14:paraId="000004B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18,2 процента;</w:t>
      </w:r>
    </w:p>
    <w:p w:rsidR="00000000" w:rsidDel="00000000" w:rsidP="00000000" w:rsidRDefault="00000000" w:rsidRPr="00000000" w14:paraId="000004B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19,0 процента;</w:t>
      </w:r>
    </w:p>
    <w:p w:rsidR="00000000" w:rsidDel="00000000" w:rsidP="00000000" w:rsidRDefault="00000000" w:rsidRPr="00000000" w14:paraId="000004B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22,0 процента;</w:t>
      </w:r>
    </w:p>
    <w:p w:rsidR="00000000" w:rsidDel="00000000" w:rsidP="00000000" w:rsidRDefault="00000000" w:rsidRPr="00000000" w14:paraId="000004B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25,0 процента</w:t>
      </w:r>
    </w:p>
    <w:p w:rsidR="00000000" w:rsidDel="00000000" w:rsidP="00000000" w:rsidRDefault="00000000" w:rsidRPr="00000000" w14:paraId="000004B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эффективность использования существующих объектов спорта:</w:t>
      </w:r>
    </w:p>
    <w:p w:rsidR="00000000" w:rsidDel="00000000" w:rsidP="00000000" w:rsidRDefault="00000000" w:rsidRPr="00000000" w14:paraId="000004B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79,0 процента;</w:t>
      </w:r>
    </w:p>
    <w:p w:rsidR="00000000" w:rsidDel="00000000" w:rsidP="00000000" w:rsidRDefault="00000000" w:rsidRPr="00000000" w14:paraId="000004B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80,0 процента;</w:t>
      </w:r>
    </w:p>
    <w:p w:rsidR="00000000" w:rsidDel="00000000" w:rsidP="00000000" w:rsidRDefault="00000000" w:rsidRPr="00000000" w14:paraId="000004B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81,0 процента;</w:t>
      </w:r>
    </w:p>
    <w:p w:rsidR="00000000" w:rsidDel="00000000" w:rsidP="00000000" w:rsidRDefault="00000000" w:rsidRPr="00000000" w14:paraId="000004B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83,0 процента;</w:t>
      </w:r>
    </w:p>
    <w:p w:rsidR="00000000" w:rsidDel="00000000" w:rsidP="00000000" w:rsidRDefault="00000000" w:rsidRPr="00000000" w14:paraId="000004C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85,0 процента.</w:t>
      </w:r>
    </w:p>
    <w:p w:rsidR="00000000" w:rsidDel="00000000" w:rsidP="00000000" w:rsidRDefault="00000000" w:rsidRPr="00000000" w14:paraId="000004C1">
      <w:pPr>
        <w:spacing w:after="0" w:line="240" w:lineRule="auto"/>
        <w:ind w:firstLine="70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2">
      <w:pP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 3. Характеристики основных мероприятий, </w:t>
        <w:br w:type="textWrapping"/>
        <w:t xml:space="preserve">мероприятий подпрограммы с указанием сроков и этапов их реализации</w:t>
      </w:r>
    </w:p>
    <w:p w:rsidR="00000000" w:rsidDel="00000000" w:rsidP="00000000" w:rsidRDefault="00000000" w:rsidRPr="00000000" w14:paraId="000004C3">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000000" w:rsidDel="00000000" w:rsidP="00000000" w:rsidRDefault="00000000" w:rsidRPr="00000000" w14:paraId="000004C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Подпрограмма объединяет   несколько мероприятий.</w:t>
      </w:r>
    </w:p>
    <w:p w:rsidR="00000000" w:rsidDel="00000000" w:rsidP="00000000" w:rsidRDefault="00000000" w:rsidRPr="00000000" w14:paraId="000004C6">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мероприятие 1.Физкультурно-оздоровительная  и спортивно-массовая работа с населением. </w:t>
      </w:r>
    </w:p>
    <w:p w:rsidR="00000000" w:rsidDel="00000000" w:rsidP="00000000" w:rsidRDefault="00000000" w:rsidRPr="00000000" w14:paraId="000004C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данного мероприятия предусматривается:</w:t>
      </w:r>
    </w:p>
    <w:p w:rsidR="00000000" w:rsidDel="00000000" w:rsidP="00000000" w:rsidRDefault="00000000" w:rsidRPr="00000000" w14:paraId="000004C8">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увеличение численности населения, систематически занимающегося физической культурой и спортом;</w:t>
      </w:r>
    </w:p>
    <w:p w:rsidR="00000000" w:rsidDel="00000000" w:rsidP="00000000" w:rsidRDefault="00000000" w:rsidRPr="00000000" w14:paraId="000004C9">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проведение ежемесячного Дня здоровья и спорта;</w:t>
      </w:r>
    </w:p>
    <w:p w:rsidR="00000000" w:rsidDel="00000000" w:rsidP="00000000" w:rsidRDefault="00000000" w:rsidRPr="00000000" w14:paraId="000004C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000000" w:rsidDel="00000000" w:rsidP="00000000" w:rsidRDefault="00000000" w:rsidRPr="00000000" w14:paraId="000004C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поэтапное внедрение Всероссийского физкультурно-спортивного комплекса ГТО в Канашском муниципальном округе  Чувашской Республики, утверждение и реализация календарных планов официальных физкультурных мероприятий и спортивных мероприятий Канашского муниципального округа  Чувашской Республики, в том числе включающих в себя 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
    <w:p w:rsidR="00000000" w:rsidDel="00000000" w:rsidP="00000000" w:rsidRDefault="00000000" w:rsidRPr="00000000" w14:paraId="000004C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организацию и проведение  районных, республиканских и всероссийских физкультурных и комплексных спортивных мероприятий среди различных групп населения, организация их участия на республиканских и  всероссийских спортивных соревнованиях согласно календарным планам официальных физкультурных мероприятий и спортивных мероприятий Чувашской Республики;</w:t>
      </w:r>
    </w:p>
    <w:p w:rsidR="00000000" w:rsidDel="00000000" w:rsidP="00000000" w:rsidRDefault="00000000" w:rsidRPr="00000000" w14:paraId="000004C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000000" w:rsidDel="00000000" w:rsidP="00000000" w:rsidRDefault="00000000" w:rsidRPr="00000000" w14:paraId="000004CE">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физическое воспитание и реабилитацию граждан с ограниченными возможностями здоровья, организации их участия в республиканских, всероссийских и международных спортивных соревнованиях;</w:t>
      </w:r>
    </w:p>
    <w:p w:rsidR="00000000" w:rsidDel="00000000" w:rsidP="00000000" w:rsidRDefault="00000000" w:rsidRPr="00000000" w14:paraId="000004CF">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организацию и проведение семинаров-совещаний для специалистов, работающих в сфере физической культуры и спорта;</w:t>
      </w:r>
    </w:p>
    <w:p w:rsidR="00000000" w:rsidDel="00000000" w:rsidP="00000000" w:rsidRDefault="00000000" w:rsidRPr="00000000" w14:paraId="000004D0">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изготовление и размещение социальной рекламы по пропаганде массового спорта и здорового образа жизни;</w:t>
      </w:r>
    </w:p>
    <w:p w:rsidR="00000000" w:rsidDel="00000000" w:rsidP="00000000" w:rsidRDefault="00000000" w:rsidRPr="00000000" w14:paraId="000004D1">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освещение роли физкультурно-оздоровительной и спортивно-массовой работы в формировании здорового образа жизни;</w:t>
      </w:r>
    </w:p>
    <w:p w:rsidR="00000000" w:rsidDel="00000000" w:rsidP="00000000" w:rsidRDefault="00000000" w:rsidRPr="00000000" w14:paraId="000004D2">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издание полиграфической продукции (выпуск информационных буклетов, памяток, сертификатов, грамот, дипломов).</w:t>
      </w:r>
    </w:p>
    <w:p w:rsidR="00000000" w:rsidDel="00000000" w:rsidP="00000000" w:rsidRDefault="00000000" w:rsidRPr="00000000" w14:paraId="000004D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Мероприятие 1.1  Организация и проведение официальных физкультурных мероприятий.  </w:t>
      </w:r>
    </w:p>
    <w:p w:rsidR="00000000" w:rsidDel="00000000" w:rsidP="00000000" w:rsidRDefault="00000000" w:rsidRPr="00000000" w14:paraId="000004D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данного  мероприятия предусматривается организация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Канашского муниципального округа и Чувашской Республики.</w:t>
      </w:r>
    </w:p>
    <w:p w:rsidR="00000000" w:rsidDel="00000000" w:rsidP="00000000" w:rsidRDefault="00000000" w:rsidRPr="00000000" w14:paraId="000004D5">
      <w:pPr>
        <w:spacing w:after="0" w:line="24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Основное мероприятие 2. Строительство (реконструкция) объектов спортивной инфраструктуры.</w:t>
      </w:r>
    </w:p>
    <w:p w:rsidR="00000000" w:rsidDel="00000000" w:rsidP="00000000" w:rsidRDefault="00000000" w:rsidRPr="00000000" w14:paraId="000004D6">
      <w:pPr>
        <w:spacing w:after="0" w:line="24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 рамках данного основного мероприятия предусматривается:</w:t>
      </w:r>
    </w:p>
    <w:p w:rsidR="00000000" w:rsidDel="00000000" w:rsidP="00000000" w:rsidRDefault="00000000" w:rsidRPr="00000000" w14:paraId="000004D7">
      <w:pPr>
        <w:spacing w:after="0" w:line="24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повышение уровня обеспеченности населения спортивными сооружениями исходя из единовременной пропускной способности объектов спорта;</w:t>
      </w:r>
    </w:p>
    <w:p w:rsidR="00000000" w:rsidDel="00000000" w:rsidP="00000000" w:rsidRDefault="00000000" w:rsidRPr="00000000" w14:paraId="000004D8">
      <w:pPr>
        <w:spacing w:after="0" w:line="24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совершенствование материально-технической базы для проведения физкультурно-оздоровительных и спортивных мероприятий и оказания услуг физической культуры и спорта населению;</w:t>
      </w:r>
    </w:p>
    <w:p w:rsidR="00000000" w:rsidDel="00000000" w:rsidP="00000000" w:rsidRDefault="00000000" w:rsidRPr="00000000" w14:paraId="000004D9">
      <w:pPr>
        <w:spacing w:after="0" w:line="24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укрепление материально-технической базы муниципальных учреждений в сфере физической культуры и спорта;</w:t>
      </w:r>
    </w:p>
    <w:p w:rsidR="00000000" w:rsidDel="00000000" w:rsidP="00000000" w:rsidRDefault="00000000" w:rsidRPr="00000000" w14:paraId="000004DA">
      <w:pPr>
        <w:spacing w:after="0" w:line="24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реконструкция существующих и строительство новых объектов для развития массового спорта, спорта высших достижений, оснащение их спортивным оборудованием с привлечением всех источников финансирования.</w:t>
      </w:r>
    </w:p>
    <w:p w:rsidR="00000000" w:rsidDel="00000000" w:rsidP="00000000" w:rsidRDefault="00000000" w:rsidRPr="00000000" w14:paraId="000004DB">
      <w:pPr>
        <w:spacing w:after="0" w:line="24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Основное мероприятие 3. Развитие спортивной инфраструктуры и материально-технической базы для занятия физической культурой и массовым спортом.</w:t>
      </w:r>
    </w:p>
    <w:p w:rsidR="00000000" w:rsidDel="00000000" w:rsidP="00000000" w:rsidRDefault="00000000" w:rsidRPr="00000000" w14:paraId="000004DC">
      <w:pPr>
        <w:spacing w:after="0" w:line="24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Основное мероприятие 4. Реализация отдельных мероприятий регионального проекта "Спорт - норма жизни».</w:t>
      </w:r>
    </w:p>
    <w:p w:rsidR="00000000" w:rsidDel="00000000" w:rsidP="00000000" w:rsidRDefault="00000000" w:rsidRPr="00000000" w14:paraId="000004DD">
      <w:pPr>
        <w:spacing w:after="0" w:line="24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 рамках данного основного мероприятия предусматривается проведение основных окружных смотров-конкурсов и проведение региональных фестивалей ВФСК ГТО среди различных групп населения. </w:t>
      </w:r>
    </w:p>
    <w:p w:rsidR="00000000" w:rsidDel="00000000" w:rsidP="00000000" w:rsidRDefault="00000000" w:rsidRPr="00000000" w14:paraId="000004D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Подпрограмма реализуется в период с 2023 по 2035 год в три этапа:</w:t>
      </w:r>
    </w:p>
    <w:p w:rsidR="00000000" w:rsidDel="00000000" w:rsidP="00000000" w:rsidRDefault="00000000" w:rsidRPr="00000000" w14:paraId="000004D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этап – 2023–2025 годы;</w:t>
      </w:r>
    </w:p>
    <w:p w:rsidR="00000000" w:rsidDel="00000000" w:rsidP="00000000" w:rsidRDefault="00000000" w:rsidRPr="00000000" w14:paraId="000004E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этап – 2026–2030 годы;</w:t>
      </w:r>
    </w:p>
    <w:p w:rsidR="00000000" w:rsidDel="00000000" w:rsidP="00000000" w:rsidRDefault="00000000" w:rsidRPr="00000000" w14:paraId="000004E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этап – 2031–2035 годы.</w:t>
      </w:r>
    </w:p>
    <w:p w:rsidR="00000000" w:rsidDel="00000000" w:rsidP="00000000" w:rsidRDefault="00000000" w:rsidRPr="00000000" w14:paraId="000004E2">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3">
      <w:pP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 4. Обоснование объема финансовых ресурсов,</w:t>
      </w:r>
    </w:p>
    <w:p w:rsidR="00000000" w:rsidDel="00000000" w:rsidP="00000000" w:rsidRDefault="00000000" w:rsidRPr="00000000" w14:paraId="000004E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подпрограммы (с расшифровкой по источникам финансирования, по этапам и годам реализации подпрограммы)</w:t>
      </w:r>
    </w:p>
    <w:p w:rsidR="00000000" w:rsidDel="00000000" w:rsidP="00000000" w:rsidRDefault="00000000" w:rsidRPr="00000000" w14:paraId="000004E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Общий объем финансирования подпрограммы в 2023–2035 годах составляет 1400,0 тыс. рублей, в том числе за счет средств:</w:t>
      </w:r>
    </w:p>
    <w:p w:rsidR="00000000" w:rsidDel="00000000" w:rsidP="00000000" w:rsidRDefault="00000000" w:rsidRPr="00000000" w14:paraId="000004E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2333,99 тыс. рублей;</w:t>
      </w:r>
    </w:p>
    <w:p w:rsidR="00000000" w:rsidDel="00000000" w:rsidP="00000000" w:rsidRDefault="00000000" w:rsidRPr="00000000" w14:paraId="000004E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–900,0 тыс. рублей;</w:t>
      </w:r>
    </w:p>
    <w:p w:rsidR="00000000" w:rsidDel="00000000" w:rsidP="00000000" w:rsidRDefault="00000000" w:rsidRPr="00000000" w14:paraId="000004E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700,0 тыс. рублей;</w:t>
      </w:r>
    </w:p>
    <w:p w:rsidR="00000000" w:rsidDel="00000000" w:rsidP="00000000" w:rsidRDefault="00000000" w:rsidRPr="00000000" w14:paraId="000004E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4500,0 тыс. рублей;</w:t>
      </w:r>
    </w:p>
    <w:p w:rsidR="00000000" w:rsidDel="00000000" w:rsidP="00000000" w:rsidRDefault="00000000" w:rsidRPr="00000000" w14:paraId="000004E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4500,0 тыс. рублей.</w:t>
      </w:r>
    </w:p>
    <w:p w:rsidR="00000000" w:rsidDel="00000000" w:rsidP="00000000" w:rsidRDefault="00000000" w:rsidRPr="00000000" w14:paraId="000004E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них средства:</w:t>
      </w:r>
    </w:p>
    <w:p w:rsidR="00000000" w:rsidDel="00000000" w:rsidP="00000000" w:rsidRDefault="00000000" w:rsidRPr="00000000" w14:paraId="000004E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Федерального бюджета – 0,00 тыс. рублей, в том числе:</w:t>
      </w:r>
    </w:p>
    <w:p w:rsidR="00000000" w:rsidDel="00000000" w:rsidP="00000000" w:rsidRDefault="00000000" w:rsidRPr="00000000" w14:paraId="000004E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4E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4F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4F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0,0 тыс. рублей;</w:t>
      </w:r>
    </w:p>
    <w:p w:rsidR="00000000" w:rsidDel="00000000" w:rsidP="00000000" w:rsidRDefault="00000000" w:rsidRPr="00000000" w14:paraId="000004F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0,0 тыс. рублей;</w:t>
      </w:r>
    </w:p>
    <w:p w:rsidR="00000000" w:rsidDel="00000000" w:rsidP="00000000" w:rsidRDefault="00000000" w:rsidRPr="00000000" w14:paraId="000004F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Республиканского бюджета Чувашской Республики –0,00 тыс. рублей, в том числе:</w:t>
      </w:r>
    </w:p>
    <w:p w:rsidR="00000000" w:rsidDel="00000000" w:rsidP="00000000" w:rsidRDefault="00000000" w:rsidRPr="00000000" w14:paraId="000004F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4F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4F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4F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0,0 тыс. рублей;</w:t>
      </w:r>
    </w:p>
    <w:p w:rsidR="00000000" w:rsidDel="00000000" w:rsidP="00000000" w:rsidRDefault="00000000" w:rsidRPr="00000000" w14:paraId="000004F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0,0 тыс. рублей;</w:t>
      </w:r>
    </w:p>
    <w:p w:rsidR="00000000" w:rsidDel="00000000" w:rsidP="00000000" w:rsidRDefault="00000000" w:rsidRPr="00000000" w14:paraId="000004F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бюджета Канашского муниципального округа Чувашской Республики  – 12933,99  тыс. рублей,  в том числе:</w:t>
      </w:r>
    </w:p>
    <w:p w:rsidR="00000000" w:rsidDel="00000000" w:rsidP="00000000" w:rsidRDefault="00000000" w:rsidRPr="00000000" w14:paraId="000004F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2333,99 тыс. рублей;</w:t>
      </w:r>
    </w:p>
    <w:p w:rsidR="00000000" w:rsidDel="00000000" w:rsidP="00000000" w:rsidRDefault="00000000" w:rsidRPr="00000000" w14:paraId="000004F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–900,0 тыс. рублей;</w:t>
      </w:r>
    </w:p>
    <w:p w:rsidR="00000000" w:rsidDel="00000000" w:rsidP="00000000" w:rsidRDefault="00000000" w:rsidRPr="00000000" w14:paraId="000004F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700,0 тыс. рублей;</w:t>
      </w:r>
    </w:p>
    <w:p w:rsidR="00000000" w:rsidDel="00000000" w:rsidP="00000000" w:rsidRDefault="00000000" w:rsidRPr="00000000" w14:paraId="000004F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4500,0 тыс. рублей;</w:t>
      </w:r>
    </w:p>
    <w:p w:rsidR="00000000" w:rsidDel="00000000" w:rsidP="00000000" w:rsidRDefault="00000000" w:rsidRPr="00000000" w14:paraId="000004F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4500,0 тыс. рублей;</w:t>
      </w:r>
    </w:p>
    <w:p w:rsidR="00000000" w:rsidDel="00000000" w:rsidP="00000000" w:rsidRDefault="00000000" w:rsidRPr="00000000" w14:paraId="000004F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w:t>
      </w:r>
    </w:p>
    <w:p w:rsidR="00000000" w:rsidDel="00000000" w:rsidP="00000000" w:rsidRDefault="00000000" w:rsidRPr="00000000" w14:paraId="0000050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50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50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50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0,0 тыс. рублей;</w:t>
      </w:r>
    </w:p>
    <w:p w:rsidR="00000000" w:rsidDel="00000000" w:rsidP="00000000" w:rsidRDefault="00000000" w:rsidRPr="00000000" w14:paraId="0000050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0,0 тыс. рублей.</w:t>
      </w:r>
    </w:p>
    <w:p w:rsidR="00000000" w:rsidDel="00000000" w:rsidP="00000000" w:rsidRDefault="00000000" w:rsidRPr="00000000" w14:paraId="0000050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 финансирования подпрограммы на 1 этапе составляет 3933,99 тыс. рублей, в том числе:</w:t>
      </w:r>
    </w:p>
    <w:p w:rsidR="00000000" w:rsidDel="00000000" w:rsidP="00000000" w:rsidRDefault="00000000" w:rsidRPr="00000000" w14:paraId="0000050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2333,99 тыс. рублей;</w:t>
      </w:r>
    </w:p>
    <w:p w:rsidR="00000000" w:rsidDel="00000000" w:rsidP="00000000" w:rsidRDefault="00000000" w:rsidRPr="00000000" w14:paraId="0000050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–900,0 тыс. рублей;</w:t>
      </w:r>
    </w:p>
    <w:p w:rsidR="00000000" w:rsidDel="00000000" w:rsidP="00000000" w:rsidRDefault="00000000" w:rsidRPr="00000000" w14:paraId="0000050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700,0 тыс. рублей.</w:t>
      </w:r>
    </w:p>
    <w:p w:rsidR="00000000" w:rsidDel="00000000" w:rsidP="00000000" w:rsidRDefault="00000000" w:rsidRPr="00000000" w14:paraId="000005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них средства:</w:t>
      </w:r>
    </w:p>
    <w:p w:rsidR="00000000" w:rsidDel="00000000" w:rsidP="00000000" w:rsidRDefault="00000000" w:rsidRPr="00000000" w14:paraId="0000050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Федерального бюджета – 0,00 тыс. рублей, в том числе:</w:t>
      </w:r>
    </w:p>
    <w:p w:rsidR="00000000" w:rsidDel="00000000" w:rsidP="00000000" w:rsidRDefault="00000000" w:rsidRPr="00000000" w14:paraId="0000050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50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50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50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Республиканского бюджета Чувашской Республики – 0,0 тыс. рублей, в том числе:</w:t>
      </w:r>
    </w:p>
    <w:p w:rsidR="00000000" w:rsidDel="00000000" w:rsidP="00000000" w:rsidRDefault="00000000" w:rsidRPr="00000000" w14:paraId="0000050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51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51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51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бюджета Канашского муниципального округа Чувашской Республики – 1400,0 тыс. рублей, в том числе:</w:t>
      </w:r>
    </w:p>
    <w:p w:rsidR="00000000" w:rsidDel="00000000" w:rsidP="00000000" w:rsidRDefault="00000000" w:rsidRPr="00000000" w14:paraId="0000051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2333,99 тыс. рублей;</w:t>
      </w:r>
    </w:p>
    <w:p w:rsidR="00000000" w:rsidDel="00000000" w:rsidP="00000000" w:rsidRDefault="00000000" w:rsidRPr="00000000" w14:paraId="0000051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–900,0 тыс. рублей;</w:t>
      </w:r>
    </w:p>
    <w:p w:rsidR="00000000" w:rsidDel="00000000" w:rsidP="00000000" w:rsidRDefault="00000000" w:rsidRPr="00000000" w14:paraId="0000051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700,0 тыс. рублей;</w:t>
      </w:r>
    </w:p>
    <w:p w:rsidR="00000000" w:rsidDel="00000000" w:rsidP="00000000" w:rsidRDefault="00000000" w:rsidRPr="00000000" w14:paraId="0000051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w:t>
      </w:r>
    </w:p>
    <w:p w:rsidR="00000000" w:rsidDel="00000000" w:rsidP="00000000" w:rsidRDefault="00000000" w:rsidRPr="00000000" w14:paraId="0000051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 тыс. рублей;</w:t>
      </w:r>
    </w:p>
    <w:p w:rsidR="00000000" w:rsidDel="00000000" w:rsidP="00000000" w:rsidRDefault="00000000" w:rsidRPr="00000000" w14:paraId="0000051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 тыс. рублей;</w:t>
      </w:r>
    </w:p>
    <w:p w:rsidR="00000000" w:rsidDel="00000000" w:rsidP="00000000" w:rsidRDefault="00000000" w:rsidRPr="00000000" w14:paraId="0000051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  тыс. рублей;</w:t>
      </w:r>
    </w:p>
    <w:p w:rsidR="00000000" w:rsidDel="00000000" w:rsidP="00000000" w:rsidRDefault="00000000" w:rsidRPr="00000000" w14:paraId="0000051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2 этапе, в 2026–2030 годах, объем финансирования подпрограммы составляет 4500,0  тыс. рублей, из них средства:</w:t>
      </w:r>
    </w:p>
    <w:p w:rsidR="00000000" w:rsidDel="00000000" w:rsidP="00000000" w:rsidRDefault="00000000" w:rsidRPr="00000000" w14:paraId="0000051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Федерального бюджета – 0,00 тыс. рублей;</w:t>
      </w:r>
    </w:p>
    <w:p w:rsidR="00000000" w:rsidDel="00000000" w:rsidP="00000000" w:rsidRDefault="00000000" w:rsidRPr="00000000" w14:paraId="0000051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Республиканского бюджета Чувашской Республики – 0,0 тыс. рублей</w:t>
      </w:r>
    </w:p>
    <w:p w:rsidR="00000000" w:rsidDel="00000000" w:rsidP="00000000" w:rsidRDefault="00000000" w:rsidRPr="00000000" w14:paraId="000005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бюджета Канашского муниципального округа Чувашской Республики – 4500,0  тыс. рублей;</w:t>
      </w:r>
    </w:p>
    <w:p w:rsidR="00000000" w:rsidDel="00000000" w:rsidP="00000000" w:rsidRDefault="00000000" w:rsidRPr="00000000" w14:paraId="0000051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 – 0,00 тыс. рублей</w:t>
      </w:r>
    </w:p>
    <w:p w:rsidR="00000000" w:rsidDel="00000000" w:rsidP="00000000" w:rsidRDefault="00000000" w:rsidRPr="00000000" w14:paraId="0000051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3 этапе, в 2031–2035 годах, объем финансирования подпрограммы составляет 4500,0  тыс. рублей, из них средства: </w:t>
      </w:r>
    </w:p>
    <w:p w:rsidR="00000000" w:rsidDel="00000000" w:rsidP="00000000" w:rsidRDefault="00000000" w:rsidRPr="00000000" w14:paraId="0000052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Федерального бюджета – 0,00 тыс. рублей;</w:t>
      </w:r>
    </w:p>
    <w:p w:rsidR="00000000" w:rsidDel="00000000" w:rsidP="00000000" w:rsidRDefault="00000000" w:rsidRPr="00000000" w14:paraId="0000052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Республиканского бюджета Чувашской Республики – 0,0 тыс. рублей</w:t>
      </w:r>
    </w:p>
    <w:p w:rsidR="00000000" w:rsidDel="00000000" w:rsidP="00000000" w:rsidRDefault="00000000" w:rsidRPr="00000000" w14:paraId="000005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бюджета Канашского муниципального округа Чувашской Республики – 4500,0  тыс. рублей;</w:t>
      </w:r>
    </w:p>
    <w:p w:rsidR="00000000" w:rsidDel="00000000" w:rsidP="00000000" w:rsidRDefault="00000000" w:rsidRPr="00000000" w14:paraId="0000052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 – 0,00 тыс. рублей</w:t>
      </w:r>
    </w:p>
    <w:p w:rsidR="00000000" w:rsidDel="00000000" w:rsidP="00000000" w:rsidRDefault="00000000" w:rsidRPr="00000000" w14:paraId="0000052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Объемы финансирования подпрограммы подлежат ежегодному уточнению исходя из реальных возможностей бюджетов всех уровней.</w:t>
      </w:r>
    </w:p>
    <w:p w:rsidR="00000000" w:rsidDel="00000000" w:rsidP="00000000" w:rsidRDefault="00000000" w:rsidRPr="00000000" w14:paraId="00000525">
      <w:pPr>
        <w:spacing w:after="0" w:line="240" w:lineRule="auto"/>
        <w:ind w:firstLine="709"/>
        <w:jc w:val="both"/>
        <w:rPr>
          <w:rFonts w:ascii="Times New Roman" w:cs="Times New Roman" w:eastAsia="Times New Roman" w:hAnsi="Times New Roman"/>
          <w:sz w:val="24"/>
          <w:szCs w:val="24"/>
        </w:rPr>
        <w:sectPr>
          <w:type w:val="nextPage"/>
          <w:pgSz w:h="16838" w:w="11906" w:orient="portrait"/>
          <w:pgMar w:bottom="1134" w:top="1134" w:left="1985" w:right="879" w:header="992" w:footer="709"/>
        </w:sectPr>
      </w:pPr>
      <w:r w:rsidDel="00000000" w:rsidR="00000000" w:rsidRPr="00000000">
        <w:rPr>
          <w:rFonts w:ascii="Times New Roman" w:cs="Times New Roman" w:eastAsia="Times New Roman" w:hAnsi="Times New Roman"/>
          <w:sz w:val="24"/>
          <w:szCs w:val="24"/>
          <w:rtl w:val="0"/>
        </w:rPr>
        <w:t xml:space="preserve">Ресурсное </w:t>
      </w:r>
      <w:hyperlink r:id="rId16">
        <w:r w:rsidDel="00000000" w:rsidR="00000000" w:rsidRPr="00000000">
          <w:rPr>
            <w:rFonts w:ascii="Times New Roman" w:cs="Times New Roman" w:eastAsia="Times New Roman" w:hAnsi="Times New Roman"/>
            <w:sz w:val="24"/>
            <w:szCs w:val="24"/>
            <w:rtl w:val="0"/>
          </w:rPr>
          <w:t xml:space="preserve">обеспечение</w:t>
        </w:r>
      </w:hyperlink>
      <w:r w:rsidDel="00000000" w:rsidR="00000000" w:rsidRPr="00000000">
        <w:rPr>
          <w:rFonts w:ascii="Times New Roman" w:cs="Times New Roman" w:eastAsia="Times New Roman" w:hAnsi="Times New Roman"/>
          <w:sz w:val="24"/>
          <w:szCs w:val="24"/>
          <w:rtl w:val="0"/>
        </w:rPr>
        <w:t xml:space="preserve"> подпрограммы за счет всех источников финансирования приведено в приложении к настоящей подпрограмме.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1"/>
        <w:tblW w:w="1478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28"/>
        <w:gridCol w:w="4819"/>
        <w:gridCol w:w="5039"/>
        <w:tblGridChange w:id="0">
          <w:tblGrid>
            <w:gridCol w:w="4928"/>
            <w:gridCol w:w="4819"/>
            <w:gridCol w:w="5039"/>
          </w:tblGrid>
        </w:tblGridChange>
      </w:tblGrid>
      <w:tr>
        <w:trPr>
          <w:cantSplit w:val="0"/>
          <w:tblHeader w:val="0"/>
        </w:trPr>
        <w:tc>
          <w:tcPr/>
          <w:p w:rsidR="00000000" w:rsidDel="00000000" w:rsidP="00000000" w:rsidRDefault="00000000" w:rsidRPr="00000000" w14:paraId="0000052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52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529">
            <w:pPr>
              <w:widowControl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Приложение </w:t>
            </w:r>
          </w:p>
        </w:tc>
      </w:tr>
      <w:tr>
        <w:trPr>
          <w:cantSplit w:val="0"/>
          <w:tblHeader w:val="0"/>
        </w:trPr>
        <w:tc>
          <w:tcPr/>
          <w:p w:rsidR="00000000" w:rsidDel="00000000" w:rsidP="00000000" w:rsidRDefault="00000000" w:rsidRPr="00000000" w14:paraId="0000052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52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52C">
            <w:pPr>
              <w:ind w:firstLine="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подпрограмме «Развитие физической культуры и массового спорта» муниципальной  программы «Развитие физической культуры и спорта в Канашском муниципальном округе Чувашской Республики на 2023-2035 годы»</w:t>
            </w:r>
          </w:p>
          <w:p w:rsidR="00000000" w:rsidDel="00000000" w:rsidP="00000000" w:rsidRDefault="00000000" w:rsidRPr="00000000" w14:paraId="0000052D">
            <w:pPr>
              <w:ind w:firstLine="34"/>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52E">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2F">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30">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Ресурсное обеспечение</w:t>
      </w:r>
    </w:p>
    <w:p w:rsidR="00000000" w:rsidDel="00000000" w:rsidP="00000000" w:rsidRDefault="00000000" w:rsidRPr="00000000" w14:paraId="0000053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и прогнозная оценка расходов</w:t>
      </w: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 счет всех источников финансирования реализации </w:t>
      </w:r>
      <w:r w:rsidDel="00000000" w:rsidR="00000000" w:rsidRPr="00000000">
        <w:rPr>
          <w:rFonts w:ascii="Times New Roman" w:cs="Times New Roman" w:eastAsia="Times New Roman" w:hAnsi="Times New Roman"/>
          <w:b w:val="1"/>
          <w:sz w:val="24"/>
          <w:szCs w:val="24"/>
          <w:rtl w:val="0"/>
        </w:rPr>
        <w:t xml:space="preserve">подпрограммы «Развитие физической культуры и массового спорта» муниципальной программы «Развитие физической культуры и спорта в Канашском муниципальном округе Чувашской Республики на 2023-2035 годы» </w:t>
      </w:r>
    </w:p>
    <w:p w:rsidR="00000000" w:rsidDel="00000000" w:rsidP="00000000" w:rsidRDefault="00000000" w:rsidRPr="00000000" w14:paraId="0000053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33">
      <w:pPr>
        <w:spacing w:after="0" w:line="240" w:lineRule="auto"/>
        <w:ind w:firstLine="567"/>
        <w:jc w:val="both"/>
        <w:rPr>
          <w:rFonts w:ascii="Times New Roman" w:cs="Times New Roman" w:eastAsia="Times New Roman" w:hAnsi="Times New Roman"/>
          <w:sz w:val="20"/>
          <w:szCs w:val="20"/>
        </w:rPr>
      </w:pPr>
      <w:r w:rsidDel="00000000" w:rsidR="00000000" w:rsidRPr="00000000">
        <w:rPr>
          <w:rtl w:val="0"/>
        </w:rPr>
      </w:r>
    </w:p>
    <w:tbl>
      <w:tblPr>
        <w:tblStyle w:val="Table12"/>
        <w:tblW w:w="15773.000000000002" w:type="dxa"/>
        <w:jc w:val="left"/>
        <w:tblInd w:w="-574.0" w:type="dxa"/>
        <w:tblBorders>
          <w:top w:color="000000" w:space="0" w:sz="4" w:val="single"/>
          <w:left w:color="000000" w:space="0" w:sz="4" w:val="single"/>
          <w:bottom w:color="000000" w:space="0" w:sz="4" w:val="single"/>
          <w:right w:color="000000" w:space="0" w:sz="4" w:val="single"/>
        </w:tblBorders>
        <w:tblLayout w:type="fixed"/>
        <w:tblLook w:val="0000"/>
      </w:tblPr>
      <w:tblGrid>
        <w:gridCol w:w="849"/>
        <w:gridCol w:w="2267"/>
        <w:gridCol w:w="1133"/>
        <w:gridCol w:w="1560"/>
        <w:gridCol w:w="1134"/>
        <w:gridCol w:w="1134"/>
        <w:gridCol w:w="1134"/>
        <w:gridCol w:w="854"/>
        <w:gridCol w:w="1701"/>
        <w:gridCol w:w="850"/>
        <w:gridCol w:w="709"/>
        <w:gridCol w:w="709"/>
        <w:gridCol w:w="850"/>
        <w:gridCol w:w="889"/>
        <w:tblGridChange w:id="0">
          <w:tblGrid>
            <w:gridCol w:w="849"/>
            <w:gridCol w:w="2267"/>
            <w:gridCol w:w="1133"/>
            <w:gridCol w:w="1560"/>
            <w:gridCol w:w="1134"/>
            <w:gridCol w:w="1134"/>
            <w:gridCol w:w="1134"/>
            <w:gridCol w:w="854"/>
            <w:gridCol w:w="1701"/>
            <w:gridCol w:w="850"/>
            <w:gridCol w:w="709"/>
            <w:gridCol w:w="709"/>
            <w:gridCol w:w="850"/>
            <w:gridCol w:w="889"/>
          </w:tblGrid>
        </w:tblGridChange>
      </w:tblGrid>
      <w:tr>
        <w:trPr>
          <w:cantSplit w:val="0"/>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53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Статус</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Наименование подпрограммы муниципальной программы Канашского муниципального округа Чувашской Республики (основного мероприятия, мероприятия)</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Задача подпрограммы муниципальной программы Канашского муниципального округа Чувашской Республики</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Ответственный исполнитель, соисполнители</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Код бюджетной </w:t>
            </w:r>
          </w:p>
          <w:p w:rsidR="00000000" w:rsidDel="00000000" w:rsidP="00000000" w:rsidRDefault="00000000" w:rsidRPr="00000000" w14:paraId="0000053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классификации</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Источники финансирования</w:t>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53E">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Расходы по годам, тыс. рублей</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главный распорядитель бюджетных средств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раздел, подраздел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целевая статья расходов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группа (подгруппа) </w:t>
            </w:r>
            <w:hyperlink r:id="rId17">
              <w:r w:rsidDel="00000000" w:rsidR="00000000" w:rsidRPr="00000000">
                <w:rPr>
                  <w:rFonts w:ascii="Times New Roman" w:cs="Times New Roman" w:eastAsia="Times New Roman" w:hAnsi="Times New Roman"/>
                  <w:sz w:val="20"/>
                  <w:szCs w:val="20"/>
                  <w:rtl w:val="0"/>
                </w:rPr>
                <w:t xml:space="preserve">вида расходов</w:t>
              </w:r>
            </w:hyperlink>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2026–2030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50">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2031–2035</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5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5E">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w:t>
            </w:r>
          </w:p>
        </w:tc>
      </w:tr>
      <w:tr>
        <w:trPr>
          <w:cantSplit w:val="0"/>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55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Подпрограмма</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Развитие физической культуры и массового спорта</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ответственный исполнитель –</w:t>
            </w:r>
            <w:r w:rsidDel="00000000" w:rsidR="00000000" w:rsidRPr="00000000">
              <w:rPr>
                <w:rFonts w:ascii="Times New Roman" w:cs="Times New Roman" w:eastAsia="Times New Roman" w:hAnsi="Times New Roman"/>
                <w:sz w:val="20"/>
                <w:szCs w:val="20"/>
                <w:rtl w:val="0"/>
              </w:rPr>
              <w:t xml:space="preserve"> сектор по физической культуре и спорту отдела социального развития администрации Канашского муниципального округа Чувашской Республики</w:t>
            </w:r>
          </w:p>
          <w:p w:rsidR="00000000" w:rsidDel="00000000" w:rsidP="00000000" w:rsidRDefault="00000000" w:rsidRPr="00000000" w14:paraId="00000563">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903</w:t>
            </w:r>
          </w:p>
          <w:p w:rsidR="00000000" w:rsidDel="00000000" w:rsidP="00000000" w:rsidRDefault="00000000" w:rsidRPr="00000000" w14:paraId="0000056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Ц510000000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2333,99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6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3">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4">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6">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7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58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8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903</w:t>
            </w:r>
          </w:p>
          <w:p w:rsidR="00000000" w:rsidDel="00000000" w:rsidP="00000000" w:rsidRDefault="00000000" w:rsidRPr="00000000" w14:paraId="00000591">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Ц510000000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Бюджет Канашского муниципального округа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2333,99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9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внебюджетные источники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A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554" w:hRule="atLeast"/>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5A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Основное мероприятие 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Физкультурно-оздоровительная и спортивно-массовая работа с населением</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повышение мотивации населения Канашского муниципального округа Чувашской Республики к систематическим занятиям физической культурой и спортом;</w:t>
              <w:br w:type="textWrapping"/>
              <w:t xml:space="preserve">увеличение доли граждан, принявших участие в тестовых испытаниях Всероссийского физкультурно-спортивного комплекса ГТО;</w:t>
              <w:br w:type="textWrapping"/>
              <w:t xml:space="preserve">улучшение охвата населения мероприятиями информационно-коммуникационной кампании</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C">
            <w:pPr>
              <w:spacing w:after="0" w:line="246.99999999999994"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p w:rsidR="00000000" w:rsidDel="00000000" w:rsidP="00000000" w:rsidRDefault="00000000" w:rsidRPr="00000000" w14:paraId="000005AD">
            <w:pPr>
              <w:spacing w:after="0" w:line="246.99999999999994"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соисполнитель –Управление образования и молодежной политики администрации Канашского муниципального округа Чувашской Республики,  БУ «Канашская ЦРБ им. Ф.Г. Григорьева» Минздрава Чувашии (по согласованию), управление по благоустройству и развитию территорий администрации Канашского муниципального округа Чувашской Республики (по согласованию), АУ ДО «ДЮСШ им. Г.Н. Смирнова» Канашского муниципального округа Чувашской Республики, АУ ДО «ДЮСШ «Импульс»» Канашского муниципального округа Чувашской Республики (по согласованию), МО ДОСААФ России Канашского муниципального округа Чувашской Республики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903</w:t>
            </w:r>
          </w:p>
          <w:p w:rsidR="00000000" w:rsidDel="00000000" w:rsidP="00000000" w:rsidRDefault="00000000" w:rsidRPr="00000000" w14:paraId="000005A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Ц510100000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1236,87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B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D">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E">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F">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0">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C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D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Ц510100000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Бюджет Канашского муниципального округа Чувашской Республики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1236,87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E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внебюджетные источники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F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5F1">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мероприятие 1.1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Организация и проведение  официальных физкультурных мероприятий</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приобщения населения всех социальных категорий к занятиям массовым спортом</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p w:rsidR="00000000" w:rsidDel="00000000" w:rsidP="00000000" w:rsidRDefault="00000000" w:rsidRPr="00000000" w14:paraId="000005F5">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903</w:t>
            </w:r>
          </w:p>
          <w:p w:rsidR="00000000" w:rsidDel="00000000" w:rsidP="00000000" w:rsidRDefault="00000000" w:rsidRPr="00000000" w14:paraId="000005F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Ц510171390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1236,87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0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1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Ц510171390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200/300/800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Бюджет Канашского муниципального округа Чувашской Республики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1236,87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внебюджетные источники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3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639">
            <w:pPr>
              <w:spacing w:after="0" w:line="246.99999999999994" w:lineRule="auto"/>
              <w:ind w:left="-5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Целевые индикаторы и показатели подпрограммы, увязанные с основным мероприятием 1</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детей и молодежи, систематически занимающихся физической культурой и спортом, в общей численности детей и молодежи, процентов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4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83,5</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процентов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5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57,5</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процентов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6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6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граждан, занимающихся физической культурой и спортом по месту работы, в общей численности населения, занятого в экономике, процентов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7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7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 процентов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7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процентов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8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r>
      <w:tr>
        <w:trPr>
          <w:cantSplit w:val="0"/>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68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Основное мероприятие 2</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Строительство (реконструкция) объектов спортивной инфраструктуры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p w:rsidR="00000000" w:rsidDel="00000000" w:rsidP="00000000" w:rsidRDefault="00000000" w:rsidRPr="00000000" w14:paraId="00000691">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903</w:t>
            </w:r>
          </w:p>
          <w:p w:rsidR="00000000" w:rsidDel="00000000" w:rsidP="00000000" w:rsidRDefault="00000000" w:rsidRPr="00000000" w14:paraId="0000069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Ц510171390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9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A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B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Ц510171390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200/300/800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бюджет Канашского муниципального округа Чувашской Республики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C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внебюджетные источники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D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6D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Целевые индикаторы и показатели подпрограммы, увязанные с основным мероприятием 2</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Единовременная пропускная способность спортивных сооружений, тыс. человек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E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Эффективность использования существующих объектов спорта, процентов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F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85,0</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Уровень обеспеченности населения спортивными сооружениями исходя из единовременной пропускной способности объектов спорта, процентов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78,5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F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79,5</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6FF">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Основное мероприятие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Развитие спортивной инфраструктуры и материально-технической базы для занятия физической культурой и массовым спортом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p w:rsidR="00000000" w:rsidDel="00000000" w:rsidP="00000000" w:rsidRDefault="00000000" w:rsidRPr="00000000" w14:paraId="00000703">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903</w:t>
            </w:r>
          </w:p>
          <w:p w:rsidR="00000000" w:rsidDel="00000000" w:rsidP="00000000" w:rsidRDefault="00000000" w:rsidRPr="00000000" w14:paraId="000007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Ц510171390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1097,12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70F">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1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71D">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2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2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72B">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C">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D">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E">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Ц510171390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200/300/800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3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бюджет Канашского муниципального округа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3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1097,12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3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3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3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3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739">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A">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B">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C">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4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внебюджетные источники</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4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4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4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4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4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747">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Основное мероприятие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8">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Реализация отдельных мероприятий регионального проекта "Спорт - норма жизни"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903</w:t>
            </w:r>
          </w:p>
          <w:p w:rsidR="00000000" w:rsidDel="00000000" w:rsidP="00000000" w:rsidRDefault="00000000" w:rsidRPr="00000000" w14:paraId="0000074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Ц510171390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5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5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5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5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756">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7">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9">
            <w:pPr>
              <w:widowControl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5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5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6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6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6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76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6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6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6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6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7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7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77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7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бюджет Канашского муниципального округа Чувашской Республики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7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7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7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7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7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78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8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внебюджетные источники</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8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8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8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8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8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r>
      <w:tr>
        <w:trPr>
          <w:cantSplit w:val="0"/>
          <w:tblHeader w:val="0"/>
        </w:trPr>
        <w:tc>
          <w:tcPr>
            <w:vMerge w:val="restart"/>
            <w:tcBorders>
              <w:top w:color="000000" w:space="0" w:sz="4" w:val="single"/>
              <w:right w:color="000000" w:space="0" w:sz="4" w:val="single"/>
            </w:tcBorders>
          </w:tcPr>
          <w:p w:rsidR="00000000" w:rsidDel="00000000" w:rsidP="00000000" w:rsidRDefault="00000000" w:rsidRPr="00000000" w14:paraId="0000078E">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Целевые индикаторы и показатели подпрограммы, увязанные с основным мероприятием 4</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Единовременная пропускная способность спортивных сооружений, тыс. человек</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9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9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9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9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9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9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w:t>
            </w:r>
          </w:p>
        </w:tc>
      </w:tr>
      <w:tr>
        <w:trPr>
          <w:cantSplit w:val="0"/>
          <w:tblHeader w:val="0"/>
        </w:trPr>
        <w:tc>
          <w:tcPr>
            <w:vMerge w:val="continue"/>
            <w:tcBorders>
              <w:top w:color="000000" w:space="0" w:sz="4" w:val="single"/>
              <w:right w:color="000000" w:space="0" w:sz="4" w:val="single"/>
            </w:tcBorders>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Эффективность использования существующих объектов спорта, процентов</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A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A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A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A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A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A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85,0</w:t>
            </w:r>
          </w:p>
        </w:tc>
      </w:tr>
    </w:tbl>
    <w:p w:rsidR="00000000" w:rsidDel="00000000" w:rsidP="00000000" w:rsidRDefault="00000000" w:rsidRPr="00000000" w14:paraId="000007AA">
      <w:pPr>
        <w:spacing w:after="0" w:line="240" w:lineRule="auto"/>
        <w:ind w:firstLine="567"/>
        <w:jc w:val="both"/>
        <w:rPr>
          <w:rFonts w:ascii="Times New Roman" w:cs="Times New Roman" w:eastAsia="Times New Roman" w:hAnsi="Times New Roman"/>
          <w:sz w:val="20"/>
          <w:szCs w:val="20"/>
        </w:rPr>
        <w:sectPr>
          <w:headerReference r:id="rId18" w:type="default"/>
          <w:type w:val="nextPage"/>
          <w:pgSz w:h="11906" w:w="16838" w:orient="landscape"/>
          <w:pgMar w:bottom="879" w:top="1135" w:left="1134" w:right="1134" w:header="992" w:footer="709"/>
        </w:sectPr>
      </w:pPr>
      <w:r w:rsidDel="00000000" w:rsidR="00000000" w:rsidRPr="00000000">
        <w:rPr>
          <w:rtl w:val="0"/>
        </w:rPr>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13"/>
        <w:tblW w:w="925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64"/>
        <w:gridCol w:w="4794"/>
        <w:tblGridChange w:id="0">
          <w:tblGrid>
            <w:gridCol w:w="4464"/>
            <w:gridCol w:w="4794"/>
          </w:tblGrid>
        </w:tblGridChange>
      </w:tblGrid>
      <w:tr>
        <w:trPr>
          <w:cantSplit w:val="0"/>
          <w:tblHeader w:val="0"/>
        </w:trPr>
        <w:tc>
          <w:tcPr/>
          <w:p w:rsidR="00000000" w:rsidDel="00000000" w:rsidP="00000000" w:rsidRDefault="00000000" w:rsidRPr="00000000" w14:paraId="000007A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7AD">
            <w:pPr>
              <w:widowControl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Приложение № 4</w:t>
            </w:r>
          </w:p>
        </w:tc>
      </w:tr>
      <w:tr>
        <w:trPr>
          <w:cantSplit w:val="0"/>
          <w:tblHeader w:val="0"/>
        </w:trPr>
        <w:tc>
          <w:tcPr/>
          <w:p w:rsidR="00000000" w:rsidDel="00000000" w:rsidP="00000000" w:rsidRDefault="00000000" w:rsidRPr="00000000" w14:paraId="000007A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7AF">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 муниципальной  программе «Развитие физической культуры и спорта в Канашском муниципальном округе Чувашской Республики 2023-2035 годы»</w:t>
            </w:r>
          </w:p>
          <w:p w:rsidR="00000000" w:rsidDel="00000000" w:rsidP="00000000" w:rsidRDefault="00000000" w:rsidRPr="00000000" w14:paraId="000007B0">
            <w:pPr>
              <w:widowControl w:val="0"/>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7B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7B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Паспорт</w:t>
      </w:r>
    </w:p>
    <w:p w:rsidR="00000000" w:rsidDel="00000000" w:rsidP="00000000" w:rsidRDefault="00000000" w:rsidRPr="00000000" w14:paraId="000007B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подпрограммы «Развитие спорта высших достижений и системы подготовки спортивного резерва» муниципальной программы «Развитие физической культуры и спорта </w:t>
      </w:r>
      <w:r w:rsidDel="00000000" w:rsidR="00000000" w:rsidRPr="00000000">
        <w:rPr>
          <w:rFonts w:ascii="Times New Roman" w:cs="Times New Roman" w:eastAsia="Times New Roman" w:hAnsi="Times New Roman"/>
          <w:b w:val="1"/>
          <w:color w:val="000000"/>
          <w:sz w:val="24"/>
          <w:szCs w:val="24"/>
          <w:rtl w:val="0"/>
        </w:rPr>
        <w:t xml:space="preserve">в Канашском муниципальном округе </w:t>
      </w:r>
    </w:p>
    <w:p w:rsidR="00000000" w:rsidDel="00000000" w:rsidP="00000000" w:rsidRDefault="00000000" w:rsidRPr="00000000" w14:paraId="000007B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Чувашской Республики на 2023-2035 годы</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7B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6">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bl>
      <w:tblPr>
        <w:tblStyle w:val="Table14"/>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1"/>
        <w:gridCol w:w="6209"/>
        <w:tblGridChange w:id="0">
          <w:tblGrid>
            <w:gridCol w:w="2971"/>
            <w:gridCol w:w="6209"/>
          </w:tblGrid>
        </w:tblGridChange>
      </w:tblGrid>
      <w:tr>
        <w:trPr>
          <w:cantSplit w:val="0"/>
          <w:trHeight w:val="20" w:hRule="atLeast"/>
          <w:tblHeader w:val="0"/>
        </w:trPr>
        <w:tc>
          <w:tcPr/>
          <w:p w:rsidR="00000000" w:rsidDel="00000000" w:rsidP="00000000" w:rsidRDefault="00000000" w:rsidRPr="00000000" w14:paraId="000007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Ответственный исполнитель подпрограммы </w:t>
            </w:r>
          </w:p>
        </w:tc>
        <w:tc>
          <w:tcPr/>
          <w:p w:rsidR="00000000" w:rsidDel="00000000" w:rsidP="00000000" w:rsidRDefault="00000000" w:rsidRPr="00000000" w14:paraId="000007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Администрация Канашского муниципального округа Чувашской Республики </w:t>
            </w:r>
          </w:p>
        </w:tc>
      </w:tr>
      <w:tr>
        <w:trPr>
          <w:cantSplit w:val="0"/>
          <w:trHeight w:val="20" w:hRule="atLeast"/>
          <w:tblHeader w:val="0"/>
        </w:trPr>
        <w:tc>
          <w:tcPr/>
          <w:p w:rsidR="00000000" w:rsidDel="00000000" w:rsidP="00000000" w:rsidRDefault="00000000" w:rsidRPr="00000000" w14:paraId="000007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Соисполнитель программы</w:t>
            </w:r>
          </w:p>
        </w:tc>
        <w:tc>
          <w:tcPr/>
          <w:p w:rsidR="00000000" w:rsidDel="00000000" w:rsidP="00000000" w:rsidRDefault="00000000" w:rsidRPr="00000000" w14:paraId="000007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 ДО «ДЮСШ им. Г.Н.Смирнова» Канашского муниципального округа Чувашской Республики (по согласованию)</w:t>
            </w:r>
          </w:p>
          <w:p w:rsidR="00000000" w:rsidDel="00000000" w:rsidP="00000000" w:rsidRDefault="00000000" w:rsidRPr="00000000" w14:paraId="000007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 ДО «ДЮСШ «Импульс»» Канашского муниципального округа Чувашской Республики (по согласованию) </w:t>
            </w:r>
          </w:p>
          <w:p w:rsidR="00000000" w:rsidDel="00000000" w:rsidP="00000000" w:rsidRDefault="00000000" w:rsidRPr="00000000" w14:paraId="000007B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7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 подпрограммы</w:t>
            </w:r>
          </w:p>
        </w:tc>
        <w:tc>
          <w:tcPr/>
          <w:p w:rsidR="00000000" w:rsidDel="00000000" w:rsidP="00000000" w:rsidRDefault="00000000" w:rsidRPr="00000000" w14:paraId="000007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успешного выступления спортсменов Канашского муниципального округа Чувашской Республики на республиканских, всероссийских спортивных соревнованиях и совершенствование системы подготовки спортивного резерва</w:t>
            </w:r>
          </w:p>
          <w:p w:rsidR="00000000" w:rsidDel="00000000" w:rsidP="00000000" w:rsidRDefault="00000000" w:rsidRPr="00000000" w14:paraId="000007B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7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Задачи подпрограммы</w:t>
            </w:r>
          </w:p>
        </w:tc>
        <w:tc>
          <w:tcPr/>
          <w:p w:rsidR="00000000" w:rsidDel="00000000" w:rsidP="00000000" w:rsidRDefault="00000000" w:rsidRPr="00000000" w14:paraId="000007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условий для успешного выступления спортсменов Канашского муниципального округа Чувашской Республики на республиканских,  всероссийских  спортивных соревнованиях;</w:t>
            </w:r>
          </w:p>
          <w:p w:rsidR="00000000" w:rsidDel="00000000" w:rsidP="00000000" w:rsidRDefault="00000000" w:rsidRPr="00000000" w14:paraId="000007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000000" w:rsidDel="00000000" w:rsidP="00000000" w:rsidRDefault="00000000" w:rsidRPr="00000000" w14:paraId="000007C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повышение эффективности научно-методического и информационно-аналитического обеспечения подготовки спортсменов и спортивного резерва  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000000" w:rsidDel="00000000" w:rsidP="00000000" w:rsidRDefault="00000000" w:rsidRPr="00000000" w14:paraId="000007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развитие инфраструктуры спортивных центров по различным видам спорта, в том числе по базовым видам спорта;</w:t>
            </w:r>
          </w:p>
          <w:p w:rsidR="00000000" w:rsidDel="00000000" w:rsidP="00000000" w:rsidRDefault="00000000" w:rsidRPr="00000000" w14:paraId="000007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совершенствование нормативно-правовой базы в части подготовки спортсменов и спортивного резерва</w:t>
            </w:r>
          </w:p>
        </w:tc>
      </w:tr>
      <w:tr>
        <w:trPr>
          <w:cantSplit w:val="0"/>
          <w:trHeight w:val="20" w:hRule="atLeast"/>
          <w:tblHeader w:val="0"/>
        </w:trPr>
        <w:tc>
          <w:tcPr/>
          <w:p w:rsidR="00000000" w:rsidDel="00000000" w:rsidP="00000000" w:rsidRDefault="00000000" w:rsidRPr="00000000" w14:paraId="000007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Целевые индикаторы и показатели подпрограммы </w:t>
            </w:r>
          </w:p>
        </w:tc>
        <w:tc>
          <w:tcPr/>
          <w:p w:rsidR="00000000" w:rsidDel="00000000" w:rsidP="00000000" w:rsidRDefault="00000000" w:rsidRPr="00000000" w14:paraId="000007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2036 году будут достигнуты следующие целевые индикаторы и показатели:</w:t>
            </w:r>
          </w:p>
          <w:p w:rsidR="00000000" w:rsidDel="00000000" w:rsidP="00000000" w:rsidRDefault="00000000" w:rsidRPr="00000000" w14:paraId="000007C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занимающихся в спортивных организациях, в общей численности детей и молодежи в возрасте 6–15 лет – 55,0 процента;</w:t>
            </w:r>
          </w:p>
          <w:p w:rsidR="00000000" w:rsidDel="00000000" w:rsidP="00000000" w:rsidRDefault="00000000" w:rsidRPr="00000000" w14:paraId="000007C9">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спортсменов-разрядников в общем количестве лиц, занимающихся в системе спортивных школ – 55,0 процента;</w:t>
            </w:r>
          </w:p>
          <w:p w:rsidR="00000000" w:rsidDel="00000000" w:rsidP="00000000" w:rsidRDefault="00000000" w:rsidRPr="00000000" w14:paraId="000007C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количество подготовленных спортсменов Канашского муниципального округа Чувашской Республики – членов спортивных сборных команд Чувашской Республики   – 15 человек</w:t>
            </w:r>
          </w:p>
        </w:tc>
      </w:tr>
      <w:tr>
        <w:trPr>
          <w:cantSplit w:val="0"/>
          <w:trHeight w:val="20" w:hRule="atLeast"/>
          <w:tblHeader w:val="0"/>
        </w:trPr>
        <w:tc>
          <w:tcPr/>
          <w:p w:rsidR="00000000" w:rsidDel="00000000" w:rsidP="00000000" w:rsidRDefault="00000000" w:rsidRPr="00000000" w14:paraId="000007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Сроки и этапы реализации подпрограммы </w:t>
            </w:r>
          </w:p>
          <w:p w:rsidR="00000000" w:rsidDel="00000000" w:rsidP="00000000" w:rsidRDefault="00000000" w:rsidRPr="00000000" w14:paraId="000007CC">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7CD">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2023–2035 годы:</w:t>
            </w:r>
          </w:p>
          <w:p w:rsidR="00000000" w:rsidDel="00000000" w:rsidP="00000000" w:rsidRDefault="00000000" w:rsidRPr="00000000" w14:paraId="000007CE">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этап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2023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2025 годы;</w:t>
            </w:r>
          </w:p>
          <w:p w:rsidR="00000000" w:rsidDel="00000000" w:rsidP="00000000" w:rsidRDefault="00000000" w:rsidRPr="00000000" w14:paraId="000007CF">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этап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2026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2030 годы;</w:t>
            </w:r>
          </w:p>
          <w:p w:rsidR="00000000" w:rsidDel="00000000" w:rsidP="00000000" w:rsidRDefault="00000000" w:rsidRPr="00000000" w14:paraId="000007D0">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этап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2031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2035 годы</w:t>
            </w:r>
          </w:p>
          <w:p w:rsidR="00000000" w:rsidDel="00000000" w:rsidP="00000000" w:rsidRDefault="00000000" w:rsidRPr="00000000" w14:paraId="000007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0" w:hRule="atLeast"/>
          <w:tblHeader w:val="0"/>
        </w:trPr>
        <w:tc>
          <w:tcPr/>
          <w:p w:rsidR="00000000" w:rsidDel="00000000" w:rsidP="00000000" w:rsidRDefault="00000000" w:rsidRPr="00000000" w14:paraId="000007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Объемы финансирования подпрограммы с разбивкой по годам реализации подпрограммы</w:t>
            </w:r>
          </w:p>
        </w:tc>
        <w:tc>
          <w:tcPr/>
          <w:p w:rsidR="00000000" w:rsidDel="00000000" w:rsidP="00000000" w:rsidRDefault="00000000" w:rsidRPr="00000000" w14:paraId="000007D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прогнозируемые объемы бюджетных ассигнований на реализацию мероприятий подпрограммы </w:t>
            </w:r>
            <w:r w:rsidDel="00000000" w:rsidR="00000000" w:rsidRPr="00000000">
              <w:rPr>
                <w:rFonts w:ascii="Times New Roman" w:cs="Times New Roman" w:eastAsia="Times New Roman" w:hAnsi="Times New Roman"/>
                <w:color w:val="000000"/>
                <w:sz w:val="24"/>
                <w:szCs w:val="24"/>
                <w:rtl w:val="0"/>
              </w:rPr>
              <w:t xml:space="preserve">в 2023–2035 годах составляют 308333,9</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рублей, в том числе:</w:t>
            </w:r>
          </w:p>
          <w:p w:rsidR="00000000" w:rsidDel="00000000" w:rsidP="00000000" w:rsidRDefault="00000000" w:rsidRPr="00000000" w14:paraId="000007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21713,9 тыс. рублей;</w:t>
            </w:r>
          </w:p>
          <w:p w:rsidR="00000000" w:rsidDel="00000000" w:rsidP="00000000" w:rsidRDefault="00000000" w:rsidRPr="00000000" w14:paraId="000007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25750,0 тыс. рублей;</w:t>
            </w:r>
          </w:p>
          <w:p w:rsidR="00000000" w:rsidDel="00000000" w:rsidP="00000000" w:rsidRDefault="00000000" w:rsidRPr="00000000" w14:paraId="000007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23720,0 тыс. рублей;</w:t>
            </w:r>
          </w:p>
          <w:p w:rsidR="00000000" w:rsidDel="00000000" w:rsidP="00000000" w:rsidRDefault="00000000" w:rsidRPr="00000000" w14:paraId="000007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2026–2030 годах – 118575,0 </w:t>
            </w:r>
            <w:r w:rsidDel="00000000" w:rsidR="00000000" w:rsidRPr="00000000">
              <w:rPr>
                <w:rFonts w:ascii="Times New Roman" w:cs="Times New Roman" w:eastAsia="Times New Roman" w:hAnsi="Times New Roman"/>
                <w:sz w:val="24"/>
                <w:szCs w:val="24"/>
                <w:rtl w:val="0"/>
              </w:rPr>
              <w:t xml:space="preserve">тыс. рублей;</w:t>
            </w:r>
          </w:p>
          <w:p w:rsidR="00000000" w:rsidDel="00000000" w:rsidP="00000000" w:rsidRDefault="00000000" w:rsidRPr="00000000" w14:paraId="000007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118575,0 тыс. рублей;</w:t>
            </w:r>
          </w:p>
          <w:p w:rsidR="00000000" w:rsidDel="00000000" w:rsidP="00000000" w:rsidRDefault="00000000" w:rsidRPr="00000000" w14:paraId="000007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них средства:</w:t>
            </w:r>
          </w:p>
          <w:p w:rsidR="00000000" w:rsidDel="00000000" w:rsidP="00000000" w:rsidRDefault="00000000" w:rsidRPr="00000000" w14:paraId="000007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федерального бюджета – 0,00 тыс. рублей, в том числе:</w:t>
            </w:r>
          </w:p>
          <w:p w:rsidR="00000000" w:rsidDel="00000000" w:rsidP="00000000" w:rsidRDefault="00000000" w:rsidRPr="00000000" w14:paraId="000007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0,00 тыс. рублей;</w:t>
            </w:r>
          </w:p>
          <w:p w:rsidR="00000000" w:rsidDel="00000000" w:rsidP="00000000" w:rsidRDefault="00000000" w:rsidRPr="00000000" w14:paraId="000007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0,00 тыс. рублей;</w:t>
            </w:r>
          </w:p>
          <w:p w:rsidR="00000000" w:rsidDel="00000000" w:rsidP="00000000" w:rsidRDefault="00000000" w:rsidRPr="00000000" w14:paraId="000007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0,00 тыс. рублей;</w:t>
            </w:r>
          </w:p>
          <w:p w:rsidR="00000000" w:rsidDel="00000000" w:rsidP="00000000" w:rsidRDefault="00000000" w:rsidRPr="00000000" w14:paraId="000007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–0,00 тыс. рублей;</w:t>
            </w:r>
          </w:p>
          <w:p w:rsidR="00000000" w:rsidDel="00000000" w:rsidP="00000000" w:rsidRDefault="00000000" w:rsidRPr="00000000" w14:paraId="000007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–0,00 тыс. рублей;</w:t>
            </w:r>
          </w:p>
          <w:p w:rsidR="00000000" w:rsidDel="00000000" w:rsidP="00000000" w:rsidRDefault="00000000" w:rsidRPr="00000000" w14:paraId="000007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республиканского бюджета– 0,00 тыс. рублей, в том числе:</w:t>
            </w:r>
          </w:p>
          <w:p w:rsidR="00000000" w:rsidDel="00000000" w:rsidP="00000000" w:rsidRDefault="00000000" w:rsidRPr="00000000" w14:paraId="000007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0,00 тыс. рублей;</w:t>
            </w:r>
          </w:p>
          <w:p w:rsidR="00000000" w:rsidDel="00000000" w:rsidP="00000000" w:rsidRDefault="00000000" w:rsidRPr="00000000" w14:paraId="000007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–0,00 тыс. рублей;</w:t>
            </w:r>
          </w:p>
          <w:p w:rsidR="00000000" w:rsidDel="00000000" w:rsidP="00000000" w:rsidRDefault="00000000" w:rsidRPr="00000000" w14:paraId="000007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0,00 тыс. рублей;</w:t>
            </w:r>
          </w:p>
          <w:p w:rsidR="00000000" w:rsidDel="00000000" w:rsidP="00000000" w:rsidRDefault="00000000" w:rsidRPr="00000000" w14:paraId="000007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–0,00 тыс. рублей;</w:t>
            </w:r>
          </w:p>
          <w:p w:rsidR="00000000" w:rsidDel="00000000" w:rsidP="00000000" w:rsidRDefault="00000000" w:rsidRPr="00000000" w14:paraId="000007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–0,00 тыс. рублей;</w:t>
            </w:r>
          </w:p>
          <w:p w:rsidR="00000000" w:rsidDel="00000000" w:rsidP="00000000" w:rsidRDefault="00000000" w:rsidRPr="00000000" w14:paraId="000007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Канашского муниципального округа Чувашской Республики  – 308333,9 тыс. рублей, в том числе:</w:t>
            </w:r>
          </w:p>
          <w:p w:rsidR="00000000" w:rsidDel="00000000" w:rsidP="00000000" w:rsidRDefault="00000000" w:rsidRPr="00000000" w14:paraId="000007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тыс. рублей;</w:t>
            </w:r>
          </w:p>
          <w:p w:rsidR="00000000" w:rsidDel="00000000" w:rsidP="00000000" w:rsidRDefault="00000000" w:rsidRPr="00000000" w14:paraId="000007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21713,9 тыс. рублей;</w:t>
            </w:r>
          </w:p>
          <w:p w:rsidR="00000000" w:rsidDel="00000000" w:rsidP="00000000" w:rsidRDefault="00000000" w:rsidRPr="00000000" w14:paraId="000007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25750,0 тыс. рублей;</w:t>
            </w:r>
          </w:p>
          <w:p w:rsidR="00000000" w:rsidDel="00000000" w:rsidP="00000000" w:rsidRDefault="00000000" w:rsidRPr="00000000" w14:paraId="000007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23720,0 тыс. рублей;</w:t>
            </w:r>
          </w:p>
          <w:p w:rsidR="00000000" w:rsidDel="00000000" w:rsidP="00000000" w:rsidRDefault="00000000" w:rsidRPr="00000000" w14:paraId="000007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118575,0 тыс. рублей;</w:t>
            </w:r>
          </w:p>
          <w:p w:rsidR="00000000" w:rsidDel="00000000" w:rsidP="00000000" w:rsidRDefault="00000000" w:rsidRPr="00000000" w14:paraId="000007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118575,0 тыс. рублей;</w:t>
            </w:r>
          </w:p>
          <w:p w:rsidR="00000000" w:rsidDel="00000000" w:rsidP="00000000" w:rsidRDefault="00000000" w:rsidRPr="00000000" w14:paraId="000007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 – 0,00 тыс. рублей, в том числе:</w:t>
            </w:r>
          </w:p>
          <w:p w:rsidR="00000000" w:rsidDel="00000000" w:rsidP="00000000" w:rsidRDefault="00000000" w:rsidRPr="00000000" w14:paraId="000007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0,00 тыс. рублей;</w:t>
            </w:r>
          </w:p>
          <w:p w:rsidR="00000000" w:rsidDel="00000000" w:rsidP="00000000" w:rsidRDefault="00000000" w:rsidRPr="00000000" w14:paraId="000007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0,00 тыс. рублей;</w:t>
            </w:r>
          </w:p>
          <w:p w:rsidR="00000000" w:rsidDel="00000000" w:rsidP="00000000" w:rsidRDefault="00000000" w:rsidRPr="00000000" w14:paraId="000007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0,00 тыс. рублей;</w:t>
            </w:r>
          </w:p>
          <w:p w:rsidR="00000000" w:rsidDel="00000000" w:rsidP="00000000" w:rsidRDefault="00000000" w:rsidRPr="00000000" w14:paraId="000007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2026–2030 годах – 0,00 тыс. рублей;</w:t>
            </w:r>
          </w:p>
          <w:p w:rsidR="00000000" w:rsidDel="00000000" w:rsidP="00000000" w:rsidRDefault="00000000" w:rsidRPr="00000000" w14:paraId="000007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2031–2035 годах – 0,00 тыс. рублей.</w:t>
            </w:r>
          </w:p>
          <w:p w:rsidR="00000000" w:rsidDel="00000000" w:rsidP="00000000" w:rsidRDefault="00000000" w:rsidRPr="00000000" w14:paraId="000007F3">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Объемы и источники финансирования уточняются при формировании муниципального бюджета Канашского муниципального округа Чувашской Республики на очередной финансовый год и плановый период.</w:t>
            </w:r>
            <w:r w:rsidDel="00000000" w:rsidR="00000000" w:rsidRPr="00000000">
              <w:rPr>
                <w:rtl w:val="0"/>
              </w:rPr>
            </w:r>
          </w:p>
          <w:p w:rsidR="00000000" w:rsidDel="00000000" w:rsidP="00000000" w:rsidRDefault="00000000" w:rsidRPr="00000000" w14:paraId="000007F4">
            <w:pPr>
              <w:widowControl w:val="0"/>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7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Ожидаемые результаты реализации подпрограммы</w:t>
            </w:r>
          </w:p>
        </w:tc>
        <w:tc>
          <w:tcPr/>
          <w:p w:rsidR="00000000" w:rsidDel="00000000" w:rsidP="00000000" w:rsidRDefault="00000000" w:rsidRPr="00000000" w14:paraId="000007F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увеличение количества спортсменов Канашского муниципального округа Чувашской Республики – членов спортивных сборных команд Чувашской Республики;</w:t>
            </w:r>
          </w:p>
          <w:p w:rsidR="00000000" w:rsidDel="00000000" w:rsidP="00000000" w:rsidRDefault="00000000" w:rsidRPr="00000000" w14:paraId="000007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увеличение количества занимающихся </w:t>
            </w:r>
            <w:r w:rsidDel="00000000" w:rsidR="00000000" w:rsidRPr="00000000">
              <w:rPr>
                <w:rFonts w:ascii="Times New Roman" w:cs="Times New Roman" w:eastAsia="Times New Roman" w:hAnsi="Times New Roman"/>
                <w:color w:val="000000"/>
                <w:sz w:val="24"/>
                <w:szCs w:val="24"/>
                <w:rtl w:val="0"/>
              </w:rPr>
              <w:t xml:space="preserve">по программам предпрофессиональной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7F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 I. Приоритеты и цели подпрограммы </w:t>
      </w:r>
    </w:p>
    <w:p w:rsidR="00000000" w:rsidDel="00000000" w:rsidP="00000000" w:rsidRDefault="00000000" w:rsidRPr="00000000" w14:paraId="000007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спорта высших достижений и системы подготовки спортивного резерва», </w:t>
        <w:br w:type="textWrapping"/>
        <w:t xml:space="preserve">общая характеристика участия органов местного самоуправления</w:t>
      </w:r>
    </w:p>
    <w:p w:rsidR="00000000" w:rsidDel="00000000" w:rsidP="00000000" w:rsidRDefault="00000000" w:rsidRPr="00000000" w14:paraId="000007F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Канашского муниципального округа Чувашской Республики в реализации подпрограммы</w:t>
      </w:r>
    </w:p>
    <w:p w:rsidR="00000000" w:rsidDel="00000000" w:rsidP="00000000" w:rsidRDefault="00000000" w:rsidRPr="00000000" w14:paraId="00000800">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Приоритетными направлениями политики в сфере спорта высших достижение и подготовка спортивного резерва являются:</w:t>
      </w:r>
    </w:p>
    <w:p w:rsidR="00000000" w:rsidDel="00000000" w:rsidP="00000000" w:rsidRDefault="00000000" w:rsidRPr="00000000" w14:paraId="0000080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повышение конкурентоспособности спортсменов Канашского муниципального округа Чувашской Республики на республиканской и всероссийской арене;</w:t>
      </w:r>
    </w:p>
    <w:p w:rsidR="00000000" w:rsidDel="00000000" w:rsidP="00000000" w:rsidRDefault="00000000" w:rsidRPr="00000000" w14:paraId="0000080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совершенствование кадрового, научно-методического и антидопингового обеспечения физкультурно-спортивной деятельности.</w:t>
      </w:r>
    </w:p>
    <w:p w:rsidR="00000000" w:rsidDel="00000000" w:rsidP="00000000" w:rsidRDefault="00000000" w:rsidRPr="00000000" w14:paraId="0000080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Основной целью подпрограммы «Развитие спорта высших достижений и системы подготовки спортивного резерва» муниципальной программы «Развитие физической культуры и спорта» (далее – подпрограмма) является обеспечение успешного выступления спортсменов Канашского муниципального округа  Чувашской Республики на республиканских и всероссийских спортивных соревнованиях и совершенствование системы подготовки спортивного резерва.</w:t>
      </w:r>
    </w:p>
    <w:p w:rsidR="00000000" w:rsidDel="00000000" w:rsidP="00000000" w:rsidRDefault="00000000" w:rsidRPr="00000000" w14:paraId="0000080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Достижению поставленных в подпрограмме целей способствует решение следующих задач:</w:t>
      </w:r>
    </w:p>
    <w:p w:rsidR="00000000" w:rsidDel="00000000" w:rsidP="00000000" w:rsidRDefault="00000000" w:rsidRPr="00000000" w14:paraId="0000080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условий для успешного выступления спортсменов Канашского муниципального округа Чувашской Республики на республиканских и всероссийских спортивных соревнованиях;</w:t>
      </w:r>
    </w:p>
    <w:p w:rsidR="00000000" w:rsidDel="00000000" w:rsidP="00000000" w:rsidRDefault="00000000" w:rsidRPr="00000000" w14:paraId="0000080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000000" w:rsidDel="00000000" w:rsidP="00000000" w:rsidRDefault="00000000" w:rsidRPr="00000000" w14:paraId="00000808">
      <w:pPr>
        <w:widowControl w:val="0"/>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повышение эффективности научно-методического и информационно-аналитического обеспечения подготовки спортсменов и спортивного резерва;</w:t>
      </w:r>
    </w:p>
    <w:p w:rsidR="00000000" w:rsidDel="00000000" w:rsidP="00000000" w:rsidRDefault="00000000" w:rsidRPr="00000000" w14:paraId="00000809">
      <w:pPr>
        <w:widowControl w:val="0"/>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000000" w:rsidDel="00000000" w:rsidP="00000000" w:rsidRDefault="00000000" w:rsidRPr="00000000" w14:paraId="0000080A">
      <w:pPr>
        <w:widowControl w:val="0"/>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развитие инфраструктуры спортивных центров по различным видам спорта, в том числе по базовым видам спорта;</w:t>
      </w:r>
    </w:p>
    <w:p w:rsidR="00000000" w:rsidDel="00000000" w:rsidP="00000000" w:rsidRDefault="00000000" w:rsidRPr="00000000" w14:paraId="0000080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совершенствование нормативно-правовой базы в части подготовки спортсменов и спортивного резерва.</w:t>
      </w:r>
    </w:p>
    <w:p w:rsidR="00000000" w:rsidDel="00000000" w:rsidP="00000000" w:rsidRDefault="00000000" w:rsidRPr="00000000" w14:paraId="0000080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Подпрограмма отражает участие органов местного самоуправления в реализации мероприятий по подготовке спортивного резерва. </w:t>
      </w:r>
    </w:p>
    <w:p w:rsidR="00000000" w:rsidDel="00000000" w:rsidP="00000000" w:rsidRDefault="00000000" w:rsidRPr="00000000" w14:paraId="0000080D">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 2. Перечень и сведения о целевых индикаторах и показателях </w:t>
        <w:br w:type="textWrapping"/>
        <w:t xml:space="preserve">подпрограммы с расшифровкой плановых значений </w:t>
        <w:br w:type="textWrapping"/>
        <w:t xml:space="preserve">по годам ее реализации</w:t>
      </w:r>
    </w:p>
    <w:p w:rsidR="00000000" w:rsidDel="00000000" w:rsidP="00000000" w:rsidRDefault="00000000" w:rsidRPr="00000000" w14:paraId="0000080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Целевыми индикаторами и показателями подпрограммы являются:</w:t>
      </w:r>
    </w:p>
    <w:p w:rsidR="00000000" w:rsidDel="00000000" w:rsidP="00000000" w:rsidRDefault="00000000" w:rsidRPr="00000000" w14:paraId="00000811">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занимающихся в спортивных организациях, в общей численности детей и молодежи в возрасте 6–15 лет;</w:t>
      </w:r>
    </w:p>
    <w:p w:rsidR="00000000" w:rsidDel="00000000" w:rsidP="00000000" w:rsidRDefault="00000000" w:rsidRPr="00000000" w14:paraId="00000812">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спортсменов-разрядников в общем количестве лиц, занимающихся в системе спортивных школ;</w:t>
      </w:r>
    </w:p>
    <w:p w:rsidR="00000000" w:rsidDel="00000000" w:rsidP="00000000" w:rsidRDefault="00000000" w:rsidRPr="00000000" w14:paraId="00000813">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000000" w:rsidDel="00000000" w:rsidP="00000000" w:rsidRDefault="00000000" w:rsidRPr="00000000" w14:paraId="00000814">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количество подготовленных спортсменов Канашского муниципального округа Чувашской Республики – членов спортивных сборных команд Чувашской Республики;</w:t>
      </w:r>
    </w:p>
    <w:p w:rsidR="00000000" w:rsidDel="00000000" w:rsidP="00000000" w:rsidRDefault="00000000" w:rsidRPr="00000000" w14:paraId="00000815">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количество квалифицированных тренеров и тренеров-преподавателей физкультурно-спортивных организаций, работающих по специальности;</w:t>
      </w:r>
    </w:p>
    <w:p w:rsidR="00000000" w:rsidDel="00000000" w:rsidP="00000000" w:rsidRDefault="00000000" w:rsidRPr="00000000" w14:paraId="0000081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реализации мероприятий подпрограммы ожидается достижение следующих целевых индикаторов и показателей:</w:t>
      </w:r>
    </w:p>
    <w:p w:rsidR="00000000" w:rsidDel="00000000" w:rsidP="00000000" w:rsidRDefault="00000000" w:rsidRPr="00000000" w14:paraId="00000817">
      <w:pPr>
        <w:widowControl w:val="0"/>
        <w:tabs>
          <w:tab w:val="left" w:leader="none" w:pos="709"/>
        </w:tabs>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граждан, занимающихся в спортивных организациях, в общей численности детей и молодежи в возрасте 6–15 лет:</w:t>
      </w:r>
    </w:p>
    <w:p w:rsidR="00000000" w:rsidDel="00000000" w:rsidP="00000000" w:rsidRDefault="00000000" w:rsidRPr="00000000" w14:paraId="0000081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52,0 процента;</w:t>
      </w:r>
    </w:p>
    <w:p w:rsidR="00000000" w:rsidDel="00000000" w:rsidP="00000000" w:rsidRDefault="00000000" w:rsidRPr="00000000" w14:paraId="0000081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52,5 процента;</w:t>
      </w:r>
    </w:p>
    <w:p w:rsidR="00000000" w:rsidDel="00000000" w:rsidP="00000000" w:rsidRDefault="00000000" w:rsidRPr="00000000" w14:paraId="0000081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53,0 процента;</w:t>
      </w:r>
    </w:p>
    <w:p w:rsidR="00000000" w:rsidDel="00000000" w:rsidP="00000000" w:rsidRDefault="00000000" w:rsidRPr="00000000" w14:paraId="0000081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54,0 процента;</w:t>
      </w:r>
    </w:p>
    <w:p w:rsidR="00000000" w:rsidDel="00000000" w:rsidP="00000000" w:rsidRDefault="00000000" w:rsidRPr="00000000" w14:paraId="0000081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55,0 процента;</w:t>
      </w:r>
    </w:p>
    <w:p w:rsidR="00000000" w:rsidDel="00000000" w:rsidP="00000000" w:rsidRDefault="00000000" w:rsidRPr="00000000" w14:paraId="0000081D">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спортсменов-разрядников в общем количестве лиц, занимающихся в системе спортивных школ:</w:t>
      </w:r>
    </w:p>
    <w:p w:rsidR="00000000" w:rsidDel="00000000" w:rsidP="00000000" w:rsidRDefault="00000000" w:rsidRPr="00000000" w14:paraId="0000081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50,0 процента;</w:t>
      </w:r>
    </w:p>
    <w:p w:rsidR="00000000" w:rsidDel="00000000" w:rsidP="00000000" w:rsidRDefault="00000000" w:rsidRPr="00000000" w14:paraId="0000081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50,5 процента;</w:t>
      </w:r>
    </w:p>
    <w:p w:rsidR="00000000" w:rsidDel="00000000" w:rsidP="00000000" w:rsidRDefault="00000000" w:rsidRPr="00000000" w14:paraId="0000082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51,0 процента;</w:t>
      </w:r>
    </w:p>
    <w:p w:rsidR="00000000" w:rsidDel="00000000" w:rsidP="00000000" w:rsidRDefault="00000000" w:rsidRPr="00000000" w14:paraId="0000082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53,0 процента;</w:t>
      </w:r>
    </w:p>
    <w:p w:rsidR="00000000" w:rsidDel="00000000" w:rsidP="00000000" w:rsidRDefault="00000000" w:rsidRPr="00000000" w14:paraId="0000082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55,0 процента;</w:t>
      </w:r>
    </w:p>
    <w:p w:rsidR="00000000" w:rsidDel="00000000" w:rsidP="00000000" w:rsidRDefault="00000000" w:rsidRPr="00000000" w14:paraId="00000823">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000000" w:rsidDel="00000000" w:rsidP="00000000" w:rsidRDefault="00000000" w:rsidRPr="00000000" w14:paraId="0000082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25,5 процента;</w:t>
      </w:r>
    </w:p>
    <w:p w:rsidR="00000000" w:rsidDel="00000000" w:rsidP="00000000" w:rsidRDefault="00000000" w:rsidRPr="00000000" w14:paraId="0000082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26,0 процента;</w:t>
      </w:r>
    </w:p>
    <w:p w:rsidR="00000000" w:rsidDel="00000000" w:rsidP="00000000" w:rsidRDefault="00000000" w:rsidRPr="00000000" w14:paraId="0000082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26,5 процента;</w:t>
      </w:r>
    </w:p>
    <w:p w:rsidR="00000000" w:rsidDel="00000000" w:rsidP="00000000" w:rsidRDefault="00000000" w:rsidRPr="00000000" w14:paraId="0000082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28,0 процента;</w:t>
      </w:r>
    </w:p>
    <w:p w:rsidR="00000000" w:rsidDel="00000000" w:rsidP="00000000" w:rsidRDefault="00000000" w:rsidRPr="00000000" w14:paraId="0000082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30,0 процента;</w:t>
      </w:r>
    </w:p>
    <w:p w:rsidR="00000000" w:rsidDel="00000000" w:rsidP="00000000" w:rsidRDefault="00000000" w:rsidRPr="00000000" w14:paraId="00000829">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количество подготовленных спортсменов Канашского муниципального округа Чувашской Республики – членов спортивных сборных команд Чувашской Республики:</w:t>
      </w:r>
    </w:p>
    <w:p w:rsidR="00000000" w:rsidDel="00000000" w:rsidP="00000000" w:rsidRDefault="00000000" w:rsidRPr="00000000" w14:paraId="0000082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14 человек;</w:t>
      </w:r>
    </w:p>
    <w:p w:rsidR="00000000" w:rsidDel="00000000" w:rsidP="00000000" w:rsidRDefault="00000000" w:rsidRPr="00000000" w14:paraId="0000082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14 человек;</w:t>
      </w:r>
    </w:p>
    <w:p w:rsidR="00000000" w:rsidDel="00000000" w:rsidP="00000000" w:rsidRDefault="00000000" w:rsidRPr="00000000" w14:paraId="0000082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15 человек;</w:t>
      </w:r>
    </w:p>
    <w:p w:rsidR="00000000" w:rsidDel="00000000" w:rsidP="00000000" w:rsidRDefault="00000000" w:rsidRPr="00000000" w14:paraId="0000082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15 человек;</w:t>
      </w:r>
    </w:p>
    <w:p w:rsidR="00000000" w:rsidDel="00000000" w:rsidP="00000000" w:rsidRDefault="00000000" w:rsidRPr="00000000" w14:paraId="0000082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15 человек;</w:t>
      </w:r>
    </w:p>
    <w:p w:rsidR="00000000" w:rsidDel="00000000" w:rsidP="00000000" w:rsidRDefault="00000000" w:rsidRPr="00000000" w14:paraId="0000082F">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количество квалифицированных тренеров и тренеров-преподавателей физкультурно-спортивных организаций, работающих по специальности:</w:t>
      </w:r>
    </w:p>
    <w:p w:rsidR="00000000" w:rsidDel="00000000" w:rsidP="00000000" w:rsidRDefault="00000000" w:rsidRPr="00000000" w14:paraId="0000083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22 человека;</w:t>
      </w:r>
    </w:p>
    <w:p w:rsidR="00000000" w:rsidDel="00000000" w:rsidP="00000000" w:rsidRDefault="00000000" w:rsidRPr="00000000" w14:paraId="0000083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22 человека;</w:t>
      </w:r>
    </w:p>
    <w:p w:rsidR="00000000" w:rsidDel="00000000" w:rsidP="00000000" w:rsidRDefault="00000000" w:rsidRPr="00000000" w14:paraId="0000083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23 человека;</w:t>
      </w:r>
    </w:p>
    <w:p w:rsidR="00000000" w:rsidDel="00000000" w:rsidP="00000000" w:rsidRDefault="00000000" w:rsidRPr="00000000" w14:paraId="0000083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2030 году – 25 человек;</w:t>
      </w:r>
    </w:p>
    <w:p w:rsidR="00000000" w:rsidDel="00000000" w:rsidP="00000000" w:rsidRDefault="00000000" w:rsidRPr="00000000" w14:paraId="0000083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2035 году – 28 человек;</w:t>
      </w:r>
    </w:p>
    <w:p w:rsidR="00000000" w:rsidDel="00000000" w:rsidP="00000000" w:rsidRDefault="00000000" w:rsidRPr="00000000" w14:paraId="00000835">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6">
      <w:pP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 3. Характеристики основных мероприятий, </w:t>
        <w:br w:type="textWrapping"/>
        <w:t xml:space="preserve">мероприятий подпрограммы с указанием сроков и этапов их реализации</w:t>
      </w:r>
    </w:p>
    <w:p w:rsidR="00000000" w:rsidDel="00000000" w:rsidP="00000000" w:rsidRDefault="00000000" w:rsidRPr="00000000" w14:paraId="0000083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000000" w:rsidDel="00000000" w:rsidP="00000000" w:rsidRDefault="00000000" w:rsidRPr="00000000" w14:paraId="0000083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Подпрограмма объединяет основные мероприятия:</w:t>
      </w:r>
    </w:p>
    <w:p w:rsidR="00000000" w:rsidDel="00000000" w:rsidP="00000000" w:rsidRDefault="00000000" w:rsidRPr="00000000" w14:paraId="0000083A">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мероприятие 1. Содержание спортивной школы.</w:t>
      </w:r>
    </w:p>
    <w:p w:rsidR="00000000" w:rsidDel="00000000" w:rsidP="00000000" w:rsidRDefault="00000000" w:rsidRPr="00000000" w14:paraId="0000083B">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Данное основное мероприятие предусматривает совершенствование системы подготовки спортсменов, в том числе:</w:t>
      </w:r>
    </w:p>
    <w:p w:rsidR="00000000" w:rsidDel="00000000" w:rsidP="00000000" w:rsidRDefault="00000000" w:rsidRPr="00000000" w14:paraId="0000083C">
      <w:pPr>
        <w:widowControl w:val="0"/>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реализацию программ предпрофессиональной подготовки спортивной школы;</w:t>
      </w:r>
    </w:p>
    <w:p w:rsidR="00000000" w:rsidDel="00000000" w:rsidP="00000000" w:rsidRDefault="00000000" w:rsidRPr="00000000" w14:paraId="0000083D">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работы по подготовке спортивного резерва и спортивных сборных команд Канашского муниципального округа Чувашской Республики.</w:t>
      </w:r>
    </w:p>
    <w:p w:rsidR="00000000" w:rsidDel="00000000" w:rsidP="00000000" w:rsidRDefault="00000000" w:rsidRPr="00000000" w14:paraId="0000083E">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Мероприятие 1.1 Обеспечение деятельности  муниципальных детско-юношеских спортивных школ. </w:t>
      </w:r>
    </w:p>
    <w:p w:rsidR="00000000" w:rsidDel="00000000" w:rsidP="00000000" w:rsidRDefault="00000000" w:rsidRPr="00000000" w14:paraId="0000083F">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Данное  мероприятие предусматривает:</w:t>
      </w:r>
    </w:p>
    <w:p w:rsidR="00000000" w:rsidDel="00000000" w:rsidP="00000000" w:rsidRDefault="00000000" w:rsidRPr="00000000" w14:paraId="00000840">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подготовку спортивного резерва, спортсменов, материально-техническое обеспечение, участие в подготовке, организации и проведении официальных республиканских, межрегиональных и всероссийских спортивных соревнований, проводимых на территории Канашского муниципального округа Чувашской Республики, а также мероприятий по управлению развитием отрасли физической культуры и спорта, обеспечение организации и проведения юношеских, юниорских, молодежных первенств, чемпионатов и других районных, республиканских официальных спортивных мероприятий, республиканских, межрегиональных, всероссийских спортивных соревнований и тренировочных мероприятий на территории Канашского муниципального округа Чувашской Республики, включая изготовление печатной и сувенирной продукции, командировочные расходы, услуги связи и прочие расходы, а также предоставление отчетов о проведении спортивных соревнований;</w:t>
      </w:r>
    </w:p>
    <w:p w:rsidR="00000000" w:rsidDel="00000000" w:rsidP="00000000" w:rsidRDefault="00000000" w:rsidRPr="00000000" w14:paraId="00000841">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направление на семинары, курсы повышения квалификации и переподготовки ведущих специалистов в сфере физической культуры и спорта;</w:t>
      </w:r>
    </w:p>
    <w:p w:rsidR="00000000" w:rsidDel="00000000" w:rsidP="00000000" w:rsidRDefault="00000000" w:rsidRPr="00000000" w14:paraId="0000084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 4. Обоснование объема финансовых ресурсов,</w:t>
      </w:r>
    </w:p>
    <w:p w:rsidR="00000000" w:rsidDel="00000000" w:rsidP="00000000" w:rsidRDefault="00000000" w:rsidRPr="00000000" w14:paraId="000008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реализации подпрограммы (с расшифровкой по </w:t>
        <w:br w:type="textWrapping"/>
        <w:t xml:space="preserve">источникам финансирования, по этапам и годам </w:t>
        <w:br w:type="textWrapping"/>
        <w:t xml:space="preserve">реализации подпрограммы)</w:t>
      </w:r>
    </w:p>
    <w:p w:rsidR="00000000" w:rsidDel="00000000" w:rsidP="00000000" w:rsidRDefault="00000000" w:rsidRPr="00000000" w14:paraId="0000084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4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Расходы подпрограммы формируются за счет средств бюджета Канашского муниципального округа Чувашской Республики и внебюджетных источников.</w:t>
      </w:r>
    </w:p>
    <w:p w:rsidR="00000000" w:rsidDel="00000000" w:rsidP="00000000" w:rsidRDefault="00000000" w:rsidRPr="00000000" w14:paraId="0000084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 финансирования подпрограммы на 1 этапе составляет 71183,9 тыс. рублей, в том числе: </w:t>
      </w:r>
    </w:p>
    <w:p w:rsidR="00000000" w:rsidDel="00000000" w:rsidP="00000000" w:rsidRDefault="00000000" w:rsidRPr="00000000" w14:paraId="0000084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21713,9 тыс. рублей;</w:t>
      </w:r>
    </w:p>
    <w:p w:rsidR="00000000" w:rsidDel="00000000" w:rsidP="00000000" w:rsidRDefault="00000000" w:rsidRPr="00000000" w14:paraId="0000084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25750,0 тыс. рублей;</w:t>
      </w:r>
    </w:p>
    <w:p w:rsidR="00000000" w:rsidDel="00000000" w:rsidP="00000000" w:rsidRDefault="00000000" w:rsidRPr="00000000" w14:paraId="0000084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23720,0 тыс. рублей;</w:t>
      </w:r>
    </w:p>
    <w:p w:rsidR="00000000" w:rsidDel="00000000" w:rsidP="00000000" w:rsidRDefault="00000000" w:rsidRPr="00000000" w14:paraId="0000084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них средства:</w:t>
      </w:r>
    </w:p>
    <w:p w:rsidR="00000000" w:rsidDel="00000000" w:rsidP="00000000" w:rsidRDefault="00000000" w:rsidRPr="00000000" w14:paraId="0000084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федерального бюджета – 0,00 тыс. рублей, в том числе:</w:t>
      </w:r>
    </w:p>
    <w:p w:rsidR="00000000" w:rsidDel="00000000" w:rsidP="00000000" w:rsidRDefault="00000000" w:rsidRPr="00000000" w14:paraId="0000084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0,00 тыс. рублей;</w:t>
      </w:r>
    </w:p>
    <w:p w:rsidR="00000000" w:rsidDel="00000000" w:rsidP="00000000" w:rsidRDefault="00000000" w:rsidRPr="00000000" w14:paraId="0000084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0,00 тыс. рублей;</w:t>
      </w:r>
    </w:p>
    <w:p w:rsidR="00000000" w:rsidDel="00000000" w:rsidP="00000000" w:rsidRDefault="00000000" w:rsidRPr="00000000" w14:paraId="0000084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0,00 тыс. рублей;</w:t>
      </w:r>
    </w:p>
    <w:p w:rsidR="00000000" w:rsidDel="00000000" w:rsidP="00000000" w:rsidRDefault="00000000" w:rsidRPr="00000000" w14:paraId="0000085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республиканского бюджета– 0,0 тыс. рублей, в том числе:</w:t>
      </w:r>
    </w:p>
    <w:p w:rsidR="00000000" w:rsidDel="00000000" w:rsidP="00000000" w:rsidRDefault="00000000" w:rsidRPr="00000000" w14:paraId="0000085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0,00 тыс. рублей;</w:t>
      </w:r>
    </w:p>
    <w:p w:rsidR="00000000" w:rsidDel="00000000" w:rsidP="00000000" w:rsidRDefault="00000000" w:rsidRPr="00000000" w14:paraId="0000085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–0,00 тыс. рублей;</w:t>
      </w:r>
    </w:p>
    <w:p w:rsidR="00000000" w:rsidDel="00000000" w:rsidP="00000000" w:rsidRDefault="00000000" w:rsidRPr="00000000" w14:paraId="0000085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0,00 тыс. рублей;</w:t>
      </w:r>
    </w:p>
    <w:p w:rsidR="00000000" w:rsidDel="00000000" w:rsidP="00000000" w:rsidRDefault="00000000" w:rsidRPr="00000000" w14:paraId="0000085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бюджета Канашского муниципального округа Чувашской Республики – 71183,9 тыс. рублей, в том числе:</w:t>
      </w:r>
    </w:p>
    <w:p w:rsidR="00000000" w:rsidDel="00000000" w:rsidP="00000000" w:rsidRDefault="00000000" w:rsidRPr="00000000" w14:paraId="0000085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21713,9 тыс. рублей;</w:t>
      </w:r>
    </w:p>
    <w:p w:rsidR="00000000" w:rsidDel="00000000" w:rsidP="00000000" w:rsidRDefault="00000000" w:rsidRPr="00000000" w14:paraId="0000085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25750,0 тыс. рублей;</w:t>
      </w:r>
    </w:p>
    <w:p w:rsidR="00000000" w:rsidDel="00000000" w:rsidP="00000000" w:rsidRDefault="00000000" w:rsidRPr="00000000" w14:paraId="0000085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23720,0 тыс. рублей;</w:t>
      </w:r>
    </w:p>
    <w:p w:rsidR="00000000" w:rsidDel="00000000" w:rsidP="00000000" w:rsidRDefault="00000000" w:rsidRPr="00000000" w14:paraId="0000085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 – 0,00 тыс. рублей, в том числе:</w:t>
      </w:r>
    </w:p>
    <w:p w:rsidR="00000000" w:rsidDel="00000000" w:rsidP="00000000" w:rsidRDefault="00000000" w:rsidRPr="00000000" w14:paraId="0000085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 0,00 тыс. рублей;</w:t>
      </w:r>
    </w:p>
    <w:p w:rsidR="00000000" w:rsidDel="00000000" w:rsidP="00000000" w:rsidRDefault="00000000" w:rsidRPr="00000000" w14:paraId="0000085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 0,00 тыс. рублей;</w:t>
      </w:r>
    </w:p>
    <w:p w:rsidR="00000000" w:rsidDel="00000000" w:rsidP="00000000" w:rsidRDefault="00000000" w:rsidRPr="00000000" w14:paraId="0000085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2025 году – 0,00 тыс. рублей;</w:t>
      </w:r>
    </w:p>
    <w:p w:rsidR="00000000" w:rsidDel="00000000" w:rsidP="00000000" w:rsidRDefault="00000000" w:rsidRPr="00000000" w14:paraId="0000085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2 этапе, в 2026–2030 годах, объем финансирования подпрограммы составляет 118575,0 тыс. рублей, из них средства:</w:t>
      </w:r>
    </w:p>
    <w:p w:rsidR="00000000" w:rsidDel="00000000" w:rsidP="00000000" w:rsidRDefault="00000000" w:rsidRPr="00000000" w14:paraId="0000085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бюджет – 0,0 тыс. рублей;</w:t>
      </w:r>
    </w:p>
    <w:p w:rsidR="00000000" w:rsidDel="00000000" w:rsidP="00000000" w:rsidRDefault="00000000" w:rsidRPr="00000000" w14:paraId="0000085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Республиканский бюджет – 0,0 тыс. рублей;</w:t>
      </w:r>
    </w:p>
    <w:p w:rsidR="00000000" w:rsidDel="00000000" w:rsidP="00000000" w:rsidRDefault="00000000" w:rsidRPr="00000000" w14:paraId="0000085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бюджета Канашского муниципального округа Чувашской Республики  – 118575,0 тыс. рублей;</w:t>
      </w:r>
    </w:p>
    <w:p w:rsidR="00000000" w:rsidDel="00000000" w:rsidP="00000000" w:rsidRDefault="00000000" w:rsidRPr="00000000" w14:paraId="0000086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 – 0,0 тыс. рублей. </w:t>
      </w:r>
    </w:p>
    <w:p w:rsidR="00000000" w:rsidDel="00000000" w:rsidP="00000000" w:rsidRDefault="00000000" w:rsidRPr="00000000" w14:paraId="0000086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3 этапе, в 2031–2035 годах, объем финансирования подпрограммы составляет 118575,0 тыс. рублей, из них средства: </w:t>
      </w:r>
    </w:p>
    <w:p w:rsidR="00000000" w:rsidDel="00000000" w:rsidP="00000000" w:rsidRDefault="00000000" w:rsidRPr="00000000" w14:paraId="0000086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бюджет – 0,0 тыс. рублей;</w:t>
      </w:r>
    </w:p>
    <w:p w:rsidR="00000000" w:rsidDel="00000000" w:rsidP="00000000" w:rsidRDefault="00000000" w:rsidRPr="00000000" w14:paraId="0000086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Республиканский бюджет – 0,0 тыс. рублей;</w:t>
      </w:r>
    </w:p>
    <w:p w:rsidR="00000000" w:rsidDel="00000000" w:rsidP="00000000" w:rsidRDefault="00000000" w:rsidRPr="00000000" w14:paraId="0000086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Бюджета Канашского муниципального округа Чувашской Республики  – 118575,0 тыс. рублей;</w:t>
      </w:r>
    </w:p>
    <w:p w:rsidR="00000000" w:rsidDel="00000000" w:rsidP="00000000" w:rsidRDefault="00000000" w:rsidRPr="00000000" w14:paraId="0000086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внебюджетных источников – 0,0 тыс. рублей. </w:t>
      </w:r>
    </w:p>
    <w:p w:rsidR="00000000" w:rsidDel="00000000" w:rsidP="00000000" w:rsidRDefault="00000000" w:rsidRPr="00000000" w14:paraId="0000086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Объемы финансирования подпрограммы подлежат ежегодному уточнению исходя из реальных возможностей бюджетов всех уровней.</w:t>
      </w:r>
    </w:p>
    <w:p w:rsidR="00000000" w:rsidDel="00000000" w:rsidP="00000000" w:rsidRDefault="00000000" w:rsidRPr="00000000" w14:paraId="00000867">
      <w:pPr>
        <w:spacing w:after="0" w:line="240" w:lineRule="auto"/>
        <w:ind w:firstLine="709"/>
        <w:jc w:val="both"/>
        <w:rPr>
          <w:rFonts w:ascii="Times New Roman" w:cs="Times New Roman" w:eastAsia="Times New Roman" w:hAnsi="Times New Roman"/>
          <w:sz w:val="24"/>
          <w:szCs w:val="24"/>
        </w:rPr>
        <w:sectPr>
          <w:type w:val="nextPage"/>
          <w:pgSz w:h="16838" w:w="11906" w:orient="portrait"/>
          <w:pgMar w:bottom="851" w:top="709" w:left="1985" w:right="879" w:header="992" w:footer="709"/>
        </w:sectPr>
      </w:pPr>
      <w:r w:rsidDel="00000000" w:rsidR="00000000" w:rsidRPr="00000000">
        <w:rPr>
          <w:rFonts w:ascii="Times New Roman" w:cs="Times New Roman" w:eastAsia="Times New Roman" w:hAnsi="Times New Roman"/>
          <w:sz w:val="24"/>
          <w:szCs w:val="24"/>
          <w:rtl w:val="0"/>
        </w:rPr>
        <w:t xml:space="preserve">Ресурсное </w:t>
      </w:r>
      <w:hyperlink r:id="rId19">
        <w:r w:rsidDel="00000000" w:rsidR="00000000" w:rsidRPr="00000000">
          <w:rPr>
            <w:rFonts w:ascii="Times New Roman" w:cs="Times New Roman" w:eastAsia="Times New Roman" w:hAnsi="Times New Roman"/>
            <w:sz w:val="24"/>
            <w:szCs w:val="24"/>
            <w:rtl w:val="0"/>
          </w:rPr>
          <w:t xml:space="preserve">обеспечение</w:t>
        </w:r>
      </w:hyperlink>
      <w:r w:rsidDel="00000000" w:rsidR="00000000" w:rsidRPr="00000000">
        <w:rPr>
          <w:rFonts w:ascii="Times New Roman" w:cs="Times New Roman" w:eastAsia="Times New Roman" w:hAnsi="Times New Roman"/>
          <w:sz w:val="24"/>
          <w:szCs w:val="24"/>
          <w:rtl w:val="0"/>
        </w:rPr>
        <w:t xml:space="preserve"> подпрограммы за счет всех источников финансирования приведено в приложении к настоящей подпрограмме.  </w:t>
      </w:r>
    </w:p>
    <w:p w:rsidR="00000000" w:rsidDel="00000000" w:rsidP="00000000" w:rsidRDefault="00000000" w:rsidRPr="00000000" w14:paraId="000008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ab/>
        <w:tab/>
        <w:t xml:space="preserve">         </w:t>
      </w:r>
    </w:p>
    <w:tbl>
      <w:tblPr>
        <w:tblStyle w:val="Table15"/>
        <w:tblpPr w:leftFromText="180" w:rightFromText="180" w:topFromText="0" w:bottomFromText="0" w:vertAnchor="text" w:horzAnchor="text" w:tblpX="0" w:tblpY="0"/>
        <w:tblW w:w="1478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28"/>
        <w:gridCol w:w="4819"/>
        <w:gridCol w:w="5039"/>
        <w:tblGridChange w:id="0">
          <w:tblGrid>
            <w:gridCol w:w="4928"/>
            <w:gridCol w:w="4819"/>
            <w:gridCol w:w="5039"/>
          </w:tblGrid>
        </w:tblGridChange>
      </w:tblGrid>
      <w:tr>
        <w:trPr>
          <w:cantSplit w:val="0"/>
          <w:tblHeader w:val="0"/>
        </w:trPr>
        <w:tc>
          <w:tcPr/>
          <w:p w:rsidR="00000000" w:rsidDel="00000000" w:rsidP="00000000" w:rsidRDefault="00000000" w:rsidRPr="00000000" w14:paraId="0000086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6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6B">
            <w:pPr>
              <w:widowControl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Приложение </w:t>
            </w:r>
          </w:p>
        </w:tc>
      </w:tr>
      <w:tr>
        <w:trPr>
          <w:cantSplit w:val="0"/>
          <w:tblHeader w:val="0"/>
        </w:trPr>
        <w:tc>
          <w:tcPr/>
          <w:p w:rsidR="00000000" w:rsidDel="00000000" w:rsidP="00000000" w:rsidRDefault="00000000" w:rsidRPr="00000000" w14:paraId="0000086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6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6E">
            <w:pPr>
              <w:widowControl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к подпрограмме «Развитие спорта высших достижений и системы подготовки спортивного резерва» муниципальной программы «Развитие физической культуры и спорта в Канашском муниципальном округе Чувашской Республики на 2023-2035 годы»</w:t>
            </w:r>
            <w:r w:rsidDel="00000000" w:rsidR="00000000" w:rsidRPr="00000000">
              <w:rPr>
                <w:rtl w:val="0"/>
              </w:rPr>
            </w:r>
          </w:p>
        </w:tc>
      </w:tr>
    </w:tbl>
    <w:p w:rsidR="00000000" w:rsidDel="00000000" w:rsidP="00000000" w:rsidRDefault="00000000" w:rsidRPr="00000000" w14:paraId="000008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0">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Ресурсное обеспечение</w:t>
      </w:r>
    </w:p>
    <w:p w:rsidR="00000000" w:rsidDel="00000000" w:rsidP="00000000" w:rsidRDefault="00000000" w:rsidRPr="00000000" w14:paraId="0000087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реализации </w:t>
      </w:r>
      <w:r w:rsidDel="00000000" w:rsidR="00000000" w:rsidRPr="00000000">
        <w:rPr>
          <w:rFonts w:ascii="Times New Roman" w:cs="Times New Roman" w:eastAsia="Times New Roman" w:hAnsi="Times New Roman"/>
          <w:b w:val="1"/>
          <w:sz w:val="24"/>
          <w:szCs w:val="24"/>
          <w:rtl w:val="0"/>
        </w:rPr>
        <w:t xml:space="preserve">подпрограммы «Развитие спорта высших достижений и системы подготовки спортивного резерва»</w:t>
        <w:br w:type="textWrapping"/>
        <w:t xml:space="preserve">муниципальной программы «Развитие физической культуры и спорта в Канашском муниципальном округе Чувашской Республики на 2023-2035 годы» за счет всех источников финансирования</w:t>
      </w:r>
    </w:p>
    <w:p w:rsidR="00000000" w:rsidDel="00000000" w:rsidP="00000000" w:rsidRDefault="00000000" w:rsidRPr="00000000" w14:paraId="0000087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6"/>
        <w:tblW w:w="15735.0" w:type="dxa"/>
        <w:jc w:val="left"/>
        <w:tblInd w:w="-492.0" w:type="dxa"/>
        <w:tblLayout w:type="fixed"/>
        <w:tblLook w:val="0000"/>
      </w:tblPr>
      <w:tblGrid>
        <w:gridCol w:w="918"/>
        <w:gridCol w:w="1842"/>
        <w:gridCol w:w="1342"/>
        <w:gridCol w:w="1418"/>
        <w:gridCol w:w="850"/>
        <w:gridCol w:w="993"/>
        <w:gridCol w:w="926"/>
        <w:gridCol w:w="1067"/>
        <w:gridCol w:w="1560"/>
        <w:gridCol w:w="992"/>
        <w:gridCol w:w="992"/>
        <w:gridCol w:w="851"/>
        <w:gridCol w:w="992"/>
        <w:gridCol w:w="992"/>
        <w:tblGridChange w:id="0">
          <w:tblGrid>
            <w:gridCol w:w="918"/>
            <w:gridCol w:w="1842"/>
            <w:gridCol w:w="1342"/>
            <w:gridCol w:w="1418"/>
            <w:gridCol w:w="850"/>
            <w:gridCol w:w="993"/>
            <w:gridCol w:w="926"/>
            <w:gridCol w:w="1067"/>
            <w:gridCol w:w="1560"/>
            <w:gridCol w:w="992"/>
            <w:gridCol w:w="992"/>
            <w:gridCol w:w="851"/>
            <w:gridCol w:w="992"/>
            <w:gridCol w:w="992"/>
          </w:tblGrid>
        </w:tblGridChange>
      </w:tblGrid>
      <w:tr>
        <w:trPr>
          <w:cantSplit w:val="0"/>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7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Статус</w:t>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7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Наименование подпрограммы Муниципальной программы Канашского муниципального округа Чувашской Республики (основного мероприятия, мероприятия)</w:t>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7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Задача подпрограммы Муниципальной программы Канашского муниципального округа Чувашской Республики</w:t>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7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Ответственный исполнитель, соисполнители </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Код бюджетной </w:t>
            </w:r>
          </w:p>
          <w:p w:rsidR="00000000" w:rsidDel="00000000" w:rsidP="00000000" w:rsidRDefault="00000000" w:rsidRPr="00000000" w14:paraId="0000087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классификации</w:t>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7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Источники финансирования</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D">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Расходы по годам, тыс. рублей</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6">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главный распорядитель бюджетных средств</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раздел, подраздел</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целевая статья расходов</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9">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группа (подгруппа) вида расходов</w:t>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B">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2023</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C">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D">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2025</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E">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2026–2030</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88F">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2031–2035</w:t>
            </w:r>
          </w:p>
        </w:tc>
      </w:tr>
    </w:tbl>
    <w:p w:rsidR="00000000" w:rsidDel="00000000" w:rsidP="00000000" w:rsidRDefault="00000000" w:rsidRPr="00000000" w14:paraId="00000890">
      <w:pPr>
        <w:widowControl w:val="0"/>
        <w:spacing w:after="0" w:line="20" w:lineRule="auto"/>
        <w:rPr>
          <w:rFonts w:ascii="Times New Roman" w:cs="Times New Roman" w:eastAsia="Times New Roman" w:hAnsi="Times New Roman"/>
          <w:sz w:val="20"/>
          <w:szCs w:val="20"/>
        </w:rPr>
      </w:pPr>
      <w:r w:rsidDel="00000000" w:rsidR="00000000" w:rsidRPr="00000000">
        <w:rPr>
          <w:rtl w:val="0"/>
        </w:rPr>
      </w:r>
    </w:p>
    <w:tbl>
      <w:tblPr>
        <w:tblStyle w:val="Table17"/>
        <w:tblW w:w="15733.000000000002" w:type="dxa"/>
        <w:jc w:val="left"/>
        <w:tblInd w:w="-492.0" w:type="dxa"/>
        <w:tblLayout w:type="fixed"/>
        <w:tblLook w:val="0000"/>
      </w:tblPr>
      <w:tblGrid>
        <w:gridCol w:w="918"/>
        <w:gridCol w:w="1842"/>
        <w:gridCol w:w="1341"/>
        <w:gridCol w:w="1418"/>
        <w:gridCol w:w="853"/>
        <w:gridCol w:w="993"/>
        <w:gridCol w:w="924"/>
        <w:gridCol w:w="1065"/>
        <w:gridCol w:w="1560"/>
        <w:gridCol w:w="992"/>
        <w:gridCol w:w="992"/>
        <w:gridCol w:w="851"/>
        <w:gridCol w:w="992"/>
        <w:gridCol w:w="992"/>
        <w:tblGridChange w:id="0">
          <w:tblGrid>
            <w:gridCol w:w="918"/>
            <w:gridCol w:w="1842"/>
            <w:gridCol w:w="1341"/>
            <w:gridCol w:w="1418"/>
            <w:gridCol w:w="853"/>
            <w:gridCol w:w="993"/>
            <w:gridCol w:w="924"/>
            <w:gridCol w:w="1065"/>
            <w:gridCol w:w="1560"/>
            <w:gridCol w:w="992"/>
            <w:gridCol w:w="992"/>
            <w:gridCol w:w="851"/>
            <w:gridCol w:w="992"/>
            <w:gridCol w:w="99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1">
            <w:pPr>
              <w:spacing w:after="0" w:line="240" w:lineRule="auto"/>
              <w:ind w:lef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9">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A">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B">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C">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D">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E">
            <w:pPr>
              <w:spacing w:after="0" w:line="240" w:lineRule="auto"/>
              <w:ind w:left="-57" w:right="-5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w:t>
            </w:r>
          </w:p>
        </w:tc>
      </w:tr>
      <w:tr>
        <w:trPr>
          <w:cantSplit w:val="0"/>
          <w:trHeight w:val="70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F">
            <w:pPr>
              <w:spacing w:after="0" w:line="240" w:lineRule="auto"/>
              <w:ind w:left="-5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Подпрограмма</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0">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Развитие спорта высших достижений и системы подготовки спортивного резерва</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создание условий для подготовки и совершенствования спортсменов и тренеров с учетом непрерывности процессов обучения и предпрофессиональной подготовки;</w:t>
              <w:br w:type="textWrapping"/>
              <w:t xml:space="preserve">повышение эффективности научно-методического и информационно-аналитического обеспечения</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ответственный исполнитель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Сектор по физической культуре и спорту отдела социального развития администрации Канашского муниципального округа Чувашской Республики соисполнитель - АУ ДО «ДЮСШ им. Г.Н. Смирнова»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(по согласованию) и   АУ ДО «ДЮСШ «Импульс» (по согласованию)</w:t>
            </w:r>
          </w:p>
          <w:p w:rsidR="00000000" w:rsidDel="00000000" w:rsidP="00000000" w:rsidRDefault="00000000" w:rsidRPr="00000000" w14:paraId="000008A3">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4">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974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5">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0703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6">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Ц520000000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7">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8">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9">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21713,9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A">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25750,0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B">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23720,0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C">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D">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r>
      <w:tr>
        <w:trPr>
          <w:cantSplit w:val="0"/>
          <w:trHeight w:val="70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2">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3">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4">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5">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6">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0">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1">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2">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3">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4">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E">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974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F">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0703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0">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Ц520000000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1">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2">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бюджет Канашского муниципального округа Чувашской Республики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3">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21713,9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4">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25750,0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5">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23720,0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6">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7">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C">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D">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E">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F">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0">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внебюджетные источники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1">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2">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3">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4">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5">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r>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6">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Цель</w:t>
            </w:r>
            <w:r w:rsidDel="00000000" w:rsidR="00000000" w:rsidRPr="00000000">
              <w:rPr>
                <w:rtl w:val="0"/>
              </w:rPr>
              <w:t xml:space="preserve"> «О</w:t>
            </w:r>
            <w:r w:rsidDel="00000000" w:rsidR="00000000" w:rsidRPr="00000000">
              <w:rPr>
                <w:rFonts w:ascii="Times New Roman" w:cs="Times New Roman" w:eastAsia="Times New Roman" w:hAnsi="Times New Roman"/>
                <w:b w:val="1"/>
                <w:color w:val="000000"/>
                <w:sz w:val="20"/>
                <w:szCs w:val="20"/>
                <w:rtl w:val="0"/>
              </w:rPr>
              <w:t xml:space="preserve">беспечение успешного выступления спортсменов Канашского муниципального округа Чувашской Республики на республиканских, всероссийских спортивных соревнованиях и совершенствование системы подготовки спортивного резерва»</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4">
            <w:pPr>
              <w:spacing w:after="0" w:line="246.99999999999994" w:lineRule="auto"/>
              <w:ind w:left="-5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Основное мероприятие 1</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5">
            <w:pPr>
              <w:spacing w:after="0" w:line="246.99999999999994"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Содержание спортивных школ </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6">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создание условий для подготовки и совершенствования спортсменов и тренеров с учетом непрерывности процессов обучения и предпрофессиональной подготовки;</w:t>
              <w:br w:type="textWrapping"/>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7">
            <w:pPr>
              <w:spacing w:after="0" w:line="246.99999999999994"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ответственный исполнитель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АУ ДО «ДЮСШ им. Г.Н.Смирнова» (по согласованию)  и   АУ ДО «ДЮСШ «Импульс» (по согласованию)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8">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974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9">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0703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A">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Ц520100000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B">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C">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D">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21713,9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E">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25750,0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F">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23720,0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0">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1">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6">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7">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8">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9">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A">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B">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C">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D">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E">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F">
            <w:pPr>
              <w:rPr/>
            </w:pPr>
            <w:r w:rsidDel="00000000" w:rsidR="00000000" w:rsidRPr="00000000">
              <w:rPr>
                <w:rtl w:val="0"/>
              </w:rPr>
              <w:t xml:space="preserve">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4">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5">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6">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7">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8">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9">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A">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B">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C">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D">
            <w:pPr>
              <w:rPr/>
            </w:pPr>
            <w:r w:rsidDel="00000000" w:rsidR="00000000" w:rsidRPr="00000000">
              <w:rPr>
                <w:rtl w:val="0"/>
              </w:rPr>
              <w:t xml:space="preserve">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2">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974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3">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0703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4">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Ц520100000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5">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6">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бюджет Канашского муниципального округа Чувашской Республики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7">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21713,9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8">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25750,0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9">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23720,0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A">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B">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0">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1">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2">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3">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4">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внебюджетные источники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5">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6">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7">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8">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9">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r>
      <w:tr>
        <w:trPr>
          <w:cantSplit w:val="0"/>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93A">
            <w:pPr>
              <w:spacing w:after="0" w:line="246.99999999999994" w:lineRule="auto"/>
              <w:ind w:left="-5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Целевые индикаторы и показатели подпрограммы, увязанные с основным мероприятием 1</w:t>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B">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граждан, занимающихся в спортивных организациях, в общей численности детей и молодежи в возрасте 6-15 лет, процентов</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2">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3">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4">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5">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6">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7">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55,0</w:t>
            </w:r>
          </w:p>
        </w:tc>
      </w:tr>
      <w:tr>
        <w:trPr>
          <w:cantSplit w:val="0"/>
          <w:trHeight w:val="49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9">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спортсменов-разрядников в общем количестве лиц, занимающихся в системе спортивных школ, процентов</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0">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1">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w:t>
            </w:r>
          </w:p>
          <w:p w:rsidR="00000000" w:rsidDel="00000000" w:rsidP="00000000" w:rsidRDefault="00000000" w:rsidRPr="00000000" w14:paraId="00000952">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3">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w:t>
            </w:r>
          </w:p>
          <w:p w:rsidR="00000000" w:rsidDel="00000000" w:rsidP="00000000" w:rsidRDefault="00000000" w:rsidRPr="00000000" w14:paraId="00000954">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5">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w:t>
            </w:r>
          </w:p>
          <w:p w:rsidR="00000000" w:rsidDel="00000000" w:rsidP="00000000" w:rsidRDefault="00000000" w:rsidRPr="00000000" w14:paraId="00000956">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7">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53,0</w:t>
            </w:r>
          </w:p>
          <w:p w:rsidR="00000000" w:rsidDel="00000000" w:rsidP="00000000" w:rsidRDefault="00000000" w:rsidRPr="00000000" w14:paraId="00000958">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9">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55,0</w:t>
            </w:r>
          </w:p>
          <w:p w:rsidR="00000000" w:rsidDel="00000000" w:rsidP="00000000" w:rsidRDefault="00000000" w:rsidRPr="00000000" w14:paraId="0000095A">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9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C">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Количество подготовленных спортсменов Канашского муниципального округа – членов  спортивных сборных команд Чувашской Республики, чел.</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3">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4">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65">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6">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67">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8">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69">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A">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6B">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C">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6D">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w:t>
            </w:r>
          </w:p>
        </w:tc>
      </w:tr>
      <w:tr>
        <w:trPr>
          <w:cantSplit w:val="0"/>
          <w:trHeight w:val="352"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F">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Доля спортсменов-разрядников, имеющих разряды и звания, в общем количестве спортсменов-разрядников в системе спортивных школ</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6">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7">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25,5</w:t>
            </w:r>
          </w:p>
          <w:p w:rsidR="00000000" w:rsidDel="00000000" w:rsidP="00000000" w:rsidRDefault="00000000" w:rsidRPr="00000000" w14:paraId="00000978">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9">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26,0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A">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26,5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B">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28,0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C">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30,0</w:t>
            </w:r>
          </w:p>
        </w:tc>
      </w:tr>
      <w:tr>
        <w:trPr>
          <w:cantSplit w:val="0"/>
          <w:trHeight w:val="36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E">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Количество квалифицированных тренеров и тренеров-преподавателей физкультурно-спортивных организаций, работающих по специальности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5">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6">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7">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8">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9">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A">
            <w:pPr>
              <w:widowControl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28</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B">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мероприятие 1.1</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C">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Обеспечение деятельности  муниципальных спортивных школ </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D">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создание условий для успешного выступления спортсменов Канашского муниципального округа Чувашской Республики на республиканских и всероссийских спортивных соревнованиях</w:t>
              <w:br w:type="textWrapping"/>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E">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ответственный исполнитель –– </w:t>
            </w:r>
            <w:r w:rsidDel="00000000" w:rsidR="00000000" w:rsidRPr="00000000">
              <w:rPr>
                <w:rFonts w:ascii="Times New Roman" w:cs="Times New Roman" w:eastAsia="Times New Roman" w:hAnsi="Times New Roman"/>
                <w:sz w:val="20"/>
                <w:szCs w:val="20"/>
                <w:rtl w:val="0"/>
              </w:rPr>
              <w:t xml:space="preserve">АУ ДО «ДЮСШ им. Г.Н. Смирнова» (по согласованию)  и   АУ ДО «ДЮСШ «Импульс» (по согласованию)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F">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974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0">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0703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1">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Ц520170340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2">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3">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4">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21713,9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5">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25750,0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6">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23720,0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7">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8">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D">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E">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F">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0">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1">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Федеральный бюджет</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2">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3">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4">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5">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6">
            <w:pPr>
              <w:rPr/>
            </w:pPr>
            <w:r w:rsidDel="00000000" w:rsidR="00000000" w:rsidRPr="00000000">
              <w:rPr>
                <w:rtl w:val="0"/>
              </w:rPr>
              <w:t xml:space="preserve">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B">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C">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D">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E">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F">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Республиканский бюджет Чувашской Республики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0">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1">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2">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3">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4">
            <w:pPr>
              <w:rPr/>
            </w:pPr>
            <w:r w:rsidDel="00000000" w:rsidR="00000000" w:rsidRPr="00000000">
              <w:rPr>
                <w:rtl w:val="0"/>
              </w:rPr>
              <w:t xml:space="preserve">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9">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974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A">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0703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B">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Ц520170340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C">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D">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бюджет Канашского муниципального округа Чувашской Республики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E">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21713,9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F">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25750,0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0">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23720,0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1">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2">
            <w:pPr>
              <w:tabs>
                <w:tab w:val="left" w:leader="none" w:pos="117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118575,0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7">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8">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9">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A">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B">
            <w:pPr>
              <w:tabs>
                <w:tab w:val="left" w:leader="none" w:pos="1179"/>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внебюджетные источники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C">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D">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E">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F">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0">
            <w:pPr>
              <w:tabs>
                <w:tab w:val="left" w:leader="none" w:pos="1179"/>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r>
    </w:tbl>
    <w:p w:rsidR="00000000" w:rsidDel="00000000" w:rsidP="00000000" w:rsidRDefault="00000000" w:rsidRPr="00000000" w14:paraId="000009D1">
      <w:pPr>
        <w:rPr>
          <w:sz w:val="20"/>
          <w:szCs w:val="20"/>
        </w:rPr>
      </w:pPr>
      <w:r w:rsidDel="00000000" w:rsidR="00000000" w:rsidRPr="00000000">
        <w:rPr>
          <w:rtl w:val="0"/>
        </w:rPr>
      </w:r>
    </w:p>
    <w:p w:rsidR="00000000" w:rsidDel="00000000" w:rsidP="00000000" w:rsidRDefault="00000000" w:rsidRPr="00000000" w14:paraId="000009D2">
      <w:pPr>
        <w:rPr/>
      </w:pPr>
      <w:r w:rsidDel="00000000" w:rsidR="00000000" w:rsidRPr="00000000">
        <w:rPr>
          <w:rtl w:val="0"/>
        </w:rPr>
      </w:r>
    </w:p>
    <w:p w:rsidR="00000000" w:rsidDel="00000000" w:rsidP="00000000" w:rsidRDefault="00000000" w:rsidRPr="00000000" w14:paraId="000009D3">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20" w:type="default"/>
      <w:headerReference r:id="rId21" w:type="even"/>
      <w:type w:val="nextPage"/>
      <w:pgSz w:h="11906" w:w="16838" w:orient="landscape"/>
      <w:pgMar w:bottom="851" w:top="1134" w:left="1134" w:right="1134"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7dp8vu" w:id="9"/>
    <w:bookmarkEnd w:id="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ПРОЕКТ</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DA">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D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108" w:before="108" w:line="240" w:lineRule="auto"/>
      <w:jc w:val="center"/>
    </w:pPr>
    <w:rPr>
      <w:rFonts w:ascii="Times" w:cs="Times" w:eastAsia="Times" w:hAnsi="Times"/>
      <w:b w:val="1"/>
      <w:color w:val="26282f"/>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2.0" w:type="dxa"/>
        <w:left w:w="62.0" w:type="dxa"/>
        <w:bottom w:w="102.0" w:type="dxa"/>
        <w:right w:w="62.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62.0" w:type="dxa"/>
        <w:bottom w:w="0.0" w:type="dxa"/>
        <w:right w:w="62.0" w:type="dxa"/>
      </w:tblCellMar>
    </w:tblPr>
  </w:style>
  <w:style w:type="table" w:styleId="Table17">
    <w:basedOn w:val="TableNormal"/>
    <w:tblPr>
      <w:tblStyleRowBandSize w:val="1"/>
      <w:tblStyleColBandSize w:val="1"/>
      <w:tblCellMar>
        <w:top w:w="0.0" w:type="dxa"/>
        <w:left w:w="62.0" w:type="dxa"/>
        <w:bottom w:w="0.0" w:type="dxa"/>
        <w:right w:w="62.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6.xml"/><Relationship Id="rId11" Type="http://schemas.openxmlformats.org/officeDocument/2006/relationships/header" Target="header2.xml"/><Relationship Id="rId10" Type="http://schemas.openxmlformats.org/officeDocument/2006/relationships/header" Target="header3.xml"/><Relationship Id="rId21" Type="http://schemas.openxmlformats.org/officeDocument/2006/relationships/header" Target="header4.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about:blank" TargetMode="External"/><Relationship Id="rId14" Type="http://schemas.openxmlformats.org/officeDocument/2006/relationships/footer" Target="footer1.xml"/><Relationship Id="rId17" Type="http://schemas.openxmlformats.org/officeDocument/2006/relationships/hyperlink" Target="http://mobileonline.garant.ru/document/redirect/71971578/17000" TargetMode="External"/><Relationship Id="rId16" Type="http://schemas.openxmlformats.org/officeDocument/2006/relationships/hyperlink" Target="about:blank" TargetMode="External"/><Relationship Id="rId5" Type="http://schemas.openxmlformats.org/officeDocument/2006/relationships/styles" Target="styles.xml"/><Relationship Id="rId19" Type="http://schemas.openxmlformats.org/officeDocument/2006/relationships/hyperlink" Target="about:blank" TargetMode="External"/><Relationship Id="rId6" Type="http://schemas.openxmlformats.org/officeDocument/2006/relationships/image" Target="media/image1.png"/><Relationship Id="rId18" Type="http://schemas.openxmlformats.org/officeDocument/2006/relationships/header" Target="header5.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