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64" w:rsidRDefault="00FC4B64" w:rsidP="00FC4B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C4B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Статья 9. </w:t>
      </w:r>
      <w:bookmarkStart w:id="0" w:name="_GoBack"/>
      <w:r w:rsidRPr="00FC4B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Повторное свидетельство о государственной регистрации акта гражданского состояния и иные документы, подтверждающие наличие или отсутствие факта государственной регистрации акта гражданского состояния</w:t>
      </w:r>
    </w:p>
    <w:bookmarkEnd w:id="0"/>
    <w:p w:rsidR="00FC4B64" w:rsidRDefault="00FC4B64" w:rsidP="00FC4B64">
      <w:pPr>
        <w:spacing w:before="100" w:beforeAutospacing="1" w:after="100" w:afterAutospacing="1" w:line="240" w:lineRule="auto"/>
        <w:outlineLvl w:val="1"/>
      </w:pPr>
      <w:r>
        <w:fldChar w:fldCharType="begin"/>
      </w:r>
      <w:r>
        <w:instrText xml:space="preserve"> HYPERLINK "https://www.consultant.ru/document/cons_doc_LAW_16758/" </w:instrText>
      </w:r>
      <w:r>
        <w:fldChar w:fldCharType="separate"/>
      </w:r>
      <w:r>
        <w:rPr>
          <w:rStyle w:val="a4"/>
        </w:rPr>
        <w:t>Федеральный закон от 15.11.1997 N 143-ФЗ (ред. от 25.12.2023) "Об актах гражданского состояния" (с изм. и доп., вступ. в силу с 01.01.2024)</w:t>
      </w:r>
      <w:r>
        <w:fldChar w:fldCharType="end"/>
      </w:r>
    </w:p>
    <w:p w:rsidR="00FC4B64" w:rsidRPr="00FC4B64" w:rsidRDefault="00FC4B64" w:rsidP="00FC4B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5" w:anchor="dst100020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12.11.2012 N 183-ФЗ)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получить повторное свидетельство о государственной регистрации акта гражданского состояния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утраты, порчи, в других случаях отсутствия возможности использования свидетельства о государственной регистрации акта гражданского состояния, в том числе ветхости бланка свидетельства, </w:t>
      </w:r>
      <w:proofErr w:type="spell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нечитаемости</w:t>
      </w:r>
      <w:proofErr w:type="spell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текста и (или) печати органа записи актов гражданского состояния, </w:t>
      </w:r>
      <w:proofErr w:type="spell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ламинирования</w:t>
      </w:r>
      <w:proofErr w:type="spell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 записи актов гражданского состояния выдает повторное свидетельство о государственной регистрации акта гражданского состояния, а в случаях, предусмотренных настоящим Федеральным законом, другими федеральными законами, иной документ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подтверждающий факт государственной регистрации акта гражданского состояния на основании соответствующей записи акта гражданского состояния, содержащейся в Едином государственном реестре записей актов гражданского состояния.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12.11.2012 </w:t>
      </w:r>
      <w:hyperlink r:id="rId6" w:anchor="dst100021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183-ФЗ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23.06.2016 </w:t>
      </w:r>
      <w:hyperlink r:id="rId7" w:anchor="dst100045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8" w:anchor="dst100017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Повторное свидетельство о государственной регистрации акта гражданского состояния и иные документы, подтверждающие наличие или отсутствие факта государственной регистрации акта гражданского состояния, выдаются: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9" w:anchor="dst100019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лицу, в отношении которого была составлена запись акта гражданского состояния;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родственнику умершего или другому заинтересованному лицу в случае, если лицо, в отношении которого была составлена ранее запись акта гражданского состояния, умерло;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(лицам, их заменяющим) или представителю органа опеки и попечительства в случае, если лицо, в отношении которого была составлена запись акта о рождении, не достигло ко дню выдачи повторного свидетельства совершеннолетия (по достижении ребенком совершеннолетия его родителям (одному из родителей) по их просьбе выдается иной документ, подтверждающий факт государственной регистрации рождения ребенка);</w:t>
      </w:r>
      <w:proofErr w:type="gramEnd"/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12.11.2012 </w:t>
      </w:r>
      <w:hyperlink r:id="rId10" w:anchor="dst100024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183-ФЗ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31.12.2014 </w:t>
      </w:r>
      <w:hyperlink r:id="rId11" w:anchor="dst100018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опекунам лиц, признанных недееспособными;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2" w:anchor="dst100025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12.11.2012 N 183-ФЗ)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иному лицу в случае представления нотариально удостоверенной доверенности от лица, имеющего в соответствии с настоящей статьей право на получение повторного свидетельства о государственной регистрации акта гражданского состояния или иного документа, подтверждающего наличие или отсутствие факта государственной регистрации акта гражданского состояния.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3" w:anchor="dst100020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Лицу, не состоящему в браке, по его просьбе выдается документ об отсутствии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государственной регистрации заключения брака заявителя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сведений, содержащихся в Едином государственном реестре записей актов гражданского состояния.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2.1 введен Федеральным </w:t>
      </w:r>
      <w:hyperlink r:id="rId14" w:anchor="dst100021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Повторное свидетельство о государственной регистрации акта гражданского состояния не выдается: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 (одному из родителей) ребенка, в отношении которого они лишены родительских прав или ограничены в родительских правах, - свидетельство о рождении ребенка;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расторгнувшим брак, и лицам, брак которых признан недействительным, - свидетельство о заключении брака.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просьбе указанных лиц им выдается иной документ, подтверждающий факт государственной регистрации рождения ребенка или заключения брака.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5" w:anchor="dst100019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Утратил силу. - Федеральный </w:t>
      </w:r>
      <w:hyperlink r:id="rId16" w:anchor="dst100023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Лицу, обратившемуся в орган записи актов гражданского состояния лично, повторное свидетельство о государственной регистрации акта гражданского состояния или иной документ, подтверждающий наличие факта государственной регистрации акта гражданского состояния, выдается на основании соответствующей записи акта гражданского состояния, содержащейся в Едином государственном реестре записей актов гражданского состояния, в день обращения.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Лицу, не состоящему в браке, обратившемуся в орган записи актов гражданского состояния лично, документ об отсутствии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государственной регистрации заключения брака заявителя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выдается в день обращения.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соответствующей записи акта гражданского состояния в Едином государственном реестре записей актов гражданского состояния осуществляется проверка наличия записи акта гражданского состояния на бумажном носителе. По результатам проверки лицу, обратившемуся в орган записи акта гражданского состояния, выдается повторное свидетельство о государственной регистрации акта гражданского состояния или иной документ, подтверждающий наличие или отсутствие факта государственной регистрации акта гражданского состояния.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запрос в письменной форме направляется в орган записи акта гражданского состояния посредством почтовой связи либо в форме электронного документа с использованием федеральной государственной информационной системы - единый портал государственных и муниципальных услуг и региональных порталов государственных и муниципальных услуг (далее - единый портал государственных и муниципальных услуг и региональные порталы государственных и муниципальных услуг), повторное свидетельство о государственной регистрации акта гражданского состояния или иной документ, подтверждающий наличие или отсутствие факта государственной регистрации </w:t>
      </w: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акта гражданского состояния, выдается органом записи акта гражданского состояния, указанным в запросе лица, направившего данный запрос.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состояния, подписывается простой электронной подписью заявителя.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4 в ред. Федерального </w:t>
      </w:r>
      <w:hyperlink r:id="rId17" w:anchor="dst100024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в письменной форме запроса о выдаче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состояния, и выдача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состояния, могут осуществляться через многофункциональный центр предоставления государственных и муниципальных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5 в ред. Федерального </w:t>
      </w:r>
      <w:hyperlink r:id="rId18" w:anchor="dst100034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12.11.2012 N 183-ФЗ)</w:t>
      </w: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Утратил силу с 1 января 2021 года. - Федеральный </w:t>
      </w:r>
      <w:hyperlink r:id="rId19" w:anchor="dst100052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219-ФЗ.</w:t>
      </w:r>
    </w:p>
    <w:p w:rsid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B64" w:rsidRPr="00FC4B64" w:rsidRDefault="00FC4B64" w:rsidP="00FC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состояния,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документ, удостоверяющий личность заявителя, и документы, подтверждающие право на получение документа о государственной регистрации акта гражданского состояния.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0" w:anchor="dst100009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подтверждающих в соответствии с настоящей статьей право лица на получение документов о государственной регистрации актов гражданского состояния, устанавливается уполномоченным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регистрации актов гражданского состояния.</w:t>
      </w:r>
    </w:p>
    <w:p w:rsidR="00FC4B64" w:rsidRPr="00FC4B64" w:rsidRDefault="00FC4B64" w:rsidP="00FC4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7 </w:t>
      </w:r>
      <w:proofErr w:type="gramStart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hyperlink r:id="rId21" w:anchor="dst100024" w:history="1">
        <w:r w:rsidRPr="00FC4B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FC4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1168BC" w:rsidRDefault="001168BC"/>
    <w:sectPr w:rsidR="001168BC" w:rsidSect="00FC4B6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D1"/>
    <w:rsid w:val="001168BC"/>
    <w:rsid w:val="00B64ED1"/>
    <w:rsid w:val="00FC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FC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4B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FC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4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7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89139/3d0cac60971a511280cbba229d9b6329c07731f7/" TargetMode="External"/><Relationship Id="rId13" Type="http://schemas.openxmlformats.org/officeDocument/2006/relationships/hyperlink" Target="https://www.consultant.ru/document/cons_doc_LAW_389139/3d0cac60971a511280cbba229d9b6329c07731f7/" TargetMode="External"/><Relationship Id="rId18" Type="http://schemas.openxmlformats.org/officeDocument/2006/relationships/hyperlink" Target="https://www.consultant.ru/document/cons_doc_LAW_356653/b004fed0b70d0f223e4a81f8ad6cd92af90a7e3b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219794/3d0cac60971a511280cbba229d9b6329c07731f7/" TargetMode="External"/><Relationship Id="rId7" Type="http://schemas.openxmlformats.org/officeDocument/2006/relationships/hyperlink" Target="https://www.consultant.ru/document/cons_doc_LAW_389340/3d0cac60971a511280cbba229d9b6329c07731f7/" TargetMode="External"/><Relationship Id="rId12" Type="http://schemas.openxmlformats.org/officeDocument/2006/relationships/hyperlink" Target="https://www.consultant.ru/document/cons_doc_LAW_356653/b004fed0b70d0f223e4a81f8ad6cd92af90a7e3b/" TargetMode="External"/><Relationship Id="rId17" Type="http://schemas.openxmlformats.org/officeDocument/2006/relationships/hyperlink" Target="https://www.consultant.ru/document/cons_doc_LAW_389139/3d0cac60971a511280cbba229d9b6329c07731f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389139/3d0cac60971a511280cbba229d9b6329c07731f7/" TargetMode="External"/><Relationship Id="rId20" Type="http://schemas.openxmlformats.org/officeDocument/2006/relationships/hyperlink" Target="https://www.consultant.ru/document/cons_doc_LAW_203843/45bbdd2365befbb99c59876a74f28549a89dbf41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356653/b004fed0b70d0f223e4a81f8ad6cd92af90a7e3b/" TargetMode="External"/><Relationship Id="rId11" Type="http://schemas.openxmlformats.org/officeDocument/2006/relationships/hyperlink" Target="https://www.consultant.ru/document/cons_doc_LAW_219794/3d0cac60971a511280cbba229d9b6329c07731f7/" TargetMode="External"/><Relationship Id="rId5" Type="http://schemas.openxmlformats.org/officeDocument/2006/relationships/hyperlink" Target="https://www.consultant.ru/document/cons_doc_LAW_356653/b004fed0b70d0f223e4a81f8ad6cd92af90a7e3b/" TargetMode="External"/><Relationship Id="rId15" Type="http://schemas.openxmlformats.org/officeDocument/2006/relationships/hyperlink" Target="https://www.consultant.ru/document/cons_doc_LAW_219794/3d0cac60971a511280cbba229d9b6329c07731f7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onsultant.ru/document/cons_doc_LAW_356653/b004fed0b70d0f223e4a81f8ad6cd92af90a7e3b/" TargetMode="External"/><Relationship Id="rId19" Type="http://schemas.openxmlformats.org/officeDocument/2006/relationships/hyperlink" Target="https://www.consultant.ru/document/cons_doc_LAW_389340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9139/3d0cac60971a511280cbba229d9b6329c07731f7/" TargetMode="External"/><Relationship Id="rId14" Type="http://schemas.openxmlformats.org/officeDocument/2006/relationships/hyperlink" Target="https://www.consultant.ru/document/cons_doc_LAW_389139/3d0cac60971a511280cbba229d9b6329c07731f7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2024-01-25T06:27:00Z</dcterms:created>
  <dcterms:modified xsi:type="dcterms:W3CDTF">2024-01-25T06:27:00Z</dcterms:modified>
</cp:coreProperties>
</file>