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018"/>
        <w:gridCol w:w="4223"/>
      </w:tblGrid>
      <w:tr w:rsidR="00B9139D" w14:paraId="7A11CB13" w14:textId="77777777" w:rsidTr="00B9139D">
        <w:trPr>
          <w:cantSplit/>
          <w:trHeight w:val="1134"/>
          <w:jc w:val="center"/>
        </w:trPr>
        <w:tc>
          <w:tcPr>
            <w:tcW w:w="4106" w:type="dxa"/>
            <w:hideMark/>
          </w:tcPr>
          <w:p w14:paraId="1DF0C8DA" w14:textId="77777777" w:rsidR="00B9139D" w:rsidRDefault="00B9139D" w:rsidP="009421E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14:paraId="3956265E" w14:textId="408A16F1" w:rsidR="00B9139D" w:rsidRDefault="006268F9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14:paraId="390AAF74" w14:textId="5025D6F0" w:rsidR="00B9139D" w:rsidRDefault="006268F9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019" w:type="dxa"/>
            <w:vMerge w:val="restart"/>
            <w:hideMark/>
          </w:tcPr>
          <w:p w14:paraId="69F9BDAB" w14:textId="66C8352F" w:rsidR="00B9139D" w:rsidRDefault="00B9139D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3278A" wp14:editId="2CD79DA9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14:paraId="2CEE42BB" w14:textId="77777777" w:rsidR="00B9139D" w:rsidRDefault="00B9139D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14:paraId="4B82D234" w14:textId="77777777" w:rsidR="00B9139D" w:rsidRDefault="00B9139D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14:paraId="74C6FFA9" w14:textId="7E4F9C94" w:rsidR="00B9139D" w:rsidRDefault="00F61B7C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14:paraId="114AF062" w14:textId="77777777" w:rsidR="00B9139D" w:rsidRDefault="00B9139D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14:paraId="02F487FE" w14:textId="77777777" w:rsidR="00B9139D" w:rsidRDefault="00B9139D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B9139D" w14:paraId="4DD68EB4" w14:textId="77777777" w:rsidTr="00B9139D">
        <w:trPr>
          <w:cantSplit/>
          <w:trHeight w:val="1285"/>
          <w:jc w:val="center"/>
        </w:trPr>
        <w:tc>
          <w:tcPr>
            <w:tcW w:w="4106" w:type="dxa"/>
            <w:hideMark/>
          </w:tcPr>
          <w:p w14:paraId="17A893C4" w14:textId="66E34070" w:rsidR="00B9139D" w:rsidRDefault="006268F9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 w:rsidR="00B9139D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14:paraId="393973FC" w14:textId="5BAF3E74" w:rsidR="00B9139D" w:rsidRDefault="00367987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30.12</w:t>
            </w:r>
            <w:r w:rsidR="001867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 w:rsidR="004711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ç.,  №</w:t>
            </w:r>
            <w:r w:rsidR="006268F9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1618</w:t>
            </w:r>
          </w:p>
          <w:p w14:paraId="6C2363B6" w14:textId="63646AC7" w:rsidR="00B9139D" w:rsidRDefault="00F61B7C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14:paraId="24B51CCD" w14:textId="77777777" w:rsidR="00B9139D" w:rsidRDefault="00B9139D" w:rsidP="009421ED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14:paraId="531EBCAA" w14:textId="2F3096D9" w:rsidR="00B9139D" w:rsidRDefault="00F61B7C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14:paraId="5D389794" w14:textId="7C88D799" w:rsidR="00B9139D" w:rsidRDefault="00F61B7C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</w:t>
            </w:r>
            <w:r w:rsidR="006268F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</w:t>
            </w:r>
            <w:r w:rsidR="0036798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30.12</w:t>
            </w:r>
            <w:r w:rsidR="001867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 w:rsidR="004711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г. №</w:t>
            </w:r>
            <w:r w:rsidR="006268F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36798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1618</w:t>
            </w:r>
          </w:p>
          <w:p w14:paraId="5F1BF017" w14:textId="5508F5F2" w:rsidR="00B9139D" w:rsidRDefault="00F61B7C" w:rsidP="0094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          </w:t>
            </w:r>
            <w:r w:rsidR="006268F9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14:paraId="6DF235AB" w14:textId="03CBF661" w:rsidR="00EC7A9F" w:rsidRDefault="00EC7A9F" w:rsidP="009421ED">
      <w:pPr>
        <w:pStyle w:val="a3"/>
        <w:contextualSpacing/>
        <w:rPr>
          <w:b/>
          <w:bCs/>
          <w:spacing w:val="-1"/>
          <w:w w:val="105"/>
          <w:sz w:val="24"/>
          <w:szCs w:val="24"/>
        </w:rPr>
      </w:pPr>
    </w:p>
    <w:p w14:paraId="42B7A07C" w14:textId="77777777" w:rsidR="000D2FC7" w:rsidRPr="000D2FC7" w:rsidRDefault="000D2FC7" w:rsidP="009421ED">
      <w:pPr>
        <w:pStyle w:val="a3"/>
        <w:contextualSpacing/>
        <w:jc w:val="both"/>
        <w:rPr>
          <w:b/>
          <w:bCs/>
          <w:spacing w:val="-1"/>
          <w:w w:val="105"/>
          <w:sz w:val="10"/>
          <w:szCs w:val="10"/>
        </w:rPr>
      </w:pPr>
    </w:p>
    <w:tbl>
      <w:tblPr>
        <w:tblStyle w:val="ab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956"/>
      </w:tblGrid>
      <w:tr w:rsidR="004E3C48" w:rsidRPr="002D04F1" w14:paraId="13727843" w14:textId="77777777" w:rsidTr="00D80C32">
        <w:trPr>
          <w:trHeight w:val="1020"/>
        </w:trPr>
        <w:tc>
          <w:tcPr>
            <w:tcW w:w="5056" w:type="dxa"/>
          </w:tcPr>
          <w:p w14:paraId="3FCEF588" w14:textId="28805D1B" w:rsidR="00CE0437" w:rsidRPr="00D80C32" w:rsidRDefault="00CE0437" w:rsidP="009421ED">
            <w:pPr>
              <w:contextualSpacing/>
              <w:rPr>
                <w:b/>
                <w:w w:val="105"/>
              </w:rPr>
            </w:pPr>
            <w:r w:rsidRPr="00D80C32">
              <w:rPr>
                <w:b/>
                <w:w w:val="105"/>
              </w:rPr>
              <w:t>«</w:t>
            </w:r>
            <w:r w:rsidR="00EC7A9F" w:rsidRPr="00D80C32">
              <w:rPr>
                <w:b/>
                <w:w w:val="105"/>
              </w:rPr>
              <w:t>О</w:t>
            </w:r>
            <w:r w:rsidR="004110DE">
              <w:rPr>
                <w:b/>
                <w:w w:val="105"/>
              </w:rPr>
              <w:t>б утверждении плана мероприятий по снижению рисков нарушения антимонопольного законодательства</w:t>
            </w:r>
            <w:r w:rsidR="004711EF" w:rsidRPr="00D80C32">
              <w:rPr>
                <w:b/>
                <w:w w:val="105"/>
              </w:rPr>
              <w:t xml:space="preserve"> администрации </w:t>
            </w:r>
            <w:r w:rsidR="007A2358" w:rsidRPr="00D80C32">
              <w:rPr>
                <w:b/>
                <w:w w:val="105"/>
              </w:rPr>
              <w:t xml:space="preserve"> Батыревского муниципального округа Чувашской Республики</w:t>
            </w:r>
            <w:r w:rsidRPr="00D80C32">
              <w:rPr>
                <w:b/>
                <w:w w:val="105"/>
              </w:rPr>
              <w:t>»</w:t>
            </w:r>
          </w:p>
        </w:tc>
        <w:tc>
          <w:tcPr>
            <w:tcW w:w="4956" w:type="dxa"/>
          </w:tcPr>
          <w:p w14:paraId="01AE36A1" w14:textId="77777777" w:rsidR="004E3C48" w:rsidRPr="002D04F1" w:rsidRDefault="004E3C48" w:rsidP="009421ED">
            <w:pPr>
              <w:pStyle w:val="a3"/>
              <w:contextualSpacing/>
              <w:jc w:val="both"/>
              <w:rPr>
                <w:spacing w:val="-1"/>
                <w:w w:val="105"/>
                <w:sz w:val="24"/>
                <w:szCs w:val="24"/>
              </w:rPr>
            </w:pPr>
          </w:p>
        </w:tc>
      </w:tr>
    </w:tbl>
    <w:p w14:paraId="3A424C19" w14:textId="4861670B" w:rsidR="00C165D5" w:rsidRPr="00B87666" w:rsidRDefault="00C165D5" w:rsidP="009421ED">
      <w:pPr>
        <w:pStyle w:val="a3"/>
        <w:contextualSpacing/>
        <w:jc w:val="center"/>
        <w:rPr>
          <w:b/>
          <w:bCs/>
          <w:w w:val="105"/>
          <w:sz w:val="24"/>
          <w:szCs w:val="24"/>
        </w:rPr>
      </w:pPr>
    </w:p>
    <w:p w14:paraId="55A27428" w14:textId="06AC859D" w:rsidR="001A0164" w:rsidRPr="009421ED" w:rsidRDefault="00C30112" w:rsidP="009421ED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3"/>
          <w:szCs w:val="23"/>
          <w:shd w:val="clear" w:color="auto" w:fill="FFFFFF"/>
        </w:rPr>
        <w:t xml:space="preserve">            </w:t>
      </w:r>
      <w:r w:rsidRPr="009421ED">
        <w:rPr>
          <w:color w:val="000000" w:themeColor="text1"/>
          <w:sz w:val="24"/>
          <w:szCs w:val="24"/>
          <w:shd w:val="clear" w:color="auto" w:fill="FFFFFF"/>
        </w:rPr>
        <w:t>Во исполнение </w:t>
      </w:r>
      <w:hyperlink r:id="rId9" w:anchor="/document/71839482/entry/0" w:history="1">
        <w:r w:rsidRPr="009421ED">
          <w:rPr>
            <w:color w:val="000000" w:themeColor="text1"/>
            <w:sz w:val="24"/>
            <w:szCs w:val="24"/>
            <w:shd w:val="clear" w:color="auto" w:fill="FFFFFF"/>
          </w:rPr>
          <w:t>Указа</w:t>
        </w:r>
      </w:hyperlink>
      <w:r w:rsidRPr="009421ED">
        <w:rPr>
          <w:color w:val="000000" w:themeColor="text1"/>
          <w:sz w:val="24"/>
          <w:szCs w:val="24"/>
          <w:shd w:val="clear" w:color="auto" w:fill="FFFFFF"/>
        </w:rPr>
        <w:t> Президента Российской Федерации от 21.12.2017 N 618 "Об основных направлениях государственной политики по развитию конкуренции", на основании </w:t>
      </w:r>
      <w:hyperlink r:id="rId10" w:anchor="/document/406661473/entry/0" w:history="1">
        <w:r w:rsidRPr="009421ED">
          <w:rPr>
            <w:color w:val="000000" w:themeColor="text1"/>
            <w:sz w:val="24"/>
            <w:szCs w:val="24"/>
            <w:shd w:val="clear" w:color="auto" w:fill="FFFFFF"/>
          </w:rPr>
          <w:t>постановления</w:t>
        </w:r>
      </w:hyperlink>
      <w:r w:rsidRPr="009421ED">
        <w:rPr>
          <w:color w:val="000000" w:themeColor="text1"/>
          <w:sz w:val="24"/>
          <w:szCs w:val="24"/>
          <w:shd w:val="clear" w:color="auto" w:fill="FFFFFF"/>
        </w:rPr>
        <w:t xml:space="preserve"> администрации Батыревского муниципального округа Чувашской Республики </w:t>
      </w:r>
      <w:r w:rsidR="00367987" w:rsidRPr="00367987">
        <w:rPr>
          <w:color w:val="000000" w:themeColor="text1"/>
          <w:sz w:val="24"/>
          <w:szCs w:val="24"/>
          <w:shd w:val="clear" w:color="auto" w:fill="FFFFFF"/>
        </w:rPr>
        <w:t>от 30.12.2023 №1618</w:t>
      </w:r>
      <w:r w:rsidRPr="009421ED">
        <w:rPr>
          <w:color w:val="000000" w:themeColor="text1"/>
          <w:sz w:val="24"/>
          <w:szCs w:val="24"/>
          <w:shd w:val="clear" w:color="auto" w:fill="FFFFFF"/>
        </w:rPr>
        <w:t xml:space="preserve"> "О системе внутреннего обеспечения соответствия требованиям антимонопольного законодательства в администрации Батыревского муниципального округа Чувашской Республики" (антимонопольном комплаенсе), администрация Батыревского муниципального округа Чувашской Республики</w:t>
      </w:r>
    </w:p>
    <w:p w14:paraId="7EDA1D91" w14:textId="77777777" w:rsidR="001A3FE5" w:rsidRPr="00C30112" w:rsidRDefault="001A3FE5" w:rsidP="009421ED">
      <w:pPr>
        <w:spacing w:after="0" w:line="240" w:lineRule="auto"/>
        <w:ind w:firstLine="540"/>
        <w:contextualSpacing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14:paraId="73FB3078" w14:textId="75C326A9" w:rsidR="007B0CEE" w:rsidRPr="00367987" w:rsidRDefault="0039047C" w:rsidP="00367987">
      <w:pPr>
        <w:spacing w:after="0" w:line="240" w:lineRule="auto"/>
        <w:ind w:firstLine="540"/>
        <w:contextualSpacing/>
        <w:jc w:val="center"/>
        <w:rPr>
          <w:rStyle w:val="af0"/>
          <w:rFonts w:eastAsia="Times New Roman"/>
          <w:b w:val="0"/>
          <w:color w:val="000000" w:themeColor="text1"/>
          <w:sz w:val="23"/>
          <w:szCs w:val="23"/>
          <w:lang w:eastAsia="ru-RU"/>
        </w:rPr>
      </w:pPr>
      <w:r w:rsidRPr="00C30112">
        <w:rPr>
          <w:rFonts w:eastAsia="Times New Roman"/>
          <w:color w:val="000000" w:themeColor="text1"/>
          <w:sz w:val="23"/>
          <w:szCs w:val="23"/>
          <w:lang w:eastAsia="ru-RU"/>
        </w:rPr>
        <w:t>ПОСТАНОВЛЯЕТ:</w:t>
      </w:r>
      <w:bookmarkStart w:id="0" w:name="sub_100"/>
      <w:r w:rsidR="00991F00" w:rsidRPr="00C30112">
        <w:rPr>
          <w:color w:val="000000" w:themeColor="text1"/>
          <w:sz w:val="23"/>
          <w:szCs w:val="23"/>
        </w:rPr>
        <w:t xml:space="preserve">                 </w:t>
      </w:r>
    </w:p>
    <w:p w14:paraId="0C977A4F" w14:textId="4467AE78" w:rsidR="0087442C" w:rsidRPr="00367987" w:rsidRDefault="0087442C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shd w:val="clear" w:color="auto" w:fill="FFFABB"/>
          <w:lang w:eastAsia="ru-RU"/>
        </w:rPr>
      </w:pPr>
    </w:p>
    <w:p w14:paraId="17B3C22D" w14:textId="77777777" w:rsidR="00367987" w:rsidRPr="00367987" w:rsidRDefault="00367987" w:rsidP="00367987">
      <w:pPr>
        <w:spacing w:after="0" w:line="240" w:lineRule="auto"/>
        <w:ind w:firstLine="53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67987">
        <w:rPr>
          <w:rFonts w:eastAsia="Times New Roman"/>
          <w:color w:val="000000"/>
          <w:sz w:val="24"/>
          <w:szCs w:val="24"/>
          <w:lang w:eastAsia="ru-RU"/>
        </w:rPr>
        <w:t xml:space="preserve">1.Утвердить План мероприятий ("дорожная карта") по снижению рисков нарушения антимонопольного законодательства в администрации Батыревского муниципального округа Чувашской Республики согласно </w:t>
      </w:r>
      <w:hyperlink r:id="rId11" w:anchor="/document/406915966/entry/1000" w:history="1">
        <w:r w:rsidRPr="00367987">
          <w:rPr>
            <w:rFonts w:eastAsia="Times New Roman"/>
            <w:color w:val="000000"/>
            <w:sz w:val="24"/>
            <w:szCs w:val="24"/>
            <w:lang w:eastAsia="ru-RU"/>
          </w:rPr>
          <w:t>приложению</w:t>
        </w:r>
      </w:hyperlink>
      <w:r w:rsidRPr="00367987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62CF8B6" w14:textId="5595FBD5" w:rsidR="00367987" w:rsidRPr="00367987" w:rsidRDefault="00367987" w:rsidP="0036798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 w:rsidRPr="00367987">
        <w:rPr>
          <w:rFonts w:eastAsia="Times New Roman"/>
          <w:color w:val="000000"/>
          <w:sz w:val="24"/>
          <w:szCs w:val="24"/>
          <w:lang w:eastAsia="ru-RU"/>
        </w:rPr>
        <w:t xml:space="preserve">2. Руководителям структурных подразделений администрации Батыревского муниципального округа Чувашской Республики обеспечить меры по минимизации и устранению рисков нарушения </w:t>
      </w:r>
      <w:hyperlink r:id="rId12" w:anchor="/document/12148517/entry/2" w:history="1">
        <w:r w:rsidRPr="00367987">
          <w:rPr>
            <w:rFonts w:eastAsia="Times New Roman"/>
            <w:color w:val="000000"/>
            <w:sz w:val="24"/>
            <w:szCs w:val="24"/>
            <w:lang w:eastAsia="ru-RU"/>
          </w:rPr>
          <w:t>антимонопольного законодательства</w:t>
        </w:r>
      </w:hyperlink>
      <w:r w:rsidRPr="00367987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64E3914" w14:textId="0C68A0E9" w:rsidR="00367987" w:rsidRPr="00367987" w:rsidRDefault="00367987" w:rsidP="0036798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 w:rsidRPr="00367987">
        <w:rPr>
          <w:rFonts w:eastAsia="Times New Roman"/>
          <w:color w:val="000000"/>
          <w:sz w:val="24"/>
          <w:szCs w:val="24"/>
          <w:lang w:eastAsia="ru-RU"/>
        </w:rPr>
        <w:t xml:space="preserve">3. Признать утратившим силу </w:t>
      </w:r>
      <w:hyperlink r:id="rId13" w:anchor="/document/402655876/entry/0" w:history="1">
        <w:r w:rsidRPr="00367987">
          <w:rPr>
            <w:rFonts w:eastAsia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367987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 Батыревского района Чувашской Республики от 29.05.2020 N 497 «Об утверждении карты комплаенс-рисков нарушения антимонопольного законодательства в администрации Батыревского района Чувашской Республики на 2022г.».</w:t>
      </w:r>
    </w:p>
    <w:p w14:paraId="61F0A1BC" w14:textId="2C11F638" w:rsidR="00367987" w:rsidRPr="00367987" w:rsidRDefault="00367987" w:rsidP="0036798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</w:t>
      </w:r>
      <w:r w:rsidRPr="00367987">
        <w:rPr>
          <w:rFonts w:eastAsia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главы-начальника отдела экономики, сельского хозяйства и инвестиционной деятельности администрации Батыревского муниципального округа Чувашской Республики В.И. Львова.</w:t>
      </w:r>
    </w:p>
    <w:p w14:paraId="67799198" w14:textId="336AF30B" w:rsidR="00367987" w:rsidRPr="00367987" w:rsidRDefault="00367987" w:rsidP="0036798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367987">
        <w:rPr>
          <w:rFonts w:eastAsia="Times New Roman"/>
          <w:color w:val="000000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14:paraId="589CFEEB" w14:textId="3BE1DAE8" w:rsidR="009421ED" w:rsidRDefault="009421ED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6297CEB2" w14:textId="74E16963" w:rsidR="009421ED" w:rsidRDefault="009421ED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0694FC4B" w14:textId="1C9F9081" w:rsidR="009421ED" w:rsidRDefault="009421ED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307774BD" w14:textId="28FAA9EA" w:rsidR="009421ED" w:rsidRDefault="009421ED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33554356" w14:textId="6904FF19" w:rsidR="00367987" w:rsidRDefault="00367987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7FBB5F82" w14:textId="524C00FA" w:rsidR="00367987" w:rsidRDefault="00367987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48CE4F4F" w14:textId="2DC57765" w:rsidR="00367987" w:rsidRDefault="00367987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0B823489" w14:textId="1D263341" w:rsidR="00367987" w:rsidRDefault="00367987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5D890307" w14:textId="6C460925" w:rsidR="00367987" w:rsidRDefault="00367987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55D9B5F8" w14:textId="1C26C9BB" w:rsidR="00367987" w:rsidRDefault="00367987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1715CE39" w14:textId="77777777" w:rsidR="00367987" w:rsidRDefault="00367987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5557FD92" w14:textId="77777777" w:rsidR="0087442C" w:rsidRDefault="0087442C" w:rsidP="009421ED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 w:themeColor="text1"/>
          <w:sz w:val="23"/>
          <w:szCs w:val="23"/>
          <w:shd w:val="clear" w:color="auto" w:fill="FFFABB"/>
          <w:lang w:eastAsia="ru-RU"/>
        </w:rPr>
      </w:pPr>
    </w:p>
    <w:p w14:paraId="4469AD69" w14:textId="7433E65D" w:rsidR="00C30112" w:rsidRPr="009421ED" w:rsidRDefault="0087442C" w:rsidP="009421ED">
      <w:pPr>
        <w:shd w:val="clear" w:color="auto" w:fill="FFFFFF"/>
        <w:spacing w:after="0" w:line="240" w:lineRule="auto"/>
        <w:contextualSpacing/>
        <w:jc w:val="right"/>
        <w:rPr>
          <w:rFonts w:eastAsia="Times New Roman"/>
          <w:color w:val="000000" w:themeColor="text1"/>
          <w:sz w:val="20"/>
          <w:lang w:eastAsia="ru-RU"/>
        </w:rPr>
      </w:pPr>
      <w:r w:rsidRPr="009421ED">
        <w:rPr>
          <w:rFonts w:eastAsia="Times New Roman"/>
          <w:color w:val="000000" w:themeColor="text1"/>
          <w:sz w:val="20"/>
          <w:lang w:eastAsia="ru-RU"/>
        </w:rPr>
        <w:lastRenderedPageBreak/>
        <w:t>У</w:t>
      </w:r>
      <w:r w:rsidR="00C30112" w:rsidRPr="009421ED">
        <w:rPr>
          <w:rFonts w:eastAsia="Times New Roman"/>
          <w:color w:val="000000" w:themeColor="text1"/>
          <w:sz w:val="20"/>
          <w:lang w:eastAsia="ru-RU"/>
        </w:rPr>
        <w:t>ТВЕРЖДЕН</w:t>
      </w:r>
      <w:r w:rsidR="00C30112" w:rsidRPr="009421ED">
        <w:rPr>
          <w:rFonts w:eastAsia="Times New Roman"/>
          <w:color w:val="000000" w:themeColor="text1"/>
          <w:sz w:val="20"/>
          <w:lang w:eastAsia="ru-RU"/>
        </w:rPr>
        <w:br/>
      </w:r>
      <w:hyperlink r:id="rId14" w:anchor="/document/406915966/entry/0" w:history="1">
        <w:r w:rsidR="00C30112" w:rsidRPr="009421ED">
          <w:rPr>
            <w:rFonts w:eastAsia="Times New Roman"/>
            <w:color w:val="000000" w:themeColor="text1"/>
            <w:sz w:val="20"/>
            <w:lang w:eastAsia="ru-RU"/>
          </w:rPr>
          <w:t>постановлением</w:t>
        </w:r>
      </w:hyperlink>
      <w:r w:rsidRPr="009421ED">
        <w:rPr>
          <w:rFonts w:eastAsia="Times New Roman"/>
          <w:color w:val="000000" w:themeColor="text1"/>
          <w:sz w:val="20"/>
          <w:lang w:eastAsia="ru-RU"/>
        </w:rPr>
        <w:t> администрации</w:t>
      </w:r>
      <w:r w:rsidRPr="009421ED">
        <w:rPr>
          <w:rFonts w:eastAsia="Times New Roman"/>
          <w:color w:val="000000" w:themeColor="text1"/>
          <w:sz w:val="20"/>
          <w:lang w:eastAsia="ru-RU"/>
        </w:rPr>
        <w:br/>
        <w:t>Батырев</w:t>
      </w:r>
      <w:r w:rsidR="00C30112" w:rsidRPr="009421ED">
        <w:rPr>
          <w:rFonts w:eastAsia="Times New Roman"/>
          <w:color w:val="000000" w:themeColor="text1"/>
          <w:sz w:val="20"/>
          <w:lang w:eastAsia="ru-RU"/>
        </w:rPr>
        <w:t>ского муниципального округа</w:t>
      </w:r>
      <w:r w:rsidR="00C30112" w:rsidRPr="009421ED">
        <w:rPr>
          <w:rFonts w:eastAsia="Times New Roman"/>
          <w:color w:val="000000" w:themeColor="text1"/>
          <w:sz w:val="20"/>
          <w:lang w:eastAsia="ru-RU"/>
        </w:rPr>
        <w:br/>
      </w:r>
      <w:bookmarkStart w:id="1" w:name="_GoBack"/>
      <w:r w:rsidR="00367987" w:rsidRPr="00367987">
        <w:rPr>
          <w:rFonts w:eastAsia="Times New Roman"/>
          <w:color w:val="000000" w:themeColor="text1"/>
          <w:sz w:val="20"/>
          <w:lang w:eastAsia="ru-RU"/>
        </w:rPr>
        <w:t>от 30.12.2023 N 1618</w:t>
      </w:r>
      <w:bookmarkEnd w:id="1"/>
    </w:p>
    <w:p w14:paraId="5DE8E8BE" w14:textId="77777777" w:rsidR="009421ED" w:rsidRDefault="009421ED" w:rsidP="009421ED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252E6B3D" w14:textId="380667A3" w:rsidR="00C30112" w:rsidRDefault="00C30112" w:rsidP="009421ED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9421ED">
        <w:rPr>
          <w:rFonts w:eastAsia="Times New Roman"/>
          <w:color w:val="000000" w:themeColor="text1"/>
          <w:szCs w:val="28"/>
          <w:lang w:eastAsia="ru-RU"/>
        </w:rPr>
        <w:t>План мероприятий ("дорожная карта")</w:t>
      </w:r>
      <w:r w:rsidRPr="009421ED">
        <w:rPr>
          <w:rFonts w:eastAsia="Times New Roman"/>
          <w:color w:val="000000" w:themeColor="text1"/>
          <w:szCs w:val="28"/>
          <w:lang w:eastAsia="ru-RU"/>
        </w:rPr>
        <w:br/>
        <w:t>по снижению рисков нарушения антимонопольного законодательства </w:t>
      </w:r>
      <w:r w:rsidR="0087442C" w:rsidRPr="009421ED">
        <w:rPr>
          <w:rFonts w:eastAsia="Times New Roman"/>
          <w:color w:val="000000" w:themeColor="text1"/>
          <w:szCs w:val="28"/>
          <w:lang w:eastAsia="ru-RU"/>
        </w:rPr>
        <w:t>в администрации Батырев</w:t>
      </w:r>
      <w:r w:rsidRPr="009421ED">
        <w:rPr>
          <w:rFonts w:eastAsia="Times New Roman"/>
          <w:color w:val="000000" w:themeColor="text1"/>
          <w:szCs w:val="28"/>
          <w:lang w:eastAsia="ru-RU"/>
        </w:rPr>
        <w:t>ского муниципального округа Чувашской Республики</w:t>
      </w:r>
    </w:p>
    <w:p w14:paraId="68C2B7BF" w14:textId="77777777" w:rsidR="009421ED" w:rsidRPr="009421ED" w:rsidRDefault="009421ED" w:rsidP="009421ED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W w:w="1034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643"/>
        <w:gridCol w:w="2223"/>
        <w:gridCol w:w="1647"/>
        <w:gridCol w:w="1556"/>
        <w:gridCol w:w="2668"/>
      </w:tblGrid>
      <w:tr w:rsidR="00A94B41" w:rsidRPr="0087442C" w14:paraId="00A81742" w14:textId="77777777" w:rsidTr="009421ED">
        <w:trPr>
          <w:trHeight w:val="778"/>
        </w:trPr>
        <w:tc>
          <w:tcPr>
            <w:tcW w:w="87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7ADBF2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60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54A44A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Комплаенс-риск</w:t>
            </w:r>
          </w:p>
        </w:tc>
        <w:tc>
          <w:tcPr>
            <w:tcW w:w="216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2F6866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Мероприятия по снижению рисков</w:t>
            </w:r>
          </w:p>
        </w:tc>
        <w:tc>
          <w:tcPr>
            <w:tcW w:w="158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C4EFC4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Исполнители</w:t>
            </w:r>
          </w:p>
        </w:tc>
        <w:tc>
          <w:tcPr>
            <w:tcW w:w="152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2EFC75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259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97EE92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Результат исполнения</w:t>
            </w:r>
          </w:p>
        </w:tc>
      </w:tr>
      <w:tr w:rsidR="00A94B41" w:rsidRPr="0087442C" w14:paraId="7781529D" w14:textId="77777777" w:rsidTr="009421ED">
        <w:trPr>
          <w:trHeight w:val="4492"/>
        </w:trPr>
        <w:tc>
          <w:tcPr>
            <w:tcW w:w="87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90E5A4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0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C693EE" w14:textId="77777777" w:rsidR="0087442C" w:rsidRPr="0087442C" w:rsidRDefault="0087442C" w:rsidP="009421E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Предоставление земельных участков и имущества, находящихся в муниципальной собственности</w:t>
            </w:r>
          </w:p>
        </w:tc>
        <w:tc>
          <w:tcPr>
            <w:tcW w:w="216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25DE1D" w14:textId="62EE4E8A" w:rsidR="0087442C" w:rsidRPr="0087442C" w:rsidRDefault="0087442C" w:rsidP="009421E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 xml:space="preserve">Обеспечение соблюдения требований земельного законодательства Российской Федерации, правовая экспертиза правовых актов и их проектов, повышение эффективности противодействия коррупции при предоставлении земельных участков и имущества, находящихся в муниципальной собственности, в том числе осуществление работы по недопущению возникновения конфликта интересов в данной сфере деятельности; включение в состав конкурсных и аукционных комиссий лиц, ответственных за профилактику коррупционных и иных правонарушений в администрации Батыревского </w:t>
            </w:r>
            <w:r w:rsidR="009421ED">
              <w:rPr>
                <w:rFonts w:eastAsia="Times New Roman"/>
                <w:lang w:eastAsia="ru-RU"/>
              </w:rPr>
              <w:t>муниципального округа</w:t>
            </w:r>
            <w:r w:rsidRPr="0087442C">
              <w:rPr>
                <w:rFonts w:eastAsia="Times New Roman"/>
                <w:lang w:eastAsia="ru-RU"/>
              </w:rPr>
              <w:t xml:space="preserve"> Чувашской Республики; анализ </w:t>
            </w:r>
            <w:r w:rsidRPr="0087442C">
              <w:rPr>
                <w:rFonts w:eastAsia="Times New Roman"/>
                <w:lang w:eastAsia="ru-RU"/>
              </w:rPr>
              <w:lastRenderedPageBreak/>
              <w:t xml:space="preserve">уровня профессиональной подготовки муниципальных служащих администрации Батыревского </w:t>
            </w:r>
            <w:r w:rsidR="009421ED" w:rsidRPr="009421ED">
              <w:rPr>
                <w:rFonts w:eastAsia="Times New Roman"/>
                <w:lang w:eastAsia="ru-RU"/>
              </w:rPr>
              <w:t xml:space="preserve">муниципального округа </w:t>
            </w:r>
            <w:r w:rsidRPr="0087442C">
              <w:rPr>
                <w:rFonts w:eastAsia="Times New Roman"/>
                <w:lang w:eastAsia="ru-RU"/>
              </w:rPr>
              <w:t>Чувашской Республики, обеспечение повышения их квалификации, направление их на курсы повышения квалификации; проведение аттестации в соответствии с законодательством</w:t>
            </w:r>
          </w:p>
        </w:tc>
        <w:tc>
          <w:tcPr>
            <w:tcW w:w="158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C6D168" w14:textId="711F6274" w:rsidR="0087442C" w:rsidRPr="0087442C" w:rsidRDefault="00607A1D" w:rsidP="009421E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Отдел </w:t>
            </w:r>
            <w:r w:rsidR="0087442C" w:rsidRPr="0087442C">
              <w:rPr>
                <w:rFonts w:eastAsia="Times New Roman"/>
                <w:lang w:eastAsia="ru-RU"/>
              </w:rPr>
              <w:t>правовой и кадровой работы</w:t>
            </w:r>
          </w:p>
        </w:tc>
        <w:tc>
          <w:tcPr>
            <w:tcW w:w="152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5C5894" w14:textId="77777777" w:rsidR="0087442C" w:rsidRPr="0087442C" w:rsidRDefault="0087442C" w:rsidP="009421E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59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BED86B" w14:textId="77777777" w:rsidR="0087442C" w:rsidRPr="0087442C" w:rsidRDefault="0087442C" w:rsidP="009421E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Обеспечение равных возможностей для всех хозяйствующих субъектов в сфере земельных правоотношений и использования муниципального имущества</w:t>
            </w:r>
          </w:p>
        </w:tc>
      </w:tr>
      <w:tr w:rsidR="00A94B41" w:rsidRPr="0087442C" w14:paraId="7D2CEF06" w14:textId="77777777" w:rsidTr="009421ED">
        <w:trPr>
          <w:trHeight w:val="3541"/>
        </w:trPr>
        <w:tc>
          <w:tcPr>
            <w:tcW w:w="87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4B57C2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160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7277BB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Проведение закупок, товаров, работ, услуг для муниципальных нужд</w:t>
            </w:r>
          </w:p>
        </w:tc>
        <w:tc>
          <w:tcPr>
            <w:tcW w:w="216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681B00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Обеспечение соблюдения требований законодательства Российской Федерации о контрактной системе в сфере закупок</w:t>
            </w:r>
          </w:p>
          <w:p w14:paraId="0EE08F38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Повышение квалификации сотрудников</w:t>
            </w:r>
          </w:p>
        </w:tc>
        <w:tc>
          <w:tcPr>
            <w:tcW w:w="158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E2FE01" w14:textId="729975AC" w:rsidR="0087442C" w:rsidRPr="0087442C" w:rsidRDefault="00607A1D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 </w:t>
            </w:r>
            <w:r w:rsidR="0087442C" w:rsidRPr="0087442C">
              <w:rPr>
                <w:rFonts w:eastAsia="Times New Roman"/>
                <w:lang w:eastAsia="ru-RU"/>
              </w:rPr>
              <w:t xml:space="preserve"> правовой и кадровой работы</w:t>
            </w:r>
          </w:p>
        </w:tc>
        <w:tc>
          <w:tcPr>
            <w:tcW w:w="152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376214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259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BA5A73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Обеспечение соответствия квалификационным требованиям сотрудников</w:t>
            </w:r>
          </w:p>
        </w:tc>
      </w:tr>
      <w:tr w:rsidR="00A94B41" w:rsidRPr="0087442C" w14:paraId="0AEC5FBA" w14:textId="77777777" w:rsidTr="009421ED">
        <w:tc>
          <w:tcPr>
            <w:tcW w:w="87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DAC61F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0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EF605D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Предоставление услуг</w:t>
            </w:r>
          </w:p>
        </w:tc>
        <w:tc>
          <w:tcPr>
            <w:tcW w:w="216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50A61A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Анализ муниципальных нормативных правовых актов на предмет их соответствия антимонопольному законодательству</w:t>
            </w:r>
          </w:p>
        </w:tc>
        <w:tc>
          <w:tcPr>
            <w:tcW w:w="158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0116DF" w14:textId="610E85DD" w:rsidR="0087442C" w:rsidRPr="0087442C" w:rsidRDefault="00607A1D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 </w:t>
            </w:r>
            <w:r w:rsidR="0087442C" w:rsidRPr="0087442C">
              <w:rPr>
                <w:rFonts w:eastAsia="Times New Roman"/>
                <w:lang w:eastAsia="ru-RU"/>
              </w:rPr>
              <w:t>правовой и кадровой работы</w:t>
            </w:r>
          </w:p>
        </w:tc>
        <w:tc>
          <w:tcPr>
            <w:tcW w:w="152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D76AA3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59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22D259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Исключение несоответствий  неточностей, неопределенностей, внутренних противоречий</w:t>
            </w:r>
          </w:p>
        </w:tc>
      </w:tr>
      <w:tr w:rsidR="00A94B41" w:rsidRPr="0087442C" w14:paraId="612AC1AD" w14:textId="77777777" w:rsidTr="009421ED">
        <w:tc>
          <w:tcPr>
            <w:tcW w:w="87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21094F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60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6EF204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Размещение нестационарных торгововых объекта</w:t>
            </w:r>
          </w:p>
        </w:tc>
        <w:tc>
          <w:tcPr>
            <w:tcW w:w="216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4766E3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Проведение семинаров, совещаний по итогам мониторинга и анализа практики применения антимонопольного законодательства</w:t>
            </w:r>
          </w:p>
        </w:tc>
        <w:tc>
          <w:tcPr>
            <w:tcW w:w="158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842C771" w14:textId="18E8725D" w:rsidR="0087442C" w:rsidRPr="0087442C" w:rsidRDefault="00607A1D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 </w:t>
            </w:r>
            <w:r w:rsidR="0087442C" w:rsidRPr="0087442C">
              <w:rPr>
                <w:rFonts w:eastAsia="Times New Roman"/>
                <w:lang w:eastAsia="ru-RU"/>
              </w:rPr>
              <w:t>правовой и кадровой работы, отдел</w:t>
            </w:r>
            <w:r w:rsidR="00A94B41">
              <w:rPr>
                <w:rFonts w:eastAsia="Times New Roman"/>
                <w:lang w:eastAsia="ru-RU"/>
              </w:rPr>
              <w:t xml:space="preserve"> экономики, сельского хозяйства и инвестиционной деятельности</w:t>
            </w:r>
          </w:p>
        </w:tc>
        <w:tc>
          <w:tcPr>
            <w:tcW w:w="152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E9FDA4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259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B440E8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 </w:t>
            </w:r>
          </w:p>
        </w:tc>
      </w:tr>
      <w:tr w:rsidR="00A94B41" w:rsidRPr="0087442C" w14:paraId="63C3C108" w14:textId="77777777" w:rsidTr="009421ED">
        <w:trPr>
          <w:trHeight w:val="3126"/>
        </w:trPr>
        <w:tc>
          <w:tcPr>
            <w:tcW w:w="87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54E20A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160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706B75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Предоставление услуг</w:t>
            </w:r>
          </w:p>
        </w:tc>
        <w:tc>
          <w:tcPr>
            <w:tcW w:w="216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D72877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158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384995" w14:textId="2EC809B5" w:rsidR="0087442C" w:rsidRPr="0087442C" w:rsidRDefault="00607A1D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 </w:t>
            </w:r>
            <w:r w:rsidR="0087442C" w:rsidRPr="0087442C">
              <w:rPr>
                <w:rFonts w:eastAsia="Times New Roman"/>
                <w:lang w:eastAsia="ru-RU"/>
              </w:rPr>
              <w:t>правовой и кадровой работы, отдел эко</w:t>
            </w:r>
            <w:r w:rsidR="00A94B41">
              <w:rPr>
                <w:rFonts w:eastAsia="Times New Roman"/>
                <w:lang w:eastAsia="ru-RU"/>
              </w:rPr>
              <w:t>номики, сельского хозяйства и инвестиционной деятельности</w:t>
            </w:r>
          </w:p>
        </w:tc>
        <w:tc>
          <w:tcPr>
            <w:tcW w:w="152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6B7F45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259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FE3EFF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 </w:t>
            </w:r>
          </w:p>
        </w:tc>
      </w:tr>
      <w:tr w:rsidR="00A94B41" w:rsidRPr="0087442C" w14:paraId="314A77C3" w14:textId="77777777" w:rsidTr="009421ED">
        <w:tc>
          <w:tcPr>
            <w:tcW w:w="87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D14E9C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60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C1966E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6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B4D90C" w14:textId="4FBF148D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 xml:space="preserve">Размещение на официальном сайте </w:t>
            </w:r>
            <w:r w:rsidR="009421ED">
              <w:rPr>
                <w:rFonts w:eastAsia="Times New Roman"/>
                <w:lang w:eastAsia="ru-RU"/>
              </w:rPr>
              <w:t>муниципального округа</w:t>
            </w:r>
            <w:r w:rsidRPr="0087442C">
              <w:rPr>
                <w:rFonts w:eastAsia="Times New Roman"/>
                <w:lang w:eastAsia="ru-RU"/>
              </w:rPr>
              <w:t xml:space="preserve"> в информационно-телекоммуникационной сети Интернет плана мероприятий («дорожной карты»)</w:t>
            </w:r>
          </w:p>
        </w:tc>
        <w:tc>
          <w:tcPr>
            <w:tcW w:w="158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F76817" w14:textId="1272D81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Отдел эко</w:t>
            </w:r>
            <w:r w:rsidR="00A94B41">
              <w:rPr>
                <w:rFonts w:eastAsia="Times New Roman"/>
                <w:lang w:eastAsia="ru-RU"/>
              </w:rPr>
              <w:t>номики, сельского хозяйства и инвестиционной деятельности</w:t>
            </w:r>
          </w:p>
        </w:tc>
        <w:tc>
          <w:tcPr>
            <w:tcW w:w="152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61262D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0274E0" w14:textId="77777777" w:rsidR="0087442C" w:rsidRPr="0087442C" w:rsidRDefault="0087442C" w:rsidP="009421ED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87442C">
              <w:rPr>
                <w:rFonts w:eastAsia="Times New Roman"/>
                <w:lang w:eastAsia="ru-RU"/>
              </w:rPr>
              <w:t> </w:t>
            </w:r>
          </w:p>
        </w:tc>
      </w:tr>
    </w:tbl>
    <w:p w14:paraId="4F3A3014" w14:textId="23173877" w:rsidR="00C30112" w:rsidRPr="00A94B41" w:rsidRDefault="00C30112" w:rsidP="009421ED">
      <w:pPr>
        <w:spacing w:after="0" w:line="240" w:lineRule="auto"/>
        <w:contextualSpacing/>
        <w:jc w:val="both"/>
        <w:rPr>
          <w:rStyle w:val="af0"/>
          <w:rFonts w:eastAsia="Times New Roman"/>
          <w:b w:val="0"/>
          <w:color w:val="000000"/>
          <w:lang w:eastAsia="ru-RU"/>
        </w:rPr>
      </w:pPr>
    </w:p>
    <w:p w14:paraId="44C7EB57" w14:textId="449C46F1" w:rsidR="00C30112" w:rsidRPr="0087442C" w:rsidRDefault="00C30112" w:rsidP="009421ED">
      <w:pPr>
        <w:spacing w:after="0" w:line="240" w:lineRule="auto"/>
        <w:ind w:firstLine="697"/>
        <w:contextualSpacing/>
        <w:jc w:val="both"/>
        <w:rPr>
          <w:rStyle w:val="af0"/>
          <w:b w:val="0"/>
          <w:bCs/>
        </w:rPr>
      </w:pPr>
    </w:p>
    <w:bookmarkEnd w:id="0"/>
    <w:p w14:paraId="07031DDD" w14:textId="3B0C97A2" w:rsidR="004123A4" w:rsidRDefault="004123A4" w:rsidP="009421ED">
      <w:pPr>
        <w:spacing w:after="0" w:line="240" w:lineRule="auto"/>
        <w:contextualSpacing/>
        <w:rPr>
          <w:rStyle w:val="af0"/>
          <w:b w:val="0"/>
          <w:bCs/>
        </w:rPr>
      </w:pPr>
    </w:p>
    <w:sectPr w:rsidR="004123A4" w:rsidSect="00C30112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BE6E" w14:textId="77777777" w:rsidR="00D81C46" w:rsidRDefault="00D81C46" w:rsidP="00CA6AAA">
      <w:pPr>
        <w:spacing w:after="0" w:line="240" w:lineRule="auto"/>
      </w:pPr>
      <w:r>
        <w:separator/>
      </w:r>
    </w:p>
  </w:endnote>
  <w:endnote w:type="continuationSeparator" w:id="0">
    <w:p w14:paraId="0F9DE7D6" w14:textId="77777777" w:rsidR="00D81C46" w:rsidRDefault="00D81C46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078F2" w14:textId="77777777" w:rsidR="00D81C46" w:rsidRDefault="00D81C46" w:rsidP="00CA6AAA">
      <w:pPr>
        <w:spacing w:after="0" w:line="240" w:lineRule="auto"/>
      </w:pPr>
      <w:r>
        <w:separator/>
      </w:r>
    </w:p>
  </w:footnote>
  <w:footnote w:type="continuationSeparator" w:id="0">
    <w:p w14:paraId="7D117EF8" w14:textId="77777777" w:rsidR="00D81C46" w:rsidRDefault="00D81C46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6800C72"/>
    <w:multiLevelType w:val="multilevel"/>
    <w:tmpl w:val="21727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729F2166"/>
    <w:multiLevelType w:val="multilevel"/>
    <w:tmpl w:val="2FE27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0" w15:restartNumberingAfterBreak="0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2"/>
    <w:rsid w:val="00003AAA"/>
    <w:rsid w:val="000044C9"/>
    <w:rsid w:val="000124E1"/>
    <w:rsid w:val="000209D5"/>
    <w:rsid w:val="000226A7"/>
    <w:rsid w:val="00027FD2"/>
    <w:rsid w:val="000302D1"/>
    <w:rsid w:val="00030913"/>
    <w:rsid w:val="000412EA"/>
    <w:rsid w:val="00041F2B"/>
    <w:rsid w:val="00044D18"/>
    <w:rsid w:val="0005042E"/>
    <w:rsid w:val="0005244C"/>
    <w:rsid w:val="000611CC"/>
    <w:rsid w:val="00070110"/>
    <w:rsid w:val="0007026C"/>
    <w:rsid w:val="00073AC2"/>
    <w:rsid w:val="00076267"/>
    <w:rsid w:val="000768BC"/>
    <w:rsid w:val="00084840"/>
    <w:rsid w:val="00086560"/>
    <w:rsid w:val="000949B3"/>
    <w:rsid w:val="000A1732"/>
    <w:rsid w:val="000A2448"/>
    <w:rsid w:val="000A77A2"/>
    <w:rsid w:val="000B17E6"/>
    <w:rsid w:val="000B446F"/>
    <w:rsid w:val="000D2FC7"/>
    <w:rsid w:val="000D4A8A"/>
    <w:rsid w:val="000E2F62"/>
    <w:rsid w:val="000E60DD"/>
    <w:rsid w:val="000F7AE5"/>
    <w:rsid w:val="00121C21"/>
    <w:rsid w:val="001220AA"/>
    <w:rsid w:val="001263DD"/>
    <w:rsid w:val="001351CB"/>
    <w:rsid w:val="0013713D"/>
    <w:rsid w:val="001565D8"/>
    <w:rsid w:val="0017162B"/>
    <w:rsid w:val="00176705"/>
    <w:rsid w:val="00180AED"/>
    <w:rsid w:val="00183144"/>
    <w:rsid w:val="00186763"/>
    <w:rsid w:val="001919B2"/>
    <w:rsid w:val="00193062"/>
    <w:rsid w:val="00194976"/>
    <w:rsid w:val="001A0164"/>
    <w:rsid w:val="001A060C"/>
    <w:rsid w:val="001A2AE8"/>
    <w:rsid w:val="001A3FE5"/>
    <w:rsid w:val="001A4802"/>
    <w:rsid w:val="001A4B6A"/>
    <w:rsid w:val="001A5EB8"/>
    <w:rsid w:val="001A6333"/>
    <w:rsid w:val="001B478E"/>
    <w:rsid w:val="001B4C9F"/>
    <w:rsid w:val="001B5770"/>
    <w:rsid w:val="001C7A87"/>
    <w:rsid w:val="001D2478"/>
    <w:rsid w:val="001D3CE6"/>
    <w:rsid w:val="001D3EE2"/>
    <w:rsid w:val="001D752B"/>
    <w:rsid w:val="001D7C59"/>
    <w:rsid w:val="001F0AB4"/>
    <w:rsid w:val="001F31D0"/>
    <w:rsid w:val="001F3EC6"/>
    <w:rsid w:val="00200435"/>
    <w:rsid w:val="00206116"/>
    <w:rsid w:val="00212618"/>
    <w:rsid w:val="0021381C"/>
    <w:rsid w:val="00221D54"/>
    <w:rsid w:val="00225388"/>
    <w:rsid w:val="00237534"/>
    <w:rsid w:val="00245C1B"/>
    <w:rsid w:val="00250172"/>
    <w:rsid w:val="00253559"/>
    <w:rsid w:val="0025481D"/>
    <w:rsid w:val="002638D7"/>
    <w:rsid w:val="0026477F"/>
    <w:rsid w:val="00265BF3"/>
    <w:rsid w:val="002822A0"/>
    <w:rsid w:val="0028583D"/>
    <w:rsid w:val="00285956"/>
    <w:rsid w:val="002B2080"/>
    <w:rsid w:val="002B2B25"/>
    <w:rsid w:val="002B2B7A"/>
    <w:rsid w:val="002B3763"/>
    <w:rsid w:val="002B5476"/>
    <w:rsid w:val="002B613C"/>
    <w:rsid w:val="002C15E8"/>
    <w:rsid w:val="002C1E2A"/>
    <w:rsid w:val="002C6968"/>
    <w:rsid w:val="002C6A97"/>
    <w:rsid w:val="002C76E2"/>
    <w:rsid w:val="002D04F1"/>
    <w:rsid w:val="002D29ED"/>
    <w:rsid w:val="002D315B"/>
    <w:rsid w:val="002D6E6C"/>
    <w:rsid w:val="002E2372"/>
    <w:rsid w:val="002E6C27"/>
    <w:rsid w:val="002F0F2A"/>
    <w:rsid w:val="002F1A1C"/>
    <w:rsid w:val="002F6443"/>
    <w:rsid w:val="003024AD"/>
    <w:rsid w:val="00313153"/>
    <w:rsid w:val="00314910"/>
    <w:rsid w:val="00314BDB"/>
    <w:rsid w:val="003159F0"/>
    <w:rsid w:val="003170CA"/>
    <w:rsid w:val="00325CEA"/>
    <w:rsid w:val="00335183"/>
    <w:rsid w:val="00336FCC"/>
    <w:rsid w:val="00337A12"/>
    <w:rsid w:val="00340B54"/>
    <w:rsid w:val="003541B5"/>
    <w:rsid w:val="0036527E"/>
    <w:rsid w:val="00365531"/>
    <w:rsid w:val="00366D4B"/>
    <w:rsid w:val="00367987"/>
    <w:rsid w:val="00370748"/>
    <w:rsid w:val="00372BCB"/>
    <w:rsid w:val="0037646B"/>
    <w:rsid w:val="00376F3C"/>
    <w:rsid w:val="0038414C"/>
    <w:rsid w:val="00386EB1"/>
    <w:rsid w:val="003877BD"/>
    <w:rsid w:val="0039047C"/>
    <w:rsid w:val="00397968"/>
    <w:rsid w:val="003A4408"/>
    <w:rsid w:val="003A4E12"/>
    <w:rsid w:val="003C0200"/>
    <w:rsid w:val="003C3220"/>
    <w:rsid w:val="003C53C1"/>
    <w:rsid w:val="003D2CAA"/>
    <w:rsid w:val="003D768B"/>
    <w:rsid w:val="003E0F66"/>
    <w:rsid w:val="003F22D2"/>
    <w:rsid w:val="003F3DA9"/>
    <w:rsid w:val="003F657A"/>
    <w:rsid w:val="00405960"/>
    <w:rsid w:val="004110DE"/>
    <w:rsid w:val="004123A4"/>
    <w:rsid w:val="004237E5"/>
    <w:rsid w:val="00431CEA"/>
    <w:rsid w:val="0043429D"/>
    <w:rsid w:val="00457CD8"/>
    <w:rsid w:val="00460C62"/>
    <w:rsid w:val="00462B02"/>
    <w:rsid w:val="00462DC1"/>
    <w:rsid w:val="004641E5"/>
    <w:rsid w:val="00465951"/>
    <w:rsid w:val="004711EF"/>
    <w:rsid w:val="00471249"/>
    <w:rsid w:val="00473153"/>
    <w:rsid w:val="004752C7"/>
    <w:rsid w:val="004777CE"/>
    <w:rsid w:val="00481223"/>
    <w:rsid w:val="004869E9"/>
    <w:rsid w:val="004870DA"/>
    <w:rsid w:val="00491EC4"/>
    <w:rsid w:val="00493ABB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23D3A"/>
    <w:rsid w:val="0053304E"/>
    <w:rsid w:val="00536BE9"/>
    <w:rsid w:val="00551EEF"/>
    <w:rsid w:val="0057485D"/>
    <w:rsid w:val="00581561"/>
    <w:rsid w:val="00593564"/>
    <w:rsid w:val="005A0E7E"/>
    <w:rsid w:val="005A1A5F"/>
    <w:rsid w:val="005A5822"/>
    <w:rsid w:val="005A5C32"/>
    <w:rsid w:val="005B2C25"/>
    <w:rsid w:val="005B5071"/>
    <w:rsid w:val="005C6C4E"/>
    <w:rsid w:val="005D0905"/>
    <w:rsid w:val="005D0A78"/>
    <w:rsid w:val="005E4606"/>
    <w:rsid w:val="005E75CB"/>
    <w:rsid w:val="005F5DD3"/>
    <w:rsid w:val="005F6F82"/>
    <w:rsid w:val="0060665C"/>
    <w:rsid w:val="00607A1D"/>
    <w:rsid w:val="00615EF0"/>
    <w:rsid w:val="006170D7"/>
    <w:rsid w:val="0062315A"/>
    <w:rsid w:val="006235DE"/>
    <w:rsid w:val="00623DD7"/>
    <w:rsid w:val="006247FF"/>
    <w:rsid w:val="006268F9"/>
    <w:rsid w:val="00632948"/>
    <w:rsid w:val="00640F7A"/>
    <w:rsid w:val="00643030"/>
    <w:rsid w:val="006532E0"/>
    <w:rsid w:val="00655F4E"/>
    <w:rsid w:val="00657560"/>
    <w:rsid w:val="006601EF"/>
    <w:rsid w:val="006612E6"/>
    <w:rsid w:val="006711AD"/>
    <w:rsid w:val="00677B38"/>
    <w:rsid w:val="00680200"/>
    <w:rsid w:val="00683654"/>
    <w:rsid w:val="00684261"/>
    <w:rsid w:val="00686D84"/>
    <w:rsid w:val="006918B4"/>
    <w:rsid w:val="006942F8"/>
    <w:rsid w:val="006A1193"/>
    <w:rsid w:val="006A2543"/>
    <w:rsid w:val="006B560A"/>
    <w:rsid w:val="006C3D8A"/>
    <w:rsid w:val="006C69A4"/>
    <w:rsid w:val="006D75FD"/>
    <w:rsid w:val="006E6742"/>
    <w:rsid w:val="006E6AF3"/>
    <w:rsid w:val="00703001"/>
    <w:rsid w:val="007041D7"/>
    <w:rsid w:val="00707FAC"/>
    <w:rsid w:val="007116B7"/>
    <w:rsid w:val="00712994"/>
    <w:rsid w:val="00716CFF"/>
    <w:rsid w:val="0071719C"/>
    <w:rsid w:val="007252B4"/>
    <w:rsid w:val="007269FC"/>
    <w:rsid w:val="0072786C"/>
    <w:rsid w:val="007321E7"/>
    <w:rsid w:val="00732CB3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849D2"/>
    <w:rsid w:val="007867A4"/>
    <w:rsid w:val="007920B2"/>
    <w:rsid w:val="00792A71"/>
    <w:rsid w:val="00794822"/>
    <w:rsid w:val="007A2358"/>
    <w:rsid w:val="007A7679"/>
    <w:rsid w:val="007B0CEE"/>
    <w:rsid w:val="007C0C52"/>
    <w:rsid w:val="007C0E2A"/>
    <w:rsid w:val="007C31E3"/>
    <w:rsid w:val="007C3514"/>
    <w:rsid w:val="007C5CAF"/>
    <w:rsid w:val="007D1920"/>
    <w:rsid w:val="007D3947"/>
    <w:rsid w:val="007D425A"/>
    <w:rsid w:val="007D46F3"/>
    <w:rsid w:val="007D702A"/>
    <w:rsid w:val="007D76DB"/>
    <w:rsid w:val="007D79CA"/>
    <w:rsid w:val="007E1D30"/>
    <w:rsid w:val="007E2D9A"/>
    <w:rsid w:val="007E30A5"/>
    <w:rsid w:val="007E4062"/>
    <w:rsid w:val="007E4305"/>
    <w:rsid w:val="007E5992"/>
    <w:rsid w:val="007F10A2"/>
    <w:rsid w:val="008024D4"/>
    <w:rsid w:val="00803459"/>
    <w:rsid w:val="00803DDC"/>
    <w:rsid w:val="00806431"/>
    <w:rsid w:val="00814AE7"/>
    <w:rsid w:val="00821A40"/>
    <w:rsid w:val="0083038E"/>
    <w:rsid w:val="00831834"/>
    <w:rsid w:val="00841B9C"/>
    <w:rsid w:val="00841BD3"/>
    <w:rsid w:val="00844250"/>
    <w:rsid w:val="00846274"/>
    <w:rsid w:val="00847FD6"/>
    <w:rsid w:val="008546D5"/>
    <w:rsid w:val="00860A39"/>
    <w:rsid w:val="008648B9"/>
    <w:rsid w:val="00864EE9"/>
    <w:rsid w:val="0086746F"/>
    <w:rsid w:val="0087442C"/>
    <w:rsid w:val="00874544"/>
    <w:rsid w:val="008746DA"/>
    <w:rsid w:val="00877E45"/>
    <w:rsid w:val="00886620"/>
    <w:rsid w:val="00895197"/>
    <w:rsid w:val="008967E6"/>
    <w:rsid w:val="0089772D"/>
    <w:rsid w:val="008A12C3"/>
    <w:rsid w:val="008A1EF4"/>
    <w:rsid w:val="008A5B7E"/>
    <w:rsid w:val="008A70B3"/>
    <w:rsid w:val="008C2A37"/>
    <w:rsid w:val="008C2E36"/>
    <w:rsid w:val="008C4616"/>
    <w:rsid w:val="008D082C"/>
    <w:rsid w:val="008D375B"/>
    <w:rsid w:val="008E49F2"/>
    <w:rsid w:val="008E56A6"/>
    <w:rsid w:val="008F1A94"/>
    <w:rsid w:val="0090515B"/>
    <w:rsid w:val="00905160"/>
    <w:rsid w:val="00905F9B"/>
    <w:rsid w:val="00910203"/>
    <w:rsid w:val="00911269"/>
    <w:rsid w:val="00912DD4"/>
    <w:rsid w:val="00913752"/>
    <w:rsid w:val="009248B8"/>
    <w:rsid w:val="00927826"/>
    <w:rsid w:val="00933E20"/>
    <w:rsid w:val="00941142"/>
    <w:rsid w:val="009421ED"/>
    <w:rsid w:val="009425DE"/>
    <w:rsid w:val="00945685"/>
    <w:rsid w:val="0094731E"/>
    <w:rsid w:val="00956A25"/>
    <w:rsid w:val="00960BAC"/>
    <w:rsid w:val="009647B8"/>
    <w:rsid w:val="009709A1"/>
    <w:rsid w:val="00974253"/>
    <w:rsid w:val="00976106"/>
    <w:rsid w:val="00984D01"/>
    <w:rsid w:val="00986AC2"/>
    <w:rsid w:val="00990B11"/>
    <w:rsid w:val="00991F00"/>
    <w:rsid w:val="00994FBE"/>
    <w:rsid w:val="00996D3E"/>
    <w:rsid w:val="009970A3"/>
    <w:rsid w:val="009A15D5"/>
    <w:rsid w:val="009A5488"/>
    <w:rsid w:val="009B1F50"/>
    <w:rsid w:val="009B346B"/>
    <w:rsid w:val="009B4B82"/>
    <w:rsid w:val="009B67B7"/>
    <w:rsid w:val="009C04EE"/>
    <w:rsid w:val="009C0A15"/>
    <w:rsid w:val="009C280E"/>
    <w:rsid w:val="009D3396"/>
    <w:rsid w:val="009D44CF"/>
    <w:rsid w:val="009D46CE"/>
    <w:rsid w:val="009E267A"/>
    <w:rsid w:val="009F2B7B"/>
    <w:rsid w:val="009F32C8"/>
    <w:rsid w:val="00A17457"/>
    <w:rsid w:val="00A37158"/>
    <w:rsid w:val="00A3799B"/>
    <w:rsid w:val="00A41773"/>
    <w:rsid w:val="00A441A8"/>
    <w:rsid w:val="00A62DB0"/>
    <w:rsid w:val="00A661E1"/>
    <w:rsid w:val="00A67EB6"/>
    <w:rsid w:val="00A841ED"/>
    <w:rsid w:val="00A84F34"/>
    <w:rsid w:val="00A92836"/>
    <w:rsid w:val="00A94B41"/>
    <w:rsid w:val="00AB0264"/>
    <w:rsid w:val="00AB0451"/>
    <w:rsid w:val="00AB09A6"/>
    <w:rsid w:val="00AB226A"/>
    <w:rsid w:val="00AB65EB"/>
    <w:rsid w:val="00AD2871"/>
    <w:rsid w:val="00AD4086"/>
    <w:rsid w:val="00AD6348"/>
    <w:rsid w:val="00AD6E88"/>
    <w:rsid w:val="00AD71D5"/>
    <w:rsid w:val="00AE4047"/>
    <w:rsid w:val="00AF2966"/>
    <w:rsid w:val="00AF33E4"/>
    <w:rsid w:val="00AF402D"/>
    <w:rsid w:val="00AF47E0"/>
    <w:rsid w:val="00AF4FB8"/>
    <w:rsid w:val="00B02425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0DCB"/>
    <w:rsid w:val="00B548DF"/>
    <w:rsid w:val="00B555B9"/>
    <w:rsid w:val="00B561C2"/>
    <w:rsid w:val="00B62A68"/>
    <w:rsid w:val="00B74699"/>
    <w:rsid w:val="00B77BCD"/>
    <w:rsid w:val="00B82D5E"/>
    <w:rsid w:val="00B83D7C"/>
    <w:rsid w:val="00B87666"/>
    <w:rsid w:val="00B90029"/>
    <w:rsid w:val="00B9139D"/>
    <w:rsid w:val="00B959B5"/>
    <w:rsid w:val="00BA0DA1"/>
    <w:rsid w:val="00BA3E2C"/>
    <w:rsid w:val="00BA4423"/>
    <w:rsid w:val="00BA7060"/>
    <w:rsid w:val="00BB0BC0"/>
    <w:rsid w:val="00BB70DC"/>
    <w:rsid w:val="00BC3440"/>
    <w:rsid w:val="00BC4615"/>
    <w:rsid w:val="00BD1586"/>
    <w:rsid w:val="00BE1F07"/>
    <w:rsid w:val="00BE5ED3"/>
    <w:rsid w:val="00BF064D"/>
    <w:rsid w:val="00C04794"/>
    <w:rsid w:val="00C04AFF"/>
    <w:rsid w:val="00C114D1"/>
    <w:rsid w:val="00C13F21"/>
    <w:rsid w:val="00C14ED7"/>
    <w:rsid w:val="00C165D5"/>
    <w:rsid w:val="00C2051D"/>
    <w:rsid w:val="00C252EC"/>
    <w:rsid w:val="00C27C7E"/>
    <w:rsid w:val="00C30092"/>
    <w:rsid w:val="00C30112"/>
    <w:rsid w:val="00C46822"/>
    <w:rsid w:val="00C5470D"/>
    <w:rsid w:val="00C643A4"/>
    <w:rsid w:val="00C64669"/>
    <w:rsid w:val="00C6567F"/>
    <w:rsid w:val="00C6683F"/>
    <w:rsid w:val="00C77FF2"/>
    <w:rsid w:val="00C830B0"/>
    <w:rsid w:val="00CA13F8"/>
    <w:rsid w:val="00CA3BCB"/>
    <w:rsid w:val="00CA42E0"/>
    <w:rsid w:val="00CA6AAA"/>
    <w:rsid w:val="00CA6BB6"/>
    <w:rsid w:val="00CA7BAA"/>
    <w:rsid w:val="00CB0BE6"/>
    <w:rsid w:val="00CB2DEF"/>
    <w:rsid w:val="00CB2E19"/>
    <w:rsid w:val="00CB3860"/>
    <w:rsid w:val="00CB40AE"/>
    <w:rsid w:val="00CC196F"/>
    <w:rsid w:val="00CC58EF"/>
    <w:rsid w:val="00CC6896"/>
    <w:rsid w:val="00CD3BF1"/>
    <w:rsid w:val="00CD6CA9"/>
    <w:rsid w:val="00CE0437"/>
    <w:rsid w:val="00CE0E8F"/>
    <w:rsid w:val="00CE38CB"/>
    <w:rsid w:val="00CE7368"/>
    <w:rsid w:val="00CF6974"/>
    <w:rsid w:val="00CF7DFC"/>
    <w:rsid w:val="00D01B7B"/>
    <w:rsid w:val="00D237E7"/>
    <w:rsid w:val="00D273C4"/>
    <w:rsid w:val="00D301C0"/>
    <w:rsid w:val="00D30D6F"/>
    <w:rsid w:val="00D3312E"/>
    <w:rsid w:val="00D36C76"/>
    <w:rsid w:val="00D40F79"/>
    <w:rsid w:val="00D43BA4"/>
    <w:rsid w:val="00D4638E"/>
    <w:rsid w:val="00D46445"/>
    <w:rsid w:val="00D475A8"/>
    <w:rsid w:val="00D53594"/>
    <w:rsid w:val="00D53785"/>
    <w:rsid w:val="00D56934"/>
    <w:rsid w:val="00D60649"/>
    <w:rsid w:val="00D624B3"/>
    <w:rsid w:val="00D63AA7"/>
    <w:rsid w:val="00D74D56"/>
    <w:rsid w:val="00D80C32"/>
    <w:rsid w:val="00D81C46"/>
    <w:rsid w:val="00D8728C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2BF6"/>
    <w:rsid w:val="00DD6D2B"/>
    <w:rsid w:val="00DE0CC1"/>
    <w:rsid w:val="00DE17B7"/>
    <w:rsid w:val="00DE3D83"/>
    <w:rsid w:val="00DE417F"/>
    <w:rsid w:val="00DF6A9E"/>
    <w:rsid w:val="00E010EE"/>
    <w:rsid w:val="00E01D95"/>
    <w:rsid w:val="00E03070"/>
    <w:rsid w:val="00E03C33"/>
    <w:rsid w:val="00E123E4"/>
    <w:rsid w:val="00E12609"/>
    <w:rsid w:val="00E134E9"/>
    <w:rsid w:val="00E21B7B"/>
    <w:rsid w:val="00E26569"/>
    <w:rsid w:val="00E269E0"/>
    <w:rsid w:val="00E37FFE"/>
    <w:rsid w:val="00E50459"/>
    <w:rsid w:val="00E60221"/>
    <w:rsid w:val="00E71F39"/>
    <w:rsid w:val="00E736A9"/>
    <w:rsid w:val="00E76420"/>
    <w:rsid w:val="00E77EC7"/>
    <w:rsid w:val="00E80800"/>
    <w:rsid w:val="00E82001"/>
    <w:rsid w:val="00E9378C"/>
    <w:rsid w:val="00EA2023"/>
    <w:rsid w:val="00EA3731"/>
    <w:rsid w:val="00EA41BD"/>
    <w:rsid w:val="00EC36C0"/>
    <w:rsid w:val="00EC7A9F"/>
    <w:rsid w:val="00ED09EE"/>
    <w:rsid w:val="00ED30DB"/>
    <w:rsid w:val="00ED6F31"/>
    <w:rsid w:val="00EE2357"/>
    <w:rsid w:val="00EE63AD"/>
    <w:rsid w:val="00EF04B2"/>
    <w:rsid w:val="00EF0B7F"/>
    <w:rsid w:val="00EF3944"/>
    <w:rsid w:val="00EF5C77"/>
    <w:rsid w:val="00F1083F"/>
    <w:rsid w:val="00F14CE2"/>
    <w:rsid w:val="00F20E33"/>
    <w:rsid w:val="00F27F95"/>
    <w:rsid w:val="00F47721"/>
    <w:rsid w:val="00F525BF"/>
    <w:rsid w:val="00F5447C"/>
    <w:rsid w:val="00F61B7C"/>
    <w:rsid w:val="00F62741"/>
    <w:rsid w:val="00F655F1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D163"/>
  <w15:docId w15:val="{4022A97C-A3B9-40DC-9256-37CE53F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9B3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basedOn w:val="a0"/>
    <w:uiPriority w:val="99"/>
    <w:rsid w:val="00B8766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0">
    <w:name w:val="Цветовое выделение"/>
    <w:uiPriority w:val="99"/>
    <w:rsid w:val="00895197"/>
    <w:rPr>
      <w:b/>
      <w:color w:val="26282F"/>
    </w:rPr>
  </w:style>
  <w:style w:type="paragraph" w:customStyle="1" w:styleId="af1">
    <w:name w:val="Комментарий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301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B346-7597-46A8-B0A0-F5C9275D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Михуткин</dc:creator>
  <cp:lastModifiedBy>Ильина Марина Геннадиевна</cp:lastModifiedBy>
  <cp:revision>62</cp:revision>
  <cp:lastPrinted>2024-02-16T06:28:00Z</cp:lastPrinted>
  <dcterms:created xsi:type="dcterms:W3CDTF">2023-12-18T08:34:00Z</dcterms:created>
  <dcterms:modified xsi:type="dcterms:W3CDTF">2024-02-16T13:41:00Z</dcterms:modified>
</cp:coreProperties>
</file>