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75B45411" wp14:editId="2209FA6D">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561FDC" w:rsidP="006A3D4B">
            <w:pPr>
              <w:jc w:val="center"/>
            </w:pPr>
            <w:r>
              <w:t>07.04</w:t>
            </w:r>
            <w:r w:rsidR="00F3263C">
              <w:t>.202</w:t>
            </w:r>
            <w:r w:rsidR="007F39B5">
              <w:t>3</w:t>
            </w:r>
            <w:r w:rsidR="00F3263C" w:rsidRPr="002E632D">
              <w:t xml:space="preserve"> </w:t>
            </w:r>
            <w:r>
              <w:t>240</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561FDC" w:rsidP="006A3D4B">
            <w:pPr>
              <w:jc w:val="center"/>
            </w:pPr>
            <w:r>
              <w:t>07.04</w:t>
            </w:r>
            <w:r w:rsidR="00F3263C">
              <w:t>.202</w:t>
            </w:r>
            <w:r w:rsidR="007F39B5">
              <w:t>3</w:t>
            </w:r>
            <w:r w:rsidR="00F3263C" w:rsidRPr="002E632D">
              <w:t xml:space="preserve"> № </w:t>
            </w:r>
            <w:r>
              <w:t>240</w:t>
            </w:r>
            <w:bookmarkStart w:id="0" w:name="_GoBack"/>
            <w:bookmarkEnd w:id="0"/>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407A65" w:rsidRDefault="00407A65" w:rsidP="00DE6C4F">
      <w:pPr>
        <w:autoSpaceDE w:val="0"/>
        <w:autoSpaceDN w:val="0"/>
        <w:adjustRightInd w:val="0"/>
        <w:ind w:firstLine="567"/>
        <w:contextualSpacing/>
        <w:jc w:val="both"/>
      </w:pPr>
    </w:p>
    <w:p w:rsidR="00DE6C4F" w:rsidRDefault="00FD515F" w:rsidP="00DE6C4F">
      <w:pPr>
        <w:autoSpaceDE w:val="0"/>
        <w:autoSpaceDN w:val="0"/>
        <w:adjustRightInd w:val="0"/>
        <w:ind w:firstLine="567"/>
        <w:contextualSpacing/>
        <w:jc w:val="both"/>
        <w:rPr>
          <w:bCs/>
        </w:rPr>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rsidR="00DB7C91">
        <w:t>ем</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w:t>
      </w:r>
      <w:r>
        <w:t>от 09.12.2022 №</w:t>
      </w:r>
      <w:r w:rsidRPr="00750EB0">
        <w:t xml:space="preserve"> </w:t>
      </w:r>
      <w:r>
        <w:t xml:space="preserve">19/2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r w:rsidR="00DE6C4F">
        <w:t xml:space="preserve">, </w:t>
      </w:r>
      <w:r w:rsidR="00DE6C4F">
        <w:rPr>
          <w:bCs/>
        </w:rPr>
        <w:t xml:space="preserve">решением Собрания депутатов </w:t>
      </w:r>
      <w:proofErr w:type="spellStart"/>
      <w:r w:rsidR="00DE6C4F">
        <w:rPr>
          <w:bCs/>
        </w:rPr>
        <w:t>Шумерлинского</w:t>
      </w:r>
      <w:proofErr w:type="spellEnd"/>
      <w:r w:rsidR="00DE6C4F">
        <w:rPr>
          <w:bCs/>
        </w:rPr>
        <w:t xml:space="preserve"> муниципального округа Чувашской Республики от 28</w:t>
      </w:r>
      <w:r w:rsidR="00E3197D">
        <w:rPr>
          <w:bCs/>
        </w:rPr>
        <w:t>.</w:t>
      </w:r>
      <w:r w:rsidR="00E3197D" w:rsidRPr="00E3197D">
        <w:rPr>
          <w:bCs/>
        </w:rPr>
        <w:t>12</w:t>
      </w:r>
      <w:r w:rsidR="00E3197D">
        <w:rPr>
          <w:bCs/>
        </w:rPr>
        <w:t>.</w:t>
      </w:r>
      <w:r w:rsidR="00DE6C4F">
        <w:rPr>
          <w:bCs/>
        </w:rPr>
        <w:t>2022 № 20/2</w:t>
      </w:r>
      <w:r w:rsidR="00DE6C4F">
        <w:t xml:space="preserve"> «О</w:t>
      </w:r>
      <w:r w:rsidR="00DE6C4F">
        <w:rPr>
          <w:bCs/>
        </w:rPr>
        <w:t xml:space="preserve">б утверждении Стратегии социально-экономического развития </w:t>
      </w:r>
      <w:proofErr w:type="spellStart"/>
      <w:r w:rsidR="00DE6C4F">
        <w:rPr>
          <w:bCs/>
        </w:rPr>
        <w:t>Шумерлинского</w:t>
      </w:r>
      <w:proofErr w:type="spellEnd"/>
      <w:r w:rsidR="00DE6C4F">
        <w:rPr>
          <w:bCs/>
        </w:rPr>
        <w:t xml:space="preserve"> муниципального округа Чувашской Республики до 2035 года»:</w:t>
      </w:r>
      <w:proofErr w:type="gramEnd"/>
    </w:p>
    <w:p w:rsidR="00FD515F" w:rsidRDefault="00FD515F" w:rsidP="007F39B5">
      <w:pPr>
        <w:spacing w:after="200"/>
        <w:ind w:firstLine="567"/>
        <w:jc w:val="both"/>
      </w:pPr>
    </w:p>
    <w:p w:rsidR="00F3263C" w:rsidRDefault="00F3263C" w:rsidP="001A1D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1A1D8B" w:rsidRDefault="006A3D4B" w:rsidP="001A1D8B">
      <w:pPr>
        <w:ind w:firstLine="540"/>
        <w:jc w:val="both"/>
      </w:pPr>
      <w:r>
        <w:t xml:space="preserve">1.1. </w:t>
      </w:r>
      <w:r w:rsidR="001A1D8B">
        <w:t xml:space="preserve">раздел </w:t>
      </w:r>
      <w:r w:rsidR="00DE6C4F">
        <w:t>3</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2E3EB5" w:rsidRPr="002E3EB5" w:rsidRDefault="00B12568" w:rsidP="002E3EB5">
      <w:pPr>
        <w:autoSpaceDE w:val="0"/>
        <w:autoSpaceDN w:val="0"/>
        <w:adjustRightInd w:val="0"/>
        <w:jc w:val="center"/>
        <w:rPr>
          <w:lang w:eastAsia="en-US"/>
        </w:rPr>
      </w:pPr>
      <w:r>
        <w:rPr>
          <w:lang w:eastAsia="en-US"/>
        </w:rPr>
        <w:t>«</w:t>
      </w:r>
      <w:r w:rsidR="002E3EB5" w:rsidRPr="002E3EB5">
        <w:rPr>
          <w:lang w:eastAsia="en-US"/>
        </w:rPr>
        <w:t xml:space="preserve">РАЗДЕЛ 3. ХАРАКТЕРИСТИКИ ОСНОВНЫХ МЕРОПРИЯТИЙ, </w:t>
      </w:r>
    </w:p>
    <w:p w:rsidR="002E3EB5" w:rsidRPr="002E3EB5" w:rsidRDefault="002E3EB5" w:rsidP="002E3EB5">
      <w:pPr>
        <w:autoSpaceDE w:val="0"/>
        <w:autoSpaceDN w:val="0"/>
        <w:adjustRightInd w:val="0"/>
        <w:jc w:val="center"/>
        <w:rPr>
          <w:lang w:eastAsia="en-US"/>
        </w:rPr>
      </w:pPr>
      <w:r w:rsidRPr="002E3EB5">
        <w:rPr>
          <w:lang w:eastAsia="en-US"/>
        </w:rPr>
        <w:t xml:space="preserve">МЕРОПРИЯТИЙ ПОДПРОГРАММЫ С УКАЗАНИЕМ СРОКОВ И </w:t>
      </w:r>
    </w:p>
    <w:p w:rsidR="002E3EB5" w:rsidRPr="002E3EB5" w:rsidRDefault="002E3EB5" w:rsidP="002E3EB5">
      <w:pPr>
        <w:autoSpaceDE w:val="0"/>
        <w:autoSpaceDN w:val="0"/>
        <w:adjustRightInd w:val="0"/>
        <w:jc w:val="center"/>
        <w:rPr>
          <w:lang w:eastAsia="en-US"/>
        </w:rPr>
      </w:pPr>
      <w:r w:rsidRPr="002E3EB5">
        <w:rPr>
          <w:lang w:eastAsia="en-US"/>
        </w:rPr>
        <w:t>ЭТАПОВ ИХ РЕАЛИЗАЦИИ</w:t>
      </w:r>
    </w:p>
    <w:p w:rsidR="002E3EB5" w:rsidRPr="002E3EB5" w:rsidRDefault="002E3EB5" w:rsidP="002E3EB5">
      <w:pPr>
        <w:autoSpaceDE w:val="0"/>
        <w:autoSpaceDN w:val="0"/>
        <w:adjustRightInd w:val="0"/>
        <w:jc w:val="center"/>
        <w:rPr>
          <w:lang w:eastAsia="en-US"/>
        </w:rPr>
      </w:pPr>
    </w:p>
    <w:p w:rsidR="002E3EB5" w:rsidRPr="002E3EB5" w:rsidRDefault="002E3EB5" w:rsidP="002E3EB5">
      <w:pPr>
        <w:autoSpaceDE w:val="0"/>
        <w:autoSpaceDN w:val="0"/>
        <w:adjustRightInd w:val="0"/>
        <w:ind w:firstLine="539"/>
        <w:jc w:val="both"/>
        <w:rPr>
          <w:lang w:eastAsia="en-US"/>
        </w:rPr>
      </w:pPr>
      <w:r w:rsidRPr="002E3EB5">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2E3EB5" w:rsidRPr="002E3EB5" w:rsidRDefault="002E3EB5" w:rsidP="002E3EB5">
      <w:pPr>
        <w:ind w:firstLine="567"/>
        <w:jc w:val="both"/>
      </w:pPr>
      <w:r w:rsidRPr="002E3EB5">
        <w:t>Подпрограмма «</w:t>
      </w:r>
      <w:r w:rsidRPr="002E3EB5">
        <w:rPr>
          <w:lang w:eastAsia="en-US"/>
        </w:rPr>
        <w:t>Муниципальная</w:t>
      </w:r>
      <w:r w:rsidRPr="002E3EB5">
        <w:t xml:space="preserve"> поддержка развития образования» объединяет девять основных мероприятий:</w:t>
      </w:r>
    </w:p>
    <w:p w:rsidR="002E3EB5" w:rsidRPr="002E3EB5" w:rsidRDefault="002E3EB5" w:rsidP="002E3EB5">
      <w:pPr>
        <w:autoSpaceDE w:val="0"/>
        <w:autoSpaceDN w:val="0"/>
        <w:adjustRightInd w:val="0"/>
        <w:ind w:firstLine="540"/>
        <w:jc w:val="both"/>
        <w:rPr>
          <w:lang w:eastAsia="en-US"/>
        </w:rPr>
      </w:pPr>
      <w:r w:rsidRPr="002E3EB5">
        <w:t xml:space="preserve">Основное мероприятие 1. </w:t>
      </w:r>
      <w:r w:rsidRPr="002E3EB5">
        <w:rPr>
          <w:lang w:eastAsia="en-US"/>
        </w:rPr>
        <w:t>Обеспечение деятельности организаций в сфере образования</w:t>
      </w:r>
    </w:p>
    <w:p w:rsidR="002E3EB5" w:rsidRPr="004055F3" w:rsidRDefault="002E3EB5" w:rsidP="002E3EB5">
      <w:pPr>
        <w:ind w:firstLine="567"/>
        <w:jc w:val="both"/>
        <w:rPr>
          <w:lang w:eastAsia="en-US"/>
        </w:rPr>
      </w:pPr>
      <w:r w:rsidRPr="002E3EB5">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proofErr w:type="spellStart"/>
      <w:r w:rsidRPr="002E3EB5">
        <w:rPr>
          <w:lang w:eastAsia="en-US"/>
        </w:rPr>
        <w:t>Шумерлинского</w:t>
      </w:r>
      <w:proofErr w:type="spellEnd"/>
      <w:r w:rsidRPr="002E3EB5">
        <w:rPr>
          <w:lang w:eastAsia="en-US"/>
        </w:rPr>
        <w:t xml:space="preserve"> муниципального округа, - общеобразовательных </w:t>
      </w:r>
      <w:r w:rsidR="00635FE8" w:rsidRPr="004055F3">
        <w:rPr>
          <w:lang w:eastAsia="en-US"/>
        </w:rPr>
        <w:t>организац</w:t>
      </w:r>
      <w:r w:rsidRPr="004055F3">
        <w:rPr>
          <w:lang w:eastAsia="en-US"/>
        </w:rPr>
        <w:t>ий.</w:t>
      </w:r>
    </w:p>
    <w:p w:rsidR="002E3EB5" w:rsidRPr="002E3EB5" w:rsidRDefault="002E3EB5" w:rsidP="002E3EB5">
      <w:pPr>
        <w:autoSpaceDE w:val="0"/>
        <w:autoSpaceDN w:val="0"/>
        <w:adjustRightInd w:val="0"/>
        <w:jc w:val="both"/>
        <w:rPr>
          <w:rFonts w:eastAsia="Calibri"/>
          <w:lang w:eastAsia="en-US"/>
        </w:rPr>
      </w:pPr>
      <w:r w:rsidRPr="002E3EB5">
        <w:rPr>
          <w:rFonts w:eastAsia="Calibri"/>
          <w:lang w:eastAsia="en-US"/>
        </w:rPr>
        <w:t xml:space="preserve">        Мероприятие 1.1. Обеспечение деятельности муниципальных общеобразовательных организаций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w:t>
      </w:r>
    </w:p>
    <w:p w:rsidR="002E3EB5" w:rsidRPr="002E3EB5" w:rsidRDefault="002E3EB5" w:rsidP="002E3EB5">
      <w:pPr>
        <w:autoSpaceDE w:val="0"/>
        <w:autoSpaceDN w:val="0"/>
        <w:adjustRightInd w:val="0"/>
        <w:jc w:val="both"/>
        <w:rPr>
          <w:lang w:eastAsia="en-US"/>
        </w:rPr>
      </w:pPr>
      <w:r w:rsidRPr="002E3EB5">
        <w:rPr>
          <w:rFonts w:eastAsia="Calibri"/>
          <w:lang w:eastAsia="en-US"/>
        </w:rPr>
        <w:lastRenderedPageBreak/>
        <w:t xml:space="preserve">         Мероприятие будет направлено на обеспечение деятельности</w:t>
      </w:r>
      <w:r w:rsidRPr="002E3EB5">
        <w:rPr>
          <w:lang w:eastAsia="en-US"/>
        </w:rPr>
        <w:t xml:space="preserve"> общеобразовательных </w:t>
      </w:r>
      <w:r w:rsidR="00635FE8" w:rsidRPr="004055F3">
        <w:rPr>
          <w:lang w:eastAsia="en-US"/>
        </w:rPr>
        <w:t>организаций</w:t>
      </w:r>
      <w:r w:rsidRPr="004055F3">
        <w:rPr>
          <w:lang w:eastAsia="en-US"/>
        </w:rPr>
        <w:t xml:space="preserve"> </w:t>
      </w:r>
      <w:proofErr w:type="spellStart"/>
      <w:r w:rsidRPr="002E3EB5">
        <w:rPr>
          <w:lang w:eastAsia="en-US"/>
        </w:rPr>
        <w:t>Шумерлинского</w:t>
      </w:r>
      <w:proofErr w:type="spellEnd"/>
      <w:r w:rsidRPr="002E3EB5">
        <w:rPr>
          <w:lang w:eastAsia="en-US"/>
        </w:rPr>
        <w:t xml:space="preserve"> муниципального округа.</w:t>
      </w:r>
    </w:p>
    <w:p w:rsidR="002E3EB5" w:rsidRPr="002E3EB5" w:rsidRDefault="002E3EB5" w:rsidP="002E3EB5">
      <w:pPr>
        <w:autoSpaceDE w:val="0"/>
        <w:autoSpaceDN w:val="0"/>
        <w:adjustRightInd w:val="0"/>
        <w:ind w:firstLine="567"/>
        <w:jc w:val="both"/>
        <w:rPr>
          <w:rFonts w:eastAsia="Calibri"/>
          <w:lang w:eastAsia="en-US"/>
        </w:rPr>
      </w:pPr>
      <w:r w:rsidRPr="002E3EB5">
        <w:rPr>
          <w:rFonts w:eastAsia="Calibri"/>
          <w:lang w:eastAsia="en-US"/>
        </w:rPr>
        <w:t>В рамках мероприятия предусмотрены следующие проекты:</w:t>
      </w:r>
    </w:p>
    <w:p w:rsidR="002E3EB5" w:rsidRPr="002E3EB5" w:rsidRDefault="002E3EB5" w:rsidP="002E3EB5">
      <w:pPr>
        <w:tabs>
          <w:tab w:val="left" w:pos="567"/>
        </w:tabs>
        <w:autoSpaceDE w:val="0"/>
        <w:autoSpaceDN w:val="0"/>
        <w:adjustRightInd w:val="0"/>
        <w:ind w:firstLine="567"/>
        <w:jc w:val="both"/>
        <w:rPr>
          <w:rFonts w:eastAsia="Calibri"/>
          <w:lang w:eastAsia="en-US"/>
        </w:rPr>
      </w:pPr>
      <w:r w:rsidRPr="002E3EB5">
        <w:rPr>
          <w:rFonts w:eastAsia="Calibri"/>
          <w:lang w:eastAsia="en-US"/>
        </w:rPr>
        <w:t>- ремонт муниципального бюджетного общеобразовательного учреждения «</w:t>
      </w:r>
      <w:proofErr w:type="spellStart"/>
      <w:r w:rsidRPr="002E3EB5">
        <w:rPr>
          <w:rFonts w:eastAsia="Calibri"/>
          <w:lang w:eastAsia="en-US"/>
        </w:rPr>
        <w:t>Шумерлинская</w:t>
      </w:r>
      <w:proofErr w:type="spellEnd"/>
      <w:r w:rsidRPr="002E3EB5">
        <w:rPr>
          <w:rFonts w:eastAsia="Calibri"/>
          <w:lang w:eastAsia="en-US"/>
        </w:rPr>
        <w:t xml:space="preserve"> средняя общеобразовательная школа»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2E3EB5" w:rsidRPr="002E3EB5" w:rsidRDefault="002E3EB5" w:rsidP="002E3EB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капитальный ремонт здания муниципального автономного общеобразовательного учреждения «Ходарская средняя общеобразовательная школа имени </w:t>
      </w:r>
      <w:proofErr w:type="spellStart"/>
      <w:r w:rsidRPr="002E3EB5">
        <w:rPr>
          <w:rFonts w:eastAsia="Calibri"/>
          <w:lang w:eastAsia="en-US"/>
        </w:rPr>
        <w:t>И.Н.Ульянова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2E3EB5" w:rsidRPr="002E3EB5" w:rsidRDefault="002E3EB5" w:rsidP="002E3EB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капитальный ремонт здания муниципального бюджетного общеобразовательного учреждения «Алгашинская средняя общеобразовательная школа»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2E3EB5" w:rsidRPr="002E3EB5" w:rsidRDefault="002E3EB5" w:rsidP="002E3EB5">
      <w:pPr>
        <w:tabs>
          <w:tab w:val="left" w:pos="567"/>
        </w:tabs>
        <w:autoSpaceDE w:val="0"/>
        <w:autoSpaceDN w:val="0"/>
        <w:adjustRightInd w:val="0"/>
        <w:ind w:firstLine="567"/>
        <w:jc w:val="both"/>
        <w:rPr>
          <w:rFonts w:eastAsia="Calibri"/>
          <w:lang w:eastAsia="en-US"/>
        </w:rPr>
      </w:pPr>
      <w:r w:rsidRPr="002E3EB5">
        <w:rPr>
          <w:rFonts w:eastAsia="Calibri"/>
          <w:lang w:eastAsia="en-US"/>
        </w:rPr>
        <w:t>- капитальный ремонт здания муниципального бюджетного общеобразовательного учреждения «</w:t>
      </w:r>
      <w:proofErr w:type="spellStart"/>
      <w:r w:rsidRPr="002E3EB5">
        <w:rPr>
          <w:rFonts w:eastAsia="Calibri"/>
          <w:lang w:eastAsia="en-US"/>
        </w:rPr>
        <w:t>Юманайская</w:t>
      </w:r>
      <w:proofErr w:type="spellEnd"/>
      <w:r w:rsidRPr="002E3EB5">
        <w:rPr>
          <w:rFonts w:eastAsia="Calibri"/>
          <w:lang w:eastAsia="en-US"/>
        </w:rPr>
        <w:t xml:space="preserve"> средняя общеобразовательная школа им. </w:t>
      </w:r>
      <w:proofErr w:type="spellStart"/>
      <w:r w:rsidRPr="002E3EB5">
        <w:rPr>
          <w:rFonts w:eastAsia="Calibri"/>
          <w:lang w:eastAsia="en-US"/>
        </w:rPr>
        <w:t>С.М.Архипова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2E3EB5" w:rsidRPr="002E3EB5" w:rsidRDefault="002E3EB5" w:rsidP="002E3EB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благоустройство территории муниципального автономного общеобразовательного учреждения «Ходарская средняя общеобразовательная школа имени </w:t>
      </w:r>
      <w:proofErr w:type="spellStart"/>
      <w:r w:rsidRPr="002E3EB5">
        <w:rPr>
          <w:rFonts w:eastAsia="Calibri"/>
          <w:lang w:eastAsia="en-US"/>
        </w:rPr>
        <w:t>И.Н.Ульянова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r w:rsidR="00423854">
        <w:rPr>
          <w:rFonts w:eastAsia="Calibri"/>
          <w:lang w:eastAsia="en-US"/>
        </w:rPr>
        <w:t>.</w:t>
      </w:r>
    </w:p>
    <w:p w:rsidR="002E3EB5" w:rsidRPr="002E3EB5" w:rsidRDefault="002E3EB5" w:rsidP="002E3EB5">
      <w:pPr>
        <w:ind w:firstLine="567"/>
        <w:jc w:val="both"/>
        <w:rPr>
          <w:rFonts w:eastAsia="Calibri"/>
        </w:rPr>
      </w:pPr>
      <w:r w:rsidRPr="002E3EB5">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00415B31">
        <w:t>.</w:t>
      </w:r>
      <w:r w:rsidRPr="002E3EB5">
        <w:rPr>
          <w:rFonts w:eastAsia="Calibri"/>
        </w:rPr>
        <w:t xml:space="preserve"> </w:t>
      </w:r>
    </w:p>
    <w:p w:rsidR="002E3EB5" w:rsidRPr="002E3EB5" w:rsidRDefault="002E3EB5" w:rsidP="002E3EB5">
      <w:pPr>
        <w:ind w:firstLine="567"/>
        <w:jc w:val="both"/>
        <w:rPr>
          <w:rFonts w:eastAsia="Calibri"/>
        </w:rPr>
      </w:pPr>
      <w:r w:rsidRPr="002E3EB5">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2E3EB5" w:rsidRPr="002E3EB5" w:rsidRDefault="002E3EB5" w:rsidP="002E3EB5">
      <w:pPr>
        <w:jc w:val="both"/>
        <w:rPr>
          <w:rFonts w:eastAsia="Calibri"/>
          <w:lang w:eastAsia="en-US"/>
        </w:rPr>
      </w:pPr>
      <w:r w:rsidRPr="002E3EB5">
        <w:rPr>
          <w:rFonts w:eastAsia="Calibri"/>
          <w:lang w:eastAsia="en-US"/>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w:t>
      </w:r>
    </w:p>
    <w:p w:rsidR="002E3EB5" w:rsidRPr="002E3EB5" w:rsidRDefault="002E3EB5" w:rsidP="002E3EB5">
      <w:pPr>
        <w:jc w:val="both"/>
        <w:rPr>
          <w:rFonts w:eastAsia="Calibri"/>
          <w:lang w:eastAsia="en-US"/>
        </w:rPr>
      </w:pPr>
      <w:r w:rsidRPr="002E3EB5">
        <w:rPr>
          <w:rFonts w:eastAsia="Calibri"/>
          <w:lang w:eastAsia="en-US"/>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2E3EB5" w:rsidRPr="002E3EB5" w:rsidRDefault="002E3EB5" w:rsidP="002E3EB5">
      <w:pPr>
        <w:ind w:firstLine="567"/>
        <w:jc w:val="both"/>
      </w:pPr>
      <w:r w:rsidRPr="002E3EB5">
        <w:rPr>
          <w:rFonts w:eastAsia="Cambria"/>
        </w:rPr>
        <w:t xml:space="preserve">Основное мероприятие 3. </w:t>
      </w:r>
      <w:r w:rsidRPr="002E3EB5">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2E3EB5">
        <w:t>Шумерлинского</w:t>
      </w:r>
      <w:proofErr w:type="spellEnd"/>
      <w:r w:rsidRPr="002E3EB5">
        <w:t xml:space="preserve"> </w:t>
      </w:r>
      <w:r w:rsidRPr="002E3EB5">
        <w:rPr>
          <w:lang w:eastAsia="en-US"/>
        </w:rPr>
        <w:t>муниципального округа</w:t>
      </w:r>
      <w:r w:rsidRPr="002E3EB5">
        <w:t xml:space="preserve"> </w:t>
      </w:r>
    </w:p>
    <w:p w:rsidR="002E3EB5" w:rsidRPr="002E3EB5" w:rsidRDefault="002E3EB5" w:rsidP="002E3EB5">
      <w:pPr>
        <w:autoSpaceDE w:val="0"/>
        <w:autoSpaceDN w:val="0"/>
        <w:adjustRightInd w:val="0"/>
        <w:ind w:firstLine="540"/>
        <w:jc w:val="both"/>
        <w:rPr>
          <w:rFonts w:eastAsia="Calibri"/>
        </w:rPr>
      </w:pPr>
      <w:r w:rsidRPr="002E3EB5">
        <w:rPr>
          <w:rFonts w:eastAsia="Calibri"/>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proofErr w:type="spellStart"/>
      <w:r w:rsidRPr="002E3EB5">
        <w:t>Шумерлинском</w:t>
      </w:r>
      <w:proofErr w:type="spellEnd"/>
      <w:r w:rsidRPr="002E3EB5">
        <w:t xml:space="preserve"> муниципальном округе</w:t>
      </w:r>
      <w:r w:rsidRPr="002E3EB5">
        <w:rPr>
          <w:rFonts w:eastAsia="Calibri"/>
        </w:rPr>
        <w:t>.</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2E3EB5" w:rsidRPr="002E3EB5" w:rsidRDefault="002E3EB5" w:rsidP="002E3EB5">
      <w:pPr>
        <w:autoSpaceDE w:val="0"/>
        <w:autoSpaceDN w:val="0"/>
        <w:adjustRightInd w:val="0"/>
        <w:ind w:firstLine="540"/>
        <w:jc w:val="both"/>
        <w:rPr>
          <w:lang w:eastAsia="en-US"/>
        </w:rPr>
      </w:pPr>
      <w:r w:rsidRPr="002E3EB5">
        <w:rPr>
          <w:lang w:eastAsia="en-US"/>
        </w:rPr>
        <w:t>Основное мероприятие 4. Меры социальной поддержки</w:t>
      </w:r>
    </w:p>
    <w:p w:rsidR="002E3EB5" w:rsidRPr="002E3EB5" w:rsidRDefault="002E3EB5" w:rsidP="002E3EB5">
      <w:pPr>
        <w:autoSpaceDE w:val="0"/>
        <w:autoSpaceDN w:val="0"/>
        <w:adjustRightInd w:val="0"/>
        <w:ind w:firstLine="540"/>
        <w:jc w:val="both"/>
        <w:rPr>
          <w:lang w:eastAsia="en-US"/>
        </w:rPr>
      </w:pPr>
      <w:r w:rsidRPr="002E3EB5">
        <w:rPr>
          <w:lang w:eastAsia="en-US"/>
        </w:rPr>
        <w:lastRenderedPageBreak/>
        <w:t>В рамках данного основного мероприятия будет реализовано четыре группы мероприятий:</w:t>
      </w:r>
    </w:p>
    <w:p w:rsidR="002E3EB5" w:rsidRPr="002E3EB5" w:rsidRDefault="002E3EB5" w:rsidP="002E3EB5">
      <w:pPr>
        <w:autoSpaceDE w:val="0"/>
        <w:autoSpaceDN w:val="0"/>
        <w:adjustRightInd w:val="0"/>
        <w:ind w:firstLine="540"/>
        <w:jc w:val="both"/>
        <w:rPr>
          <w:lang w:eastAsia="en-US"/>
        </w:rPr>
      </w:pPr>
      <w:r w:rsidRPr="002E3EB5">
        <w:rPr>
          <w:lang w:eastAsia="en-US"/>
        </w:rPr>
        <w:t xml:space="preserve">Мероприятие  4.1.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2E3EB5">
        <w:rPr>
          <w:lang w:eastAsia="en-US"/>
        </w:rPr>
        <w:t>Шумерлинском</w:t>
      </w:r>
      <w:proofErr w:type="spellEnd"/>
      <w:r w:rsidRPr="002E3EB5">
        <w:rPr>
          <w:lang w:eastAsia="en-US"/>
        </w:rPr>
        <w:t xml:space="preserve"> муниципальном округе.</w:t>
      </w:r>
    </w:p>
    <w:p w:rsidR="002E3EB5" w:rsidRPr="002E3EB5" w:rsidRDefault="002E3EB5" w:rsidP="002E3EB5">
      <w:pPr>
        <w:autoSpaceDE w:val="0"/>
        <w:autoSpaceDN w:val="0"/>
        <w:adjustRightInd w:val="0"/>
        <w:ind w:firstLine="540"/>
        <w:jc w:val="both"/>
        <w:rPr>
          <w:lang w:eastAsia="en-US"/>
        </w:rPr>
      </w:pPr>
      <w:r w:rsidRPr="002E3EB5">
        <w:rPr>
          <w:lang w:eastAsia="en-US"/>
        </w:rPr>
        <w:t xml:space="preserve">Мероприятие 4.2. Назначение и выплата единовременного денежного пособия гражданам, усыновившим (удочерившим) ребенка (детей) на территории </w:t>
      </w:r>
      <w:proofErr w:type="spellStart"/>
      <w:r w:rsidR="00415B31">
        <w:rPr>
          <w:lang w:eastAsia="en-US"/>
        </w:rPr>
        <w:t>Шумерлинского</w:t>
      </w:r>
      <w:proofErr w:type="spellEnd"/>
      <w:r w:rsidR="00415B31">
        <w:rPr>
          <w:lang w:eastAsia="en-US"/>
        </w:rPr>
        <w:t xml:space="preserve"> муниципального округа </w:t>
      </w:r>
      <w:r w:rsidRPr="002E3EB5">
        <w:rPr>
          <w:lang w:eastAsia="en-US"/>
        </w:rPr>
        <w:t>Чувашской Республики.</w:t>
      </w:r>
    </w:p>
    <w:p w:rsidR="002E3EB5" w:rsidRPr="002E3EB5" w:rsidRDefault="002E3EB5" w:rsidP="002E3EB5">
      <w:pPr>
        <w:autoSpaceDE w:val="0"/>
        <w:autoSpaceDN w:val="0"/>
        <w:adjustRightInd w:val="0"/>
        <w:ind w:firstLine="540"/>
        <w:jc w:val="both"/>
        <w:rPr>
          <w:lang w:eastAsia="en-US"/>
        </w:rPr>
      </w:pPr>
      <w:r w:rsidRPr="002E3EB5">
        <w:rPr>
          <w:lang w:eastAsia="en-US"/>
        </w:rPr>
        <w:t>Мероприятие  4.3.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2E3EB5" w:rsidRPr="002E3EB5" w:rsidRDefault="002E3EB5" w:rsidP="002E3EB5">
      <w:pPr>
        <w:autoSpaceDE w:val="0"/>
        <w:autoSpaceDN w:val="0"/>
        <w:adjustRightInd w:val="0"/>
        <w:ind w:firstLine="540"/>
        <w:jc w:val="both"/>
        <w:rPr>
          <w:lang w:eastAsia="en-US"/>
        </w:rPr>
      </w:pPr>
      <w:r w:rsidRPr="002E3EB5">
        <w:rPr>
          <w:lang w:eastAsia="en-US"/>
        </w:rPr>
        <w:t xml:space="preserve">Мероприятие 4.4. </w:t>
      </w:r>
      <w:proofErr w:type="gramStart"/>
      <w:r w:rsidRPr="002E3EB5">
        <w:rPr>
          <w:lang w:eastAsia="en-US"/>
        </w:rPr>
        <w:t>Организация бесплатного горячего питания обучающихся, получающих начальное общее образование в муниципальных об</w:t>
      </w:r>
      <w:r w:rsidR="00415B31">
        <w:rPr>
          <w:lang w:eastAsia="en-US"/>
        </w:rPr>
        <w:t>щеобразова</w:t>
      </w:r>
      <w:r w:rsidRPr="002E3EB5">
        <w:rPr>
          <w:lang w:eastAsia="en-US"/>
        </w:rPr>
        <w:t xml:space="preserve">тельных организациях </w:t>
      </w:r>
      <w:proofErr w:type="spellStart"/>
      <w:r w:rsidRPr="002E3EB5">
        <w:rPr>
          <w:lang w:eastAsia="en-US"/>
        </w:rPr>
        <w:t>Шумерлинского</w:t>
      </w:r>
      <w:proofErr w:type="spellEnd"/>
      <w:r w:rsidRPr="002E3EB5">
        <w:rPr>
          <w:lang w:eastAsia="en-US"/>
        </w:rPr>
        <w:t xml:space="preserve"> муниципального округа.</w:t>
      </w:r>
      <w:proofErr w:type="gramEnd"/>
    </w:p>
    <w:p w:rsidR="002E3EB5" w:rsidRPr="002E3EB5" w:rsidRDefault="002E3EB5" w:rsidP="002E3EB5">
      <w:pPr>
        <w:autoSpaceDE w:val="0"/>
        <w:autoSpaceDN w:val="0"/>
        <w:adjustRightInd w:val="0"/>
        <w:ind w:firstLine="540"/>
        <w:jc w:val="both"/>
        <w:rPr>
          <w:lang w:eastAsia="en-US"/>
        </w:rPr>
      </w:pPr>
      <w:r w:rsidRPr="002E3EB5">
        <w:rPr>
          <w:lang w:eastAsia="en-US"/>
        </w:rPr>
        <w:t xml:space="preserve">Мероприятие 4.5. Организация льготного питания для отдельных категорий учащихся в муниципальных </w:t>
      </w:r>
      <w:r w:rsidR="00415B31">
        <w:rPr>
          <w:lang w:eastAsia="en-US"/>
        </w:rPr>
        <w:t>общеобр</w:t>
      </w:r>
      <w:r w:rsidRPr="002E3EB5">
        <w:rPr>
          <w:lang w:eastAsia="en-US"/>
        </w:rPr>
        <w:t xml:space="preserve">азовательных организациях </w:t>
      </w:r>
      <w:proofErr w:type="spellStart"/>
      <w:r w:rsidRPr="002E3EB5">
        <w:rPr>
          <w:lang w:eastAsia="en-US"/>
        </w:rPr>
        <w:t>Шумерлинского</w:t>
      </w:r>
      <w:proofErr w:type="spellEnd"/>
      <w:r w:rsidRPr="002E3EB5">
        <w:rPr>
          <w:lang w:eastAsia="en-US"/>
        </w:rPr>
        <w:t xml:space="preserve"> муниципального округа.</w:t>
      </w:r>
    </w:p>
    <w:p w:rsidR="002E3EB5" w:rsidRPr="002E3EB5" w:rsidRDefault="002E3EB5" w:rsidP="002E3EB5">
      <w:pPr>
        <w:autoSpaceDE w:val="0"/>
        <w:autoSpaceDN w:val="0"/>
        <w:adjustRightInd w:val="0"/>
        <w:ind w:firstLine="539"/>
        <w:jc w:val="both"/>
        <w:rPr>
          <w:lang w:eastAsia="en-US"/>
        </w:rPr>
      </w:pPr>
      <w:r w:rsidRPr="002E3EB5">
        <w:rPr>
          <w:lang w:eastAsia="en-US"/>
        </w:rPr>
        <w:t>Основное мероприятие 5. Реализация мероприятий регионального проекта «Успех каждого ребенка»</w:t>
      </w:r>
    </w:p>
    <w:p w:rsidR="002E3EB5" w:rsidRPr="002E3EB5" w:rsidRDefault="002E3EB5" w:rsidP="002E3EB5">
      <w:pPr>
        <w:autoSpaceDE w:val="0"/>
        <w:autoSpaceDN w:val="0"/>
        <w:ind w:firstLine="539"/>
        <w:jc w:val="both"/>
      </w:pPr>
      <w:r w:rsidRPr="002E3EB5">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2E3EB5" w:rsidRPr="002E3EB5" w:rsidRDefault="002E3EB5" w:rsidP="002E3EB5">
      <w:pPr>
        <w:ind w:firstLine="539"/>
        <w:jc w:val="both"/>
      </w:pPr>
      <w:proofErr w:type="gramStart"/>
      <w:r w:rsidRPr="002E3EB5">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2E3EB5">
        <w:t xml:space="preserve"> местности, детей, попавших в трудную жизненную ситуацию.</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 xml:space="preserve">Мероприятие 5.1. Обеспечение деятельности муниципальных организаций дополнительного образования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Мероприятие 5.2. Персонифицированное финансирование дополнительного образования детей.</w:t>
      </w:r>
    </w:p>
    <w:p w:rsidR="002E3EB5" w:rsidRPr="002E3EB5" w:rsidRDefault="002E3EB5" w:rsidP="002E3EB5">
      <w:pPr>
        <w:autoSpaceDE w:val="0"/>
        <w:autoSpaceDN w:val="0"/>
        <w:adjustRightInd w:val="0"/>
        <w:ind w:firstLine="539"/>
        <w:jc w:val="both"/>
        <w:rPr>
          <w:lang w:eastAsia="en-US"/>
        </w:rPr>
      </w:pPr>
      <w:r w:rsidRPr="002E3EB5">
        <w:rPr>
          <w:lang w:eastAsia="en-US"/>
        </w:rPr>
        <w:t>Основное мероприятие 6. Реализация мероприятий регионального проекта «Цифровая образовательная среда»</w:t>
      </w:r>
    </w:p>
    <w:p w:rsidR="002E3EB5" w:rsidRPr="002E3EB5" w:rsidRDefault="002E3EB5" w:rsidP="002E3EB5">
      <w:pPr>
        <w:autoSpaceDE w:val="0"/>
        <w:autoSpaceDN w:val="0"/>
        <w:adjustRightInd w:val="0"/>
        <w:ind w:firstLine="539"/>
        <w:jc w:val="both"/>
        <w:rPr>
          <w:bCs/>
        </w:rPr>
      </w:pPr>
      <w:r w:rsidRPr="002E3EB5">
        <w:t xml:space="preserve">В рамках мероприятия предусмотрено создание </w:t>
      </w:r>
      <w:r w:rsidRPr="002E3EB5">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2E3EB5">
        <w:t xml:space="preserve">образовательные организации будут обеспечены </w:t>
      </w:r>
      <w:proofErr w:type="gramStart"/>
      <w:r w:rsidRPr="002E3EB5">
        <w:t>стабильным</w:t>
      </w:r>
      <w:proofErr w:type="gramEnd"/>
      <w:r w:rsidRPr="002E3EB5">
        <w:t xml:space="preserve"> и быстрым </w:t>
      </w:r>
      <w:proofErr w:type="spellStart"/>
      <w:r w:rsidRPr="002E3EB5">
        <w:t>интернет-соединением</w:t>
      </w:r>
      <w:proofErr w:type="spellEnd"/>
      <w:r w:rsidRPr="002E3EB5">
        <w:t xml:space="preserve">. </w:t>
      </w:r>
      <w:r w:rsidRPr="002E3EB5">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Мероприятие 6.1. Укрепление материально-технической базы муниципальных образовательных организаций.</w:t>
      </w:r>
    </w:p>
    <w:p w:rsidR="002E3EB5" w:rsidRPr="002E3EB5" w:rsidRDefault="002E3EB5" w:rsidP="002E3EB5">
      <w:pPr>
        <w:autoSpaceDE w:val="0"/>
        <w:autoSpaceDN w:val="0"/>
        <w:adjustRightInd w:val="0"/>
        <w:ind w:firstLine="539"/>
        <w:jc w:val="both"/>
        <w:rPr>
          <w:bCs/>
        </w:rPr>
      </w:pPr>
      <w:r w:rsidRPr="002E3EB5">
        <w:rPr>
          <w:bCs/>
        </w:rPr>
        <w:t>Основное мероприятие 7. Реализация мероприятий регионального проекта «Учитель будущего»</w:t>
      </w:r>
      <w:r w:rsidR="00AB10AA">
        <w:rPr>
          <w:bCs/>
        </w:rPr>
        <w:t>.</w:t>
      </w:r>
    </w:p>
    <w:p w:rsidR="002E3EB5" w:rsidRPr="002E3EB5" w:rsidRDefault="002E3EB5" w:rsidP="002E3EB5">
      <w:pPr>
        <w:autoSpaceDE w:val="0"/>
        <w:autoSpaceDN w:val="0"/>
        <w:adjustRightInd w:val="0"/>
        <w:ind w:firstLine="539"/>
        <w:jc w:val="both"/>
        <w:rPr>
          <w:bCs/>
        </w:rPr>
      </w:pPr>
      <w:r w:rsidRPr="002E3EB5">
        <w:rPr>
          <w:bCs/>
        </w:rPr>
        <w:lastRenderedPageBreak/>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2E3EB5">
        <w:rPr>
          <w:bCs/>
        </w:rPr>
        <w:t>Шумерлинском</w:t>
      </w:r>
      <w:proofErr w:type="spellEnd"/>
      <w:r w:rsidRPr="002E3EB5">
        <w:rPr>
          <w:bCs/>
        </w:rPr>
        <w:t xml:space="preserve"> </w:t>
      </w:r>
      <w:r w:rsidRPr="002E3EB5">
        <w:rPr>
          <w:lang w:eastAsia="en-US"/>
        </w:rPr>
        <w:t>муниципальном округе</w:t>
      </w:r>
      <w:r w:rsidRPr="002E3EB5">
        <w:rPr>
          <w:bCs/>
        </w:rPr>
        <w:t>.</w:t>
      </w:r>
    </w:p>
    <w:p w:rsidR="002E3EB5" w:rsidRPr="002E3EB5" w:rsidRDefault="002E3EB5" w:rsidP="002E3EB5">
      <w:pPr>
        <w:autoSpaceDE w:val="0"/>
        <w:autoSpaceDN w:val="0"/>
        <w:adjustRightInd w:val="0"/>
        <w:ind w:firstLine="539"/>
        <w:jc w:val="both"/>
        <w:rPr>
          <w:bCs/>
        </w:rPr>
      </w:pPr>
      <w:r w:rsidRPr="002E3EB5">
        <w:rPr>
          <w:bCs/>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2E3EB5" w:rsidRPr="002E3EB5" w:rsidRDefault="002E3EB5" w:rsidP="002E3EB5">
      <w:pPr>
        <w:autoSpaceDE w:val="0"/>
        <w:autoSpaceDN w:val="0"/>
        <w:adjustRightInd w:val="0"/>
        <w:ind w:firstLine="539"/>
        <w:jc w:val="both"/>
        <w:rPr>
          <w:bCs/>
        </w:rPr>
      </w:pPr>
      <w:r w:rsidRPr="002E3EB5">
        <w:rPr>
          <w:bCs/>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 xml:space="preserve">Мероприятие 7.1. Организационно-методическое сопровождение проведения аттестации педагогических работников в соответствии со </w:t>
      </w:r>
      <w:r w:rsidRPr="002E3EB5">
        <w:rPr>
          <w:rFonts w:eastAsia="Calibri"/>
          <w:color w:val="000000" w:themeColor="text1"/>
          <w:lang w:eastAsia="en-US"/>
        </w:rPr>
        <w:t>статьей 49</w:t>
      </w:r>
      <w:r w:rsidRPr="002E3EB5">
        <w:rPr>
          <w:rFonts w:eastAsia="Calibri"/>
          <w:lang w:eastAsia="en-US"/>
        </w:rPr>
        <w:t xml:space="preserve"> Федеральн</w:t>
      </w:r>
      <w:r w:rsidR="00415B31">
        <w:rPr>
          <w:rFonts w:eastAsia="Calibri"/>
          <w:lang w:eastAsia="en-US"/>
        </w:rPr>
        <w:t>ого закона от 29 декабря 2012 года</w:t>
      </w:r>
      <w:r w:rsidRPr="002E3EB5">
        <w:rPr>
          <w:rFonts w:eastAsia="Calibri"/>
          <w:lang w:eastAsia="en-US"/>
        </w:rPr>
        <w:t xml:space="preserve"> № 273-ФЗ "Об образовании в Российской Федерации".</w:t>
      </w:r>
    </w:p>
    <w:p w:rsidR="002E3EB5" w:rsidRPr="002E3EB5" w:rsidRDefault="002E3EB5" w:rsidP="002E3EB5">
      <w:pPr>
        <w:autoSpaceDE w:val="0"/>
        <w:autoSpaceDN w:val="0"/>
        <w:adjustRightInd w:val="0"/>
        <w:ind w:firstLine="539"/>
        <w:jc w:val="both"/>
        <w:rPr>
          <w:bCs/>
        </w:rPr>
      </w:pPr>
      <w:r w:rsidRPr="002E3EB5">
        <w:rPr>
          <w:bCs/>
        </w:rPr>
        <w:t>Основное мероприятие 8. Реализация отдельных мероприятий регионального проекта «Современная школа»</w:t>
      </w:r>
    </w:p>
    <w:p w:rsidR="002E3EB5" w:rsidRPr="002E3EB5" w:rsidRDefault="002E3EB5" w:rsidP="002E3EB5">
      <w:pPr>
        <w:autoSpaceDE w:val="0"/>
        <w:autoSpaceDN w:val="0"/>
        <w:adjustRightInd w:val="0"/>
        <w:ind w:firstLine="539"/>
        <w:jc w:val="both"/>
        <w:rPr>
          <w:bCs/>
        </w:rPr>
      </w:pPr>
      <w:r w:rsidRPr="002E3EB5">
        <w:rPr>
          <w:bCs/>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w:t>
      </w:r>
      <w:proofErr w:type="gramStart"/>
      <w:r w:rsidRPr="002E3EB5">
        <w:rPr>
          <w:bCs/>
        </w:rPr>
        <w:t xml:space="preserve">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2E3EB5">
        <w:rPr>
          <w:bCs/>
        </w:rPr>
        <w:t>профориентационной</w:t>
      </w:r>
      <w:proofErr w:type="spellEnd"/>
      <w:r w:rsidRPr="002E3EB5">
        <w:rPr>
          <w:bCs/>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w:t>
      </w:r>
      <w:proofErr w:type="gramEnd"/>
      <w:r w:rsidRPr="002E3EB5">
        <w:rPr>
          <w:bCs/>
        </w:rPr>
        <w:t xml:space="preserve">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2E3EB5" w:rsidRPr="002E3EB5" w:rsidRDefault="002E3EB5" w:rsidP="002E3EB5">
      <w:pPr>
        <w:autoSpaceDE w:val="0"/>
        <w:autoSpaceDN w:val="0"/>
        <w:adjustRightInd w:val="0"/>
        <w:ind w:firstLine="540"/>
        <w:jc w:val="both"/>
        <w:rPr>
          <w:rFonts w:eastAsia="Calibri"/>
          <w:lang w:eastAsia="en-US"/>
        </w:rPr>
      </w:pPr>
      <w:r w:rsidRPr="002E3EB5">
        <w:rPr>
          <w:rFonts w:eastAsia="Calibri"/>
          <w:lang w:eastAsia="en-US"/>
        </w:rPr>
        <w:t>Мероприятие 8.1.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
    <w:p w:rsidR="002E3EB5" w:rsidRPr="002E3EB5" w:rsidRDefault="002E3EB5" w:rsidP="002E3EB5">
      <w:pPr>
        <w:suppressAutoHyphens/>
        <w:autoSpaceDE w:val="0"/>
        <w:autoSpaceDN w:val="0"/>
        <w:adjustRightInd w:val="0"/>
        <w:spacing w:line="228" w:lineRule="auto"/>
        <w:jc w:val="both"/>
      </w:pPr>
      <w:r w:rsidRPr="002E3EB5">
        <w:t xml:space="preserve">         Основное мероприятие 9. Модернизация инфраструктуры муниципальных образовательных организаций</w:t>
      </w:r>
    </w:p>
    <w:p w:rsidR="002E3EB5" w:rsidRPr="002E3EB5" w:rsidRDefault="002E3EB5" w:rsidP="002E3EB5">
      <w:pPr>
        <w:autoSpaceDE w:val="0"/>
        <w:autoSpaceDN w:val="0"/>
        <w:adjustRightInd w:val="0"/>
        <w:ind w:firstLine="539"/>
        <w:jc w:val="both"/>
        <w:rPr>
          <w:bCs/>
        </w:rPr>
      </w:pPr>
      <w:r w:rsidRPr="002E3EB5">
        <w:t>Мероприятие 9.1. Укрепление материально-технической базы муниципальных образовательных организаций (в части модернизации инфраструктуры).</w:t>
      </w:r>
    </w:p>
    <w:p w:rsidR="002E3EB5" w:rsidRPr="002E3EB5" w:rsidRDefault="002E3EB5" w:rsidP="002E3EB5">
      <w:pPr>
        <w:autoSpaceDE w:val="0"/>
        <w:autoSpaceDN w:val="0"/>
        <w:adjustRightInd w:val="0"/>
        <w:ind w:firstLine="540"/>
        <w:jc w:val="both"/>
        <w:rPr>
          <w:lang w:eastAsia="en-US"/>
        </w:rPr>
      </w:pPr>
      <w:r w:rsidRPr="002E3EB5">
        <w:rPr>
          <w:lang w:eastAsia="en-US"/>
        </w:rPr>
        <w:t>Подпрограмма реализуется в период с 2022 по 2035 год в три этапа:</w:t>
      </w:r>
    </w:p>
    <w:p w:rsidR="002E3EB5" w:rsidRPr="002E3EB5" w:rsidRDefault="002E3EB5" w:rsidP="002E3EB5">
      <w:pPr>
        <w:autoSpaceDE w:val="0"/>
        <w:autoSpaceDN w:val="0"/>
        <w:adjustRightInd w:val="0"/>
        <w:ind w:firstLine="567"/>
        <w:rPr>
          <w:lang w:eastAsia="en-US"/>
        </w:rPr>
      </w:pPr>
      <w:r w:rsidRPr="002E3EB5">
        <w:rPr>
          <w:lang w:eastAsia="en-US"/>
        </w:rPr>
        <w:t>1 этап – 2022-2025 годы;</w:t>
      </w:r>
    </w:p>
    <w:p w:rsidR="002E3EB5" w:rsidRPr="002E3EB5" w:rsidRDefault="002E3EB5" w:rsidP="002E3EB5">
      <w:pPr>
        <w:autoSpaceDE w:val="0"/>
        <w:autoSpaceDN w:val="0"/>
        <w:adjustRightInd w:val="0"/>
        <w:ind w:firstLine="567"/>
        <w:rPr>
          <w:lang w:eastAsia="en-US"/>
        </w:rPr>
      </w:pPr>
      <w:r w:rsidRPr="002E3EB5">
        <w:rPr>
          <w:lang w:eastAsia="en-US"/>
        </w:rPr>
        <w:t>2 этап – 2026-2030 годы;</w:t>
      </w:r>
    </w:p>
    <w:p w:rsidR="002E3EB5" w:rsidRPr="002E3EB5" w:rsidRDefault="002E3EB5" w:rsidP="002E3EB5">
      <w:pPr>
        <w:ind w:firstLine="567"/>
        <w:jc w:val="both"/>
        <w:rPr>
          <w:lang w:eastAsia="en-US"/>
        </w:rPr>
      </w:pPr>
      <w:r w:rsidRPr="002E3EB5">
        <w:rPr>
          <w:lang w:eastAsia="en-US"/>
        </w:rPr>
        <w:t>3 этап – 2031-2035 годы</w:t>
      </w:r>
      <w:r w:rsidR="00B12568">
        <w:rPr>
          <w:lang w:eastAsia="en-US"/>
        </w:rPr>
        <w:t>»</w:t>
      </w:r>
      <w:r w:rsidRPr="002E3EB5">
        <w:rPr>
          <w:lang w:eastAsia="en-US"/>
        </w:rPr>
        <w:t>.</w:t>
      </w:r>
    </w:p>
    <w:p w:rsidR="00F3263C" w:rsidRPr="00FF4F32" w:rsidRDefault="00F3263C" w:rsidP="008B3C3D">
      <w:pPr>
        <w:widowControl w:val="0"/>
        <w:tabs>
          <w:tab w:val="left" w:pos="567"/>
        </w:tabs>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8B3C3D" w:rsidRDefault="008B3C3D" w:rsidP="008B3C3D">
      <w:pPr>
        <w:autoSpaceDE w:val="0"/>
        <w:autoSpaceDN w:val="0"/>
        <w:adjustRightInd w:val="0"/>
        <w:rPr>
          <w:rFonts w:eastAsia="Calibri"/>
          <w:color w:val="000000" w:themeColor="text1"/>
          <w:lang w:eastAsia="en-US"/>
        </w:rPr>
      </w:pPr>
    </w:p>
    <w:p w:rsidR="008B3C3D" w:rsidRPr="008B3C3D" w:rsidRDefault="008B3C3D" w:rsidP="008B3C3D">
      <w:pPr>
        <w:autoSpaceDE w:val="0"/>
        <w:autoSpaceDN w:val="0"/>
        <w:adjustRightInd w:val="0"/>
        <w:rPr>
          <w:rFonts w:eastAsia="Calibri"/>
          <w:color w:val="000000" w:themeColor="text1"/>
          <w:lang w:eastAsia="en-US"/>
        </w:rPr>
      </w:pPr>
      <w:proofErr w:type="spellStart"/>
      <w:r w:rsidRPr="008B3C3D">
        <w:rPr>
          <w:rFonts w:eastAsia="Calibri"/>
          <w:color w:val="000000" w:themeColor="text1"/>
          <w:lang w:eastAsia="en-US"/>
        </w:rPr>
        <w:t>Врио</w:t>
      </w:r>
      <w:proofErr w:type="spellEnd"/>
      <w:r w:rsidRPr="008B3C3D">
        <w:rPr>
          <w:rFonts w:eastAsia="Calibri"/>
          <w:color w:val="000000" w:themeColor="text1"/>
          <w:lang w:eastAsia="en-US"/>
        </w:rPr>
        <w:t xml:space="preserve"> главы </w:t>
      </w:r>
      <w:proofErr w:type="spellStart"/>
      <w:r w:rsidRPr="008B3C3D">
        <w:rPr>
          <w:rFonts w:eastAsia="Calibri"/>
          <w:color w:val="000000" w:themeColor="text1"/>
          <w:lang w:eastAsia="en-US"/>
        </w:rPr>
        <w:t>Шумерлинского</w:t>
      </w:r>
      <w:proofErr w:type="spellEnd"/>
      <w:r w:rsidRPr="008B3C3D">
        <w:rPr>
          <w:rFonts w:eastAsia="Calibri"/>
          <w:color w:val="000000" w:themeColor="text1"/>
          <w:lang w:eastAsia="en-US"/>
        </w:rPr>
        <w:t xml:space="preserve"> </w:t>
      </w:r>
    </w:p>
    <w:p w:rsidR="008B3C3D" w:rsidRPr="008B3C3D" w:rsidRDefault="008B3C3D" w:rsidP="008B3C3D">
      <w:pPr>
        <w:autoSpaceDE w:val="0"/>
        <w:autoSpaceDN w:val="0"/>
        <w:adjustRightInd w:val="0"/>
        <w:rPr>
          <w:rFonts w:eastAsia="Calibri"/>
          <w:color w:val="000000" w:themeColor="text1"/>
          <w:lang w:eastAsia="en-US"/>
        </w:rPr>
      </w:pPr>
      <w:r w:rsidRPr="008B3C3D">
        <w:rPr>
          <w:rFonts w:eastAsia="Calibri"/>
          <w:color w:val="000000" w:themeColor="text1"/>
          <w:lang w:eastAsia="en-US"/>
        </w:rPr>
        <w:t>муниципального округа</w:t>
      </w:r>
    </w:p>
    <w:p w:rsidR="0085723C" w:rsidRDefault="008B3C3D" w:rsidP="008B3C3D">
      <w:pPr>
        <w:autoSpaceDE w:val="0"/>
        <w:autoSpaceDN w:val="0"/>
        <w:adjustRightInd w:val="0"/>
      </w:pPr>
      <w:r w:rsidRPr="008B3C3D">
        <w:rPr>
          <w:rFonts w:eastAsia="Calibri"/>
          <w:color w:val="000000" w:themeColor="text1"/>
          <w:lang w:eastAsia="en-US"/>
        </w:rPr>
        <w:t xml:space="preserve">Чувашской Республики                                                                             </w:t>
      </w:r>
      <w:r>
        <w:rPr>
          <w:rFonts w:eastAsia="Calibri"/>
          <w:color w:val="000000" w:themeColor="text1"/>
          <w:lang w:eastAsia="en-US"/>
        </w:rPr>
        <w:t xml:space="preserve">             </w:t>
      </w:r>
      <w:r w:rsidRPr="008B3C3D">
        <w:rPr>
          <w:rFonts w:eastAsia="Calibri"/>
          <w:color w:val="000000" w:themeColor="text1"/>
          <w:lang w:eastAsia="en-US"/>
        </w:rPr>
        <w:t xml:space="preserve"> Д. И. Головин </w:t>
      </w:r>
    </w:p>
    <w:sectPr w:rsidR="0085723C" w:rsidSect="002E3E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C7" w:rsidRDefault="003820C7" w:rsidP="000661FE">
      <w:r>
        <w:separator/>
      </w:r>
    </w:p>
  </w:endnote>
  <w:endnote w:type="continuationSeparator" w:id="0">
    <w:p w:rsidR="003820C7" w:rsidRDefault="003820C7"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C7" w:rsidRDefault="003820C7" w:rsidP="000661FE">
      <w:r>
        <w:separator/>
      </w:r>
    </w:p>
  </w:footnote>
  <w:footnote w:type="continuationSeparator" w:id="0">
    <w:p w:rsidR="003820C7" w:rsidRDefault="003820C7"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501DC"/>
    <w:rsid w:val="001A1D8B"/>
    <w:rsid w:val="001A2D40"/>
    <w:rsid w:val="001C5C4B"/>
    <w:rsid w:val="002175DD"/>
    <w:rsid w:val="00263C5C"/>
    <w:rsid w:val="002E3EB5"/>
    <w:rsid w:val="00316902"/>
    <w:rsid w:val="00346B17"/>
    <w:rsid w:val="003820C7"/>
    <w:rsid w:val="003A4161"/>
    <w:rsid w:val="003C5F62"/>
    <w:rsid w:val="003C632B"/>
    <w:rsid w:val="003C73DE"/>
    <w:rsid w:val="004055F3"/>
    <w:rsid w:val="00407A65"/>
    <w:rsid w:val="004111CD"/>
    <w:rsid w:val="004123A6"/>
    <w:rsid w:val="00415AA2"/>
    <w:rsid w:val="00415B31"/>
    <w:rsid w:val="00423854"/>
    <w:rsid w:val="004522A7"/>
    <w:rsid w:val="004767FE"/>
    <w:rsid w:val="004A0EC7"/>
    <w:rsid w:val="0053071D"/>
    <w:rsid w:val="00561FDC"/>
    <w:rsid w:val="005649F8"/>
    <w:rsid w:val="005716E6"/>
    <w:rsid w:val="005845F3"/>
    <w:rsid w:val="005932B1"/>
    <w:rsid w:val="005A6BFC"/>
    <w:rsid w:val="005C6060"/>
    <w:rsid w:val="00635FE8"/>
    <w:rsid w:val="006A3D4B"/>
    <w:rsid w:val="00710BBA"/>
    <w:rsid w:val="007F39B5"/>
    <w:rsid w:val="00812F88"/>
    <w:rsid w:val="00851B6D"/>
    <w:rsid w:val="0085723C"/>
    <w:rsid w:val="008736ED"/>
    <w:rsid w:val="0089053A"/>
    <w:rsid w:val="0089143B"/>
    <w:rsid w:val="008B3C3D"/>
    <w:rsid w:val="008B45DE"/>
    <w:rsid w:val="009347F2"/>
    <w:rsid w:val="00946F72"/>
    <w:rsid w:val="00997C66"/>
    <w:rsid w:val="00A75B21"/>
    <w:rsid w:val="00A80A5C"/>
    <w:rsid w:val="00A80B8F"/>
    <w:rsid w:val="00AB10AA"/>
    <w:rsid w:val="00AC3027"/>
    <w:rsid w:val="00B12568"/>
    <w:rsid w:val="00B30CC0"/>
    <w:rsid w:val="00B46981"/>
    <w:rsid w:val="00B71C10"/>
    <w:rsid w:val="00BD6ECD"/>
    <w:rsid w:val="00C03361"/>
    <w:rsid w:val="00C97A17"/>
    <w:rsid w:val="00CC29F6"/>
    <w:rsid w:val="00CC4D67"/>
    <w:rsid w:val="00CE31B3"/>
    <w:rsid w:val="00CF57FA"/>
    <w:rsid w:val="00D06777"/>
    <w:rsid w:val="00D465E9"/>
    <w:rsid w:val="00D4796A"/>
    <w:rsid w:val="00D8649F"/>
    <w:rsid w:val="00DB7C91"/>
    <w:rsid w:val="00DE6C4F"/>
    <w:rsid w:val="00E3197D"/>
    <w:rsid w:val="00E55712"/>
    <w:rsid w:val="00E662F5"/>
    <w:rsid w:val="00E67B7B"/>
    <w:rsid w:val="00EA4C6D"/>
    <w:rsid w:val="00F1337D"/>
    <w:rsid w:val="00F3263C"/>
    <w:rsid w:val="00F61FC9"/>
    <w:rsid w:val="00F6256B"/>
    <w:rsid w:val="00F667ED"/>
    <w:rsid w:val="00F728D9"/>
    <w:rsid w:val="00F92ED5"/>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46">
      <w:bodyDiv w:val="1"/>
      <w:marLeft w:val="0"/>
      <w:marRight w:val="0"/>
      <w:marTop w:val="0"/>
      <w:marBottom w:val="0"/>
      <w:divBdr>
        <w:top w:val="none" w:sz="0" w:space="0" w:color="auto"/>
        <w:left w:val="none" w:sz="0" w:space="0" w:color="auto"/>
        <w:bottom w:val="none" w:sz="0" w:space="0" w:color="auto"/>
        <w:right w:val="none" w:sz="0" w:space="0" w:color="auto"/>
      </w:divBdr>
    </w:div>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 w:id="15153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AED9-A0EE-45D0-80EA-C55D1BF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89</cp:revision>
  <cp:lastPrinted>2023-01-23T07:47:00Z</cp:lastPrinted>
  <dcterms:created xsi:type="dcterms:W3CDTF">2022-07-01T12:10:00Z</dcterms:created>
  <dcterms:modified xsi:type="dcterms:W3CDTF">2023-04-10T13:45:00Z</dcterms:modified>
</cp:coreProperties>
</file>