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Ind w:w="567" w:type="dxa"/>
        <w:tblLayout w:type="fixed"/>
        <w:tblLook w:val="0000" w:firstRow="0" w:lastRow="0" w:firstColumn="0" w:lastColumn="0" w:noHBand="0" w:noVBand="0"/>
      </w:tblPr>
      <w:tblGrid>
        <w:gridCol w:w="4253"/>
        <w:gridCol w:w="1134"/>
        <w:gridCol w:w="4360"/>
      </w:tblGrid>
      <w:tr w:rsidR="009E6543" w:rsidRPr="00E22F72" w:rsidTr="007C09DD">
        <w:trPr>
          <w:trHeight w:val="2699"/>
        </w:trPr>
        <w:tc>
          <w:tcPr>
            <w:tcW w:w="4253" w:type="dxa"/>
          </w:tcPr>
          <w:p w:rsidR="009E6543" w:rsidRPr="00E22F72" w:rsidRDefault="009E6543" w:rsidP="00E22F72">
            <w:pPr>
              <w:jc w:val="center"/>
              <w:rPr>
                <w:rFonts w:ascii="Times New Roman" w:hAnsi="Times New Roman" w:cs="Times New Roman"/>
                <w:b/>
                <w:color w:val="000000"/>
                <w:lang w:val="en-US"/>
              </w:rPr>
            </w:pPr>
          </w:p>
          <w:p w:rsidR="009E6543" w:rsidRPr="00E22F72" w:rsidRDefault="009E6543" w:rsidP="007C09DD">
            <w:pPr>
              <w:ind w:firstLine="0"/>
              <w:jc w:val="center"/>
              <w:rPr>
                <w:rFonts w:ascii="Times New Roman" w:hAnsi="Times New Roman" w:cs="Times New Roman"/>
                <w:b/>
                <w:color w:val="000000"/>
              </w:rPr>
            </w:pPr>
            <w:r w:rsidRPr="00E22F72">
              <w:rPr>
                <w:rFonts w:ascii="Times New Roman" w:hAnsi="Times New Roman" w:cs="Times New Roman"/>
                <w:b/>
                <w:color w:val="000000"/>
              </w:rPr>
              <w:t>Чăваш Республикин</w:t>
            </w:r>
          </w:p>
          <w:p w:rsidR="009E6543" w:rsidRPr="00E22F72" w:rsidRDefault="009E6543" w:rsidP="007C09DD">
            <w:pPr>
              <w:ind w:firstLine="0"/>
              <w:jc w:val="center"/>
              <w:rPr>
                <w:rFonts w:ascii="Times New Roman" w:hAnsi="Times New Roman" w:cs="Times New Roman"/>
                <w:b/>
                <w:color w:val="000000"/>
              </w:rPr>
            </w:pPr>
            <w:r w:rsidRPr="00E22F72">
              <w:rPr>
                <w:rFonts w:ascii="Times New Roman" w:hAnsi="Times New Roman" w:cs="Times New Roman"/>
                <w:b/>
                <w:color w:val="000000"/>
              </w:rPr>
              <w:t xml:space="preserve">Сĕнтĕрвăрри муниципаллă </w:t>
            </w:r>
          </w:p>
          <w:p w:rsidR="009E6543" w:rsidRPr="00E22F72" w:rsidRDefault="009E6543" w:rsidP="007C09DD">
            <w:pPr>
              <w:ind w:firstLine="0"/>
              <w:jc w:val="center"/>
              <w:rPr>
                <w:rFonts w:ascii="Times New Roman" w:hAnsi="Times New Roman" w:cs="Times New Roman"/>
                <w:b/>
                <w:color w:val="000000"/>
              </w:rPr>
            </w:pPr>
            <w:r w:rsidRPr="00E22F72">
              <w:rPr>
                <w:rFonts w:ascii="Times New Roman" w:hAnsi="Times New Roman" w:cs="Times New Roman"/>
                <w:b/>
                <w:color w:val="000000"/>
              </w:rPr>
              <w:t xml:space="preserve">округĕн </w:t>
            </w:r>
            <w:r w:rsidR="00C61651" w:rsidRPr="00E22F72">
              <w:rPr>
                <w:rFonts w:ascii="Times New Roman" w:hAnsi="Times New Roman" w:cs="Times New Roman"/>
                <w:b/>
                <w:color w:val="000000"/>
              </w:rPr>
              <w:t>администраций</w:t>
            </w:r>
            <w:r w:rsidRPr="00E22F72">
              <w:rPr>
                <w:rFonts w:ascii="Times New Roman" w:hAnsi="Times New Roman" w:cs="Times New Roman"/>
                <w:b/>
                <w:color w:val="000000"/>
              </w:rPr>
              <w:t>ĕ</w:t>
            </w:r>
          </w:p>
          <w:p w:rsidR="009E6543" w:rsidRPr="00E22F72" w:rsidRDefault="009E6543" w:rsidP="007C09DD">
            <w:pPr>
              <w:ind w:firstLine="0"/>
              <w:jc w:val="center"/>
              <w:rPr>
                <w:rFonts w:ascii="Times New Roman" w:hAnsi="Times New Roman" w:cs="Times New Roman"/>
                <w:b/>
                <w:color w:val="000000"/>
              </w:rPr>
            </w:pPr>
          </w:p>
          <w:p w:rsidR="009E6543" w:rsidRPr="00E22F72" w:rsidRDefault="009E6543" w:rsidP="007C09DD">
            <w:pPr>
              <w:keepNext/>
              <w:ind w:firstLine="0"/>
              <w:jc w:val="center"/>
              <w:outlineLvl w:val="0"/>
              <w:rPr>
                <w:rFonts w:ascii="Times New Roman" w:hAnsi="Times New Roman" w:cs="Times New Roman"/>
                <w:b/>
                <w:bCs/>
                <w:color w:val="000000"/>
              </w:rPr>
            </w:pPr>
            <w:r w:rsidRPr="00E22F72">
              <w:rPr>
                <w:rFonts w:ascii="Times New Roman" w:hAnsi="Times New Roman" w:cs="Times New Roman"/>
                <w:b/>
                <w:bCs/>
                <w:color w:val="000000"/>
              </w:rPr>
              <w:t>Й Ы Ш Ă Н У</w:t>
            </w:r>
          </w:p>
          <w:p w:rsidR="009E6543" w:rsidRPr="00E22F72" w:rsidRDefault="009E6543" w:rsidP="007C09DD">
            <w:pPr>
              <w:ind w:firstLine="0"/>
              <w:jc w:val="center"/>
              <w:rPr>
                <w:rFonts w:ascii="Times New Roman" w:hAnsi="Times New Roman" w:cs="Times New Roman"/>
                <w:b/>
                <w:color w:val="000000"/>
              </w:rPr>
            </w:pPr>
          </w:p>
          <w:p w:rsidR="009E6543" w:rsidRPr="00E22F72" w:rsidRDefault="009E6543" w:rsidP="007C09DD">
            <w:pPr>
              <w:ind w:firstLine="0"/>
              <w:jc w:val="center"/>
              <w:rPr>
                <w:rFonts w:ascii="Times New Roman" w:hAnsi="Times New Roman" w:cs="Times New Roman"/>
                <w:b/>
                <w:color w:val="000000"/>
              </w:rPr>
            </w:pPr>
            <w:r w:rsidRPr="00E22F72">
              <w:rPr>
                <w:rFonts w:ascii="Times New Roman" w:hAnsi="Times New Roman" w:cs="Times New Roman"/>
                <w:b/>
                <w:color w:val="000000"/>
              </w:rPr>
              <w:t xml:space="preserve">        №</w:t>
            </w:r>
          </w:p>
          <w:p w:rsidR="009E6543" w:rsidRPr="00E22F72" w:rsidRDefault="009E6543" w:rsidP="007C09DD">
            <w:pPr>
              <w:ind w:firstLine="0"/>
              <w:jc w:val="center"/>
              <w:rPr>
                <w:rFonts w:ascii="Times New Roman" w:hAnsi="Times New Roman" w:cs="Times New Roman"/>
                <w:b/>
                <w:color w:val="000000"/>
              </w:rPr>
            </w:pPr>
          </w:p>
          <w:p w:rsidR="009E6543" w:rsidRPr="00E22F72" w:rsidRDefault="009E6543" w:rsidP="007C09DD">
            <w:pPr>
              <w:ind w:firstLine="0"/>
              <w:jc w:val="center"/>
              <w:rPr>
                <w:rFonts w:ascii="Times New Roman" w:hAnsi="Times New Roman" w:cs="Times New Roman"/>
                <w:b/>
                <w:color w:val="000000"/>
              </w:rPr>
            </w:pPr>
            <w:r w:rsidRPr="00E22F72">
              <w:rPr>
                <w:rFonts w:ascii="Times New Roman" w:hAnsi="Times New Roman" w:cs="Times New Roman"/>
                <w:b/>
                <w:color w:val="000000"/>
              </w:rPr>
              <w:t>Сĕнтĕрвăрри хули</w:t>
            </w:r>
          </w:p>
          <w:p w:rsidR="009E6543" w:rsidRPr="00E22F72" w:rsidRDefault="009E6543" w:rsidP="007C09DD">
            <w:pPr>
              <w:ind w:firstLine="0"/>
              <w:rPr>
                <w:rFonts w:ascii="Times New Roman" w:hAnsi="Times New Roman" w:cs="Times New Roman"/>
                <w:b/>
                <w:color w:val="000000"/>
              </w:rPr>
            </w:pPr>
          </w:p>
          <w:p w:rsidR="009E6543" w:rsidRPr="00E22F72" w:rsidRDefault="009E6543" w:rsidP="00E22F72">
            <w:pPr>
              <w:jc w:val="center"/>
              <w:rPr>
                <w:rFonts w:ascii="Times New Roman" w:hAnsi="Times New Roman" w:cs="Times New Roman"/>
                <w:b/>
                <w:color w:val="000000"/>
              </w:rPr>
            </w:pPr>
          </w:p>
        </w:tc>
        <w:tc>
          <w:tcPr>
            <w:tcW w:w="1134" w:type="dxa"/>
          </w:tcPr>
          <w:p w:rsidR="009E6543" w:rsidRPr="00E22F72" w:rsidRDefault="009E6543" w:rsidP="00E22F72">
            <w:pPr>
              <w:ind w:hanging="783"/>
              <w:rPr>
                <w:rFonts w:ascii="Times New Roman" w:hAnsi="Times New Roman" w:cs="Times New Roman"/>
                <w:color w:val="000000"/>
              </w:rPr>
            </w:pPr>
            <w:r w:rsidRPr="00E22F72">
              <w:rPr>
                <w:rFonts w:ascii="Times New Roman" w:hAnsi="Times New Roman" w:cs="Times New Roman"/>
                <w:color w:val="000000"/>
              </w:rPr>
              <w:t xml:space="preserve">                  </w:t>
            </w:r>
          </w:p>
          <w:p w:rsidR="009E6543" w:rsidRPr="00E22F72" w:rsidRDefault="00E22F72" w:rsidP="00E22F72">
            <w:pPr>
              <w:ind w:firstLine="0"/>
              <w:jc w:val="center"/>
              <w:rPr>
                <w:rFonts w:ascii="Times New Roman" w:hAnsi="Times New Roman" w:cs="Times New Roman"/>
                <w:color w:val="000000"/>
              </w:rPr>
            </w:pPr>
            <w:r>
              <w:rPr>
                <w:noProof/>
              </w:rPr>
              <w:drawing>
                <wp:inline distT="0" distB="0" distL="0" distR="0">
                  <wp:extent cx="571500" cy="733425"/>
                  <wp:effectExtent l="0" t="0" r="0" b="9525"/>
                  <wp:docPr id="1" name="Рисунок 1" descr="D:\мое\герб района\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е\герб района\gerb.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33425"/>
                          </a:xfrm>
                          <a:prstGeom prst="rect">
                            <a:avLst/>
                          </a:prstGeom>
                          <a:noFill/>
                          <a:ln>
                            <a:noFill/>
                          </a:ln>
                        </pic:spPr>
                      </pic:pic>
                    </a:graphicData>
                  </a:graphic>
                </wp:inline>
              </w:drawing>
            </w:r>
          </w:p>
        </w:tc>
        <w:tc>
          <w:tcPr>
            <w:tcW w:w="4360" w:type="dxa"/>
          </w:tcPr>
          <w:p w:rsidR="009E6543" w:rsidRPr="00E22F72" w:rsidRDefault="009E6543" w:rsidP="00E22F72">
            <w:pPr>
              <w:jc w:val="center"/>
              <w:rPr>
                <w:rFonts w:ascii="Times New Roman" w:hAnsi="Times New Roman" w:cs="Times New Roman"/>
                <w:b/>
                <w:color w:val="000000"/>
              </w:rPr>
            </w:pPr>
          </w:p>
          <w:p w:rsidR="009E6543" w:rsidRPr="00E22F72" w:rsidRDefault="009E6543"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Чувашская Республика</w:t>
            </w:r>
          </w:p>
          <w:p w:rsidR="009E6543" w:rsidRPr="00E22F72" w:rsidRDefault="00C61651"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Администрация</w:t>
            </w:r>
          </w:p>
          <w:p w:rsidR="009E6543" w:rsidRPr="00E22F72" w:rsidRDefault="009E6543"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Мариинско-Посадского</w:t>
            </w:r>
          </w:p>
          <w:p w:rsidR="009E6543" w:rsidRPr="00E22F72" w:rsidRDefault="009E6543"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 xml:space="preserve">муниципального округа </w:t>
            </w:r>
          </w:p>
          <w:p w:rsidR="009E6543" w:rsidRPr="00E22F72" w:rsidRDefault="009E6543" w:rsidP="007C09DD">
            <w:pPr>
              <w:ind w:firstLine="176"/>
              <w:jc w:val="center"/>
              <w:rPr>
                <w:rFonts w:ascii="Times New Roman" w:hAnsi="Times New Roman" w:cs="Times New Roman"/>
                <w:b/>
                <w:color w:val="000000"/>
              </w:rPr>
            </w:pPr>
          </w:p>
          <w:p w:rsidR="009E6543" w:rsidRPr="00E22F72" w:rsidRDefault="00C61651"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 xml:space="preserve">П О С </w:t>
            </w:r>
            <w:r w:rsidR="006E7C78" w:rsidRPr="00E22F72">
              <w:rPr>
                <w:rFonts w:ascii="Times New Roman" w:hAnsi="Times New Roman" w:cs="Times New Roman"/>
                <w:b/>
                <w:color w:val="000000"/>
              </w:rPr>
              <w:t xml:space="preserve">Т </w:t>
            </w:r>
            <w:r w:rsidRPr="00E22F72">
              <w:rPr>
                <w:rFonts w:ascii="Times New Roman" w:hAnsi="Times New Roman" w:cs="Times New Roman"/>
                <w:b/>
                <w:color w:val="000000"/>
              </w:rPr>
              <w:t>А Н О В Л Е</w:t>
            </w:r>
            <w:r w:rsidR="009E6543" w:rsidRPr="00E22F72">
              <w:rPr>
                <w:rFonts w:ascii="Times New Roman" w:hAnsi="Times New Roman" w:cs="Times New Roman"/>
                <w:b/>
                <w:color w:val="000000"/>
              </w:rPr>
              <w:t xml:space="preserve"> Н И Е </w:t>
            </w:r>
          </w:p>
          <w:p w:rsidR="009E6543" w:rsidRPr="00E22F72" w:rsidRDefault="009E6543" w:rsidP="007C09DD">
            <w:pPr>
              <w:ind w:firstLine="176"/>
              <w:rPr>
                <w:rFonts w:ascii="Times New Roman" w:hAnsi="Times New Roman" w:cs="Times New Roman"/>
                <w:b/>
                <w:color w:val="000000"/>
              </w:rPr>
            </w:pPr>
          </w:p>
          <w:p w:rsidR="009E6543" w:rsidRPr="00E22F72" w:rsidRDefault="003A228C" w:rsidP="007C09DD">
            <w:pPr>
              <w:ind w:firstLine="176"/>
              <w:jc w:val="center"/>
              <w:rPr>
                <w:rFonts w:ascii="Times New Roman" w:hAnsi="Times New Roman" w:cs="Times New Roman"/>
                <w:b/>
                <w:color w:val="000000"/>
              </w:rPr>
            </w:pPr>
            <w:r>
              <w:rPr>
                <w:rFonts w:ascii="Times New Roman" w:hAnsi="Times New Roman" w:cs="Times New Roman"/>
                <w:b/>
                <w:color w:val="000000"/>
              </w:rPr>
              <w:t>25.09.2023</w:t>
            </w:r>
            <w:r w:rsidR="009E6543" w:rsidRPr="00E22F72">
              <w:rPr>
                <w:rFonts w:ascii="Times New Roman" w:hAnsi="Times New Roman" w:cs="Times New Roman"/>
                <w:b/>
                <w:color w:val="000000"/>
              </w:rPr>
              <w:t xml:space="preserve">  № </w:t>
            </w:r>
            <w:r>
              <w:rPr>
                <w:rFonts w:ascii="Times New Roman" w:hAnsi="Times New Roman" w:cs="Times New Roman"/>
                <w:b/>
                <w:color w:val="000000"/>
              </w:rPr>
              <w:t>1143/1</w:t>
            </w:r>
          </w:p>
          <w:p w:rsidR="009E6543" w:rsidRPr="00E22F72" w:rsidRDefault="009E6543" w:rsidP="007C09DD">
            <w:pPr>
              <w:ind w:firstLine="176"/>
              <w:rPr>
                <w:rFonts w:ascii="Times New Roman" w:hAnsi="Times New Roman" w:cs="Times New Roman"/>
                <w:b/>
                <w:color w:val="000000"/>
              </w:rPr>
            </w:pPr>
          </w:p>
          <w:p w:rsidR="009E6543" w:rsidRPr="00E22F72" w:rsidRDefault="009E6543" w:rsidP="007C09DD">
            <w:pPr>
              <w:ind w:firstLine="176"/>
              <w:jc w:val="center"/>
              <w:rPr>
                <w:rFonts w:ascii="Times New Roman" w:hAnsi="Times New Roman" w:cs="Times New Roman"/>
                <w:b/>
                <w:color w:val="000000"/>
              </w:rPr>
            </w:pPr>
            <w:r w:rsidRPr="00E22F72">
              <w:rPr>
                <w:rFonts w:ascii="Times New Roman" w:hAnsi="Times New Roman" w:cs="Times New Roman"/>
                <w:b/>
                <w:color w:val="000000"/>
              </w:rPr>
              <w:t>г. Мариинский Посад</w:t>
            </w:r>
          </w:p>
          <w:p w:rsidR="009E6543" w:rsidRPr="00E22F72" w:rsidRDefault="009E6543" w:rsidP="007667D3">
            <w:pPr>
              <w:ind w:firstLine="0"/>
              <w:rPr>
                <w:rFonts w:ascii="Times New Roman" w:hAnsi="Times New Roman" w:cs="Times New Roman"/>
                <w:b/>
                <w:i/>
                <w:color w:val="000000"/>
                <w:u w:val="single"/>
              </w:rPr>
            </w:pPr>
          </w:p>
        </w:tc>
      </w:tr>
    </w:tbl>
    <w:p w:rsidR="001461E2" w:rsidRPr="001461E2" w:rsidRDefault="001461E2" w:rsidP="001461E2">
      <w:pPr>
        <w:pStyle w:val="ConsPlusTitle"/>
        <w:rPr>
          <w:sz w:val="26"/>
          <w:szCs w:val="26"/>
        </w:rPr>
      </w:pPr>
      <w:bookmarkStart w:id="0" w:name="_GoBack"/>
      <w:r w:rsidRPr="001461E2">
        <w:rPr>
          <w:rFonts w:ascii="Times New Roman" w:hAnsi="Times New Roman"/>
          <w:sz w:val="26"/>
          <w:szCs w:val="26"/>
        </w:rPr>
        <w:t>Об утверждении схемы размещения гаражей,</w:t>
      </w:r>
    </w:p>
    <w:p w:rsidR="001461E2" w:rsidRPr="001461E2" w:rsidRDefault="001461E2" w:rsidP="001461E2">
      <w:pPr>
        <w:pStyle w:val="ConsPlusTitle"/>
        <w:rPr>
          <w:sz w:val="26"/>
          <w:szCs w:val="26"/>
        </w:rPr>
      </w:pPr>
      <w:r w:rsidRPr="001461E2">
        <w:rPr>
          <w:rFonts w:ascii="Times New Roman" w:hAnsi="Times New Roman"/>
          <w:sz w:val="26"/>
          <w:szCs w:val="26"/>
        </w:rPr>
        <w:t xml:space="preserve"> являющихся некапитальными сооружениями, </w:t>
      </w:r>
    </w:p>
    <w:p w:rsidR="001461E2" w:rsidRPr="001461E2" w:rsidRDefault="001461E2" w:rsidP="001461E2">
      <w:pPr>
        <w:pStyle w:val="ConsPlusTitle"/>
        <w:rPr>
          <w:sz w:val="26"/>
          <w:szCs w:val="26"/>
        </w:rPr>
      </w:pPr>
      <w:r w:rsidRPr="001461E2">
        <w:rPr>
          <w:rFonts w:ascii="Times New Roman" w:hAnsi="Times New Roman"/>
          <w:sz w:val="26"/>
          <w:szCs w:val="26"/>
        </w:rPr>
        <w:t xml:space="preserve">а также мест стоянки технических или других </w:t>
      </w:r>
    </w:p>
    <w:p w:rsidR="001461E2" w:rsidRPr="001461E2" w:rsidRDefault="001461E2" w:rsidP="001461E2">
      <w:pPr>
        <w:pStyle w:val="ConsPlusTitle"/>
        <w:rPr>
          <w:sz w:val="26"/>
          <w:szCs w:val="26"/>
        </w:rPr>
      </w:pPr>
      <w:r w:rsidRPr="001461E2">
        <w:rPr>
          <w:rFonts w:ascii="Times New Roman" w:hAnsi="Times New Roman"/>
          <w:sz w:val="26"/>
          <w:szCs w:val="26"/>
        </w:rPr>
        <w:t xml:space="preserve">средств передвижения инвалидов вблизи их места </w:t>
      </w:r>
    </w:p>
    <w:p w:rsidR="001461E2" w:rsidRPr="001461E2" w:rsidRDefault="001461E2" w:rsidP="001461E2">
      <w:pPr>
        <w:pStyle w:val="ConsPlusTitle"/>
        <w:rPr>
          <w:sz w:val="26"/>
          <w:szCs w:val="26"/>
        </w:rPr>
      </w:pPr>
      <w:r w:rsidRPr="001461E2">
        <w:rPr>
          <w:rFonts w:ascii="Times New Roman" w:hAnsi="Times New Roman"/>
          <w:sz w:val="26"/>
          <w:szCs w:val="26"/>
        </w:rPr>
        <w:t>жительства на земельных участках, находящихся</w:t>
      </w:r>
    </w:p>
    <w:p w:rsidR="001461E2" w:rsidRPr="001461E2" w:rsidRDefault="001461E2" w:rsidP="001461E2">
      <w:pPr>
        <w:pStyle w:val="ConsPlusTitle"/>
        <w:rPr>
          <w:rFonts w:ascii="Times New Roman" w:hAnsi="Times New Roman"/>
          <w:sz w:val="26"/>
          <w:szCs w:val="26"/>
        </w:rPr>
      </w:pPr>
      <w:r w:rsidRPr="001461E2">
        <w:rPr>
          <w:rFonts w:ascii="Times New Roman" w:hAnsi="Times New Roman"/>
          <w:sz w:val="26"/>
          <w:szCs w:val="26"/>
        </w:rPr>
        <w:t xml:space="preserve"> в государственной и муниципальной собственности</w:t>
      </w:r>
    </w:p>
    <w:bookmarkEnd w:id="0"/>
    <w:p w:rsidR="007C420B" w:rsidRPr="001461E2" w:rsidRDefault="007C420B" w:rsidP="007C420B">
      <w:pPr>
        <w:ind w:firstLine="0"/>
        <w:rPr>
          <w:b/>
          <w:sz w:val="26"/>
          <w:szCs w:val="26"/>
        </w:rPr>
      </w:pPr>
    </w:p>
    <w:p w:rsidR="007C420B" w:rsidRPr="001461E2" w:rsidRDefault="007C420B" w:rsidP="007C420B">
      <w:pPr>
        <w:ind w:firstLine="0"/>
        <w:rPr>
          <w:b/>
          <w:i/>
          <w:sz w:val="26"/>
          <w:szCs w:val="26"/>
        </w:rPr>
      </w:pPr>
    </w:p>
    <w:p w:rsidR="001461E2" w:rsidRPr="001461E2" w:rsidRDefault="001461E2" w:rsidP="001461E2">
      <w:pPr>
        <w:pStyle w:val="ConsPlusNormal"/>
        <w:ind w:firstLine="540"/>
        <w:jc w:val="both"/>
        <w:rPr>
          <w:rFonts w:ascii="Times New Roman" w:hAnsi="Times New Roman" w:cs="Times New Roman"/>
          <w:sz w:val="26"/>
          <w:szCs w:val="26"/>
        </w:rPr>
      </w:pPr>
      <w:r w:rsidRPr="001461E2">
        <w:rPr>
          <w:rFonts w:ascii="Times New Roman" w:hAnsi="Times New Roman" w:cs="Times New Roman"/>
          <w:sz w:val="26"/>
          <w:szCs w:val="26"/>
        </w:rPr>
        <w:t xml:space="preserve">В соответствии с Федеральным </w:t>
      </w:r>
      <w:hyperlink r:id="rId8">
        <w:r w:rsidRPr="001461E2">
          <w:rPr>
            <w:rStyle w:val="-"/>
            <w:rFonts w:ascii="Times New Roman" w:hAnsi="Times New Roman" w:cs="Times New Roman"/>
            <w:sz w:val="26"/>
            <w:szCs w:val="26"/>
          </w:rPr>
          <w:t>законом</w:t>
        </w:r>
      </w:hyperlink>
      <w:r w:rsidRPr="001461E2">
        <w:rPr>
          <w:rFonts w:ascii="Times New Roman" w:hAnsi="Times New Roman" w:cs="Times New Roman"/>
          <w:sz w:val="26"/>
          <w:szCs w:val="26"/>
        </w:rPr>
        <w:t xml:space="preserve"> от 05 апреля 2021 года N 79-ФЗ "О внесении изменений в отдельные законодательные акты Российской Федерации», Федеральным </w:t>
      </w:r>
      <w:hyperlink r:id="rId9">
        <w:r w:rsidRPr="001461E2">
          <w:rPr>
            <w:rStyle w:val="-"/>
            <w:rFonts w:ascii="Times New Roman" w:hAnsi="Times New Roman" w:cs="Times New Roman"/>
            <w:sz w:val="26"/>
            <w:szCs w:val="26"/>
          </w:rPr>
          <w:t>законом</w:t>
        </w:r>
      </w:hyperlink>
      <w:r w:rsidRPr="001461E2">
        <w:rPr>
          <w:rFonts w:ascii="Times New Roman" w:hAnsi="Times New Roman" w:cs="Times New Roman"/>
          <w:sz w:val="26"/>
          <w:szCs w:val="26"/>
        </w:rPr>
        <w:t xml:space="preserve"> от 6 октября 2003 года N 131-ФЗ "Об общих принципах организации местного самоуправления в Российской Федерации" (с последующими изменениями), </w:t>
      </w:r>
      <w:r w:rsidRPr="001461E2">
        <w:rPr>
          <w:rFonts w:ascii="Times New Roman" w:hAnsi="Times New Roman" w:cs="Times New Roman"/>
          <w:color w:val="262626"/>
          <w:sz w:val="26"/>
          <w:szCs w:val="26"/>
        </w:rPr>
        <w:t>Постановления Кабинета Министров Чувашской Республики от 17.08.2022 № 400 «Об утверждении Порядка утверждения органами местного самоуправления схемы размещения гаражей, являющихся некапитальными сооружениями, либо стоянки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r w:rsidRPr="001461E2">
        <w:rPr>
          <w:rFonts w:ascii="Times New Roman" w:hAnsi="Times New Roman" w:cs="Times New Roman"/>
          <w:sz w:val="26"/>
          <w:szCs w:val="26"/>
        </w:rPr>
        <w:t xml:space="preserve">", администрация Мариинско-Посадского муниципального округа Чувашской Республики  </w:t>
      </w:r>
      <w:r w:rsidRPr="001461E2">
        <w:rPr>
          <w:rFonts w:ascii="Times New Roman" w:hAnsi="Times New Roman" w:cs="Times New Roman"/>
          <w:b/>
          <w:sz w:val="26"/>
          <w:szCs w:val="26"/>
        </w:rPr>
        <w:t>постановляет</w:t>
      </w:r>
      <w:r w:rsidRPr="001461E2">
        <w:rPr>
          <w:rFonts w:ascii="Times New Roman" w:hAnsi="Times New Roman" w:cs="Times New Roman"/>
          <w:sz w:val="26"/>
          <w:szCs w:val="26"/>
        </w:rPr>
        <w:t>:</w:t>
      </w:r>
    </w:p>
    <w:p w:rsidR="001461E2" w:rsidRPr="00910C7D" w:rsidRDefault="001461E2" w:rsidP="001461E2">
      <w:pPr>
        <w:pStyle w:val="ConsPlusNormal"/>
        <w:spacing w:before="220"/>
        <w:ind w:firstLine="540"/>
        <w:jc w:val="both"/>
        <w:rPr>
          <w:sz w:val="26"/>
          <w:szCs w:val="26"/>
        </w:rPr>
      </w:pPr>
      <w:r w:rsidRPr="001461E2">
        <w:rPr>
          <w:rFonts w:ascii="Times New Roman" w:hAnsi="Times New Roman" w:cs="Times New Roman"/>
          <w:sz w:val="26"/>
          <w:szCs w:val="26"/>
        </w:rPr>
        <w:t>1. Утвердить схему размещения гаражей, являющихся</w:t>
      </w:r>
      <w:r w:rsidRPr="001461E2">
        <w:rPr>
          <w:rFonts w:ascii="Times New Roman" w:hAnsi="Times New Roman"/>
          <w:sz w:val="26"/>
          <w:szCs w:val="26"/>
        </w:rPr>
        <w:t xml:space="preserve"> некапитальными сооружениями, а также мест стоянки технических или других средств передвижения инвалидов вблизи их места жительства на земельных участках, находящихся в </w:t>
      </w:r>
      <w:r w:rsidRPr="00910C7D">
        <w:rPr>
          <w:rFonts w:ascii="Times New Roman" w:hAnsi="Times New Roman"/>
          <w:sz w:val="26"/>
          <w:szCs w:val="26"/>
        </w:rPr>
        <w:t>государственной и муниципальной собственности, согласно приложения к настоящему постановлению.</w:t>
      </w:r>
    </w:p>
    <w:p w:rsidR="00910C7D" w:rsidRPr="00910C7D" w:rsidRDefault="001461E2" w:rsidP="00910C7D">
      <w:pPr>
        <w:ind w:firstLine="709"/>
        <w:rPr>
          <w:rFonts w:ascii="Times New Roman" w:hAnsi="Times New Roman"/>
          <w:sz w:val="26"/>
          <w:szCs w:val="26"/>
        </w:rPr>
      </w:pPr>
      <w:r w:rsidRPr="00910C7D">
        <w:rPr>
          <w:rFonts w:ascii="Times New Roman" w:hAnsi="Times New Roman"/>
          <w:sz w:val="26"/>
          <w:szCs w:val="26"/>
        </w:rPr>
        <w:t>2.</w:t>
      </w:r>
      <w:r w:rsidR="00910C7D" w:rsidRPr="00910C7D">
        <w:rPr>
          <w:rFonts w:ascii="Times New Roman" w:hAnsi="Times New Roman"/>
          <w:sz w:val="26"/>
          <w:szCs w:val="26"/>
        </w:rPr>
        <w:t xml:space="preserve"> Настоящее постановление вступает в силу со дня его официального опубликования в периодическом печатном издании «Посадский вестник».</w:t>
      </w:r>
    </w:p>
    <w:p w:rsidR="00100602" w:rsidRPr="001461E2" w:rsidRDefault="00100602" w:rsidP="00910C7D">
      <w:pPr>
        <w:pStyle w:val="ConsPlusNormal"/>
        <w:spacing w:before="220"/>
        <w:ind w:firstLine="540"/>
        <w:jc w:val="both"/>
        <w:rPr>
          <w:sz w:val="26"/>
          <w:szCs w:val="26"/>
        </w:rPr>
      </w:pPr>
    </w:p>
    <w:p w:rsidR="00D84268" w:rsidRPr="001461E2" w:rsidRDefault="003E3F41" w:rsidP="00EA023C">
      <w:pPr>
        <w:ind w:firstLine="0"/>
        <w:rPr>
          <w:rFonts w:ascii="Times New Roman" w:hAnsi="Times New Roman" w:cs="Times New Roman"/>
          <w:color w:val="000000"/>
          <w:sz w:val="26"/>
          <w:szCs w:val="26"/>
        </w:rPr>
      </w:pPr>
      <w:r w:rsidRPr="001461E2">
        <w:rPr>
          <w:rFonts w:ascii="Times New Roman" w:hAnsi="Times New Roman" w:cs="Times New Roman"/>
          <w:color w:val="000000"/>
          <w:sz w:val="26"/>
          <w:szCs w:val="26"/>
        </w:rPr>
        <w:t xml:space="preserve">Глава Мариинско-Посадского </w:t>
      </w:r>
    </w:p>
    <w:p w:rsidR="00FE6550" w:rsidRPr="001461E2" w:rsidRDefault="003600B1" w:rsidP="00EA023C">
      <w:pPr>
        <w:ind w:firstLine="0"/>
        <w:rPr>
          <w:rStyle w:val="a3"/>
          <w:rFonts w:ascii="Arial" w:hAnsi="Arial" w:cs="Arial"/>
          <w:b w:val="0"/>
          <w:bCs/>
          <w:color w:val="000000"/>
          <w:sz w:val="26"/>
          <w:szCs w:val="26"/>
        </w:rPr>
      </w:pPr>
      <w:r w:rsidRPr="001461E2">
        <w:rPr>
          <w:rFonts w:ascii="Times New Roman" w:hAnsi="Times New Roman" w:cs="Times New Roman"/>
          <w:color w:val="000000"/>
          <w:sz w:val="26"/>
          <w:szCs w:val="26"/>
        </w:rPr>
        <w:t xml:space="preserve"> </w:t>
      </w:r>
      <w:r w:rsidR="003E3F41" w:rsidRPr="001461E2">
        <w:rPr>
          <w:rFonts w:ascii="Times New Roman" w:hAnsi="Times New Roman" w:cs="Times New Roman"/>
          <w:color w:val="000000"/>
          <w:sz w:val="26"/>
          <w:szCs w:val="26"/>
        </w:rPr>
        <w:t>муниципального</w:t>
      </w:r>
      <w:r w:rsidR="00D84268" w:rsidRPr="001461E2">
        <w:rPr>
          <w:rFonts w:ascii="Times New Roman" w:hAnsi="Times New Roman" w:cs="Times New Roman"/>
          <w:color w:val="000000"/>
          <w:sz w:val="26"/>
          <w:szCs w:val="26"/>
        </w:rPr>
        <w:t xml:space="preserve"> </w:t>
      </w:r>
      <w:r w:rsidR="003E3F41" w:rsidRPr="001461E2">
        <w:rPr>
          <w:rFonts w:ascii="Times New Roman" w:hAnsi="Times New Roman" w:cs="Times New Roman"/>
          <w:color w:val="000000"/>
          <w:sz w:val="26"/>
          <w:szCs w:val="26"/>
        </w:rPr>
        <w:t xml:space="preserve">округа </w:t>
      </w:r>
      <w:r w:rsidR="00D84268" w:rsidRPr="001461E2">
        <w:rPr>
          <w:rFonts w:ascii="Times New Roman" w:hAnsi="Times New Roman" w:cs="Times New Roman"/>
          <w:color w:val="000000"/>
          <w:sz w:val="26"/>
          <w:szCs w:val="26"/>
        </w:rPr>
        <w:t xml:space="preserve">                             </w:t>
      </w:r>
      <w:r w:rsidR="00C219BE" w:rsidRPr="001461E2">
        <w:rPr>
          <w:rFonts w:ascii="Times New Roman" w:hAnsi="Times New Roman" w:cs="Times New Roman"/>
          <w:color w:val="000000"/>
          <w:sz w:val="26"/>
          <w:szCs w:val="26"/>
        </w:rPr>
        <w:t xml:space="preserve">                                    </w:t>
      </w:r>
      <w:r w:rsidR="00B24CCC" w:rsidRPr="001461E2">
        <w:rPr>
          <w:rFonts w:ascii="Times New Roman" w:hAnsi="Times New Roman" w:cs="Times New Roman"/>
          <w:color w:val="000000"/>
          <w:sz w:val="26"/>
          <w:szCs w:val="26"/>
        </w:rPr>
        <w:t xml:space="preserve">          </w:t>
      </w:r>
      <w:r w:rsidR="00C219BE" w:rsidRPr="001461E2">
        <w:rPr>
          <w:rFonts w:ascii="Times New Roman" w:hAnsi="Times New Roman" w:cs="Times New Roman"/>
          <w:color w:val="000000"/>
          <w:sz w:val="26"/>
          <w:szCs w:val="26"/>
        </w:rPr>
        <w:t xml:space="preserve">  </w:t>
      </w:r>
      <w:r w:rsidR="00D84268" w:rsidRPr="001461E2">
        <w:rPr>
          <w:rFonts w:ascii="Times New Roman" w:hAnsi="Times New Roman" w:cs="Times New Roman"/>
          <w:color w:val="000000"/>
          <w:sz w:val="26"/>
          <w:szCs w:val="26"/>
        </w:rPr>
        <w:t xml:space="preserve">  </w:t>
      </w:r>
      <w:r w:rsidR="003E3F41" w:rsidRPr="001461E2">
        <w:rPr>
          <w:rFonts w:ascii="Times New Roman" w:hAnsi="Times New Roman" w:cs="Times New Roman"/>
          <w:color w:val="000000"/>
          <w:sz w:val="26"/>
          <w:szCs w:val="26"/>
        </w:rPr>
        <w:t>В.В. Петров</w:t>
      </w:r>
      <w:bookmarkStart w:id="1" w:name="sub_1000"/>
      <w:bookmarkEnd w:id="1"/>
    </w:p>
    <w:sectPr w:rsidR="00FE6550" w:rsidRPr="001461E2" w:rsidSect="00EA023C">
      <w:pgSz w:w="11900" w:h="16800"/>
      <w:pgMar w:top="1440" w:right="800" w:bottom="1440" w:left="156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195" w:rsidRDefault="006D1195" w:rsidP="00957F23">
      <w:r>
        <w:separator/>
      </w:r>
    </w:p>
  </w:endnote>
  <w:endnote w:type="continuationSeparator" w:id="0">
    <w:p w:rsidR="006D1195" w:rsidRDefault="006D1195" w:rsidP="0095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195" w:rsidRDefault="006D1195" w:rsidP="00957F23">
      <w:r>
        <w:separator/>
      </w:r>
    </w:p>
  </w:footnote>
  <w:footnote w:type="continuationSeparator" w:id="0">
    <w:p w:rsidR="006D1195" w:rsidRDefault="006D1195" w:rsidP="00957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67D7"/>
    <w:multiLevelType w:val="hybridMultilevel"/>
    <w:tmpl w:val="FF62D73A"/>
    <w:lvl w:ilvl="0" w:tplc="0419000F">
      <w:start w:val="3"/>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F4283"/>
    <w:multiLevelType w:val="hybridMultilevel"/>
    <w:tmpl w:val="9FB43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93D3D"/>
    <w:multiLevelType w:val="hybridMultilevel"/>
    <w:tmpl w:val="CAB8B120"/>
    <w:lvl w:ilvl="0" w:tplc="832CB8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3AD267D"/>
    <w:multiLevelType w:val="hybridMultilevel"/>
    <w:tmpl w:val="D86E9A46"/>
    <w:lvl w:ilvl="0" w:tplc="0419000F">
      <w:start w:val="3"/>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C26D75"/>
    <w:multiLevelType w:val="hybridMultilevel"/>
    <w:tmpl w:val="5DD88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D0568A"/>
    <w:multiLevelType w:val="hybridMultilevel"/>
    <w:tmpl w:val="6A720B76"/>
    <w:lvl w:ilvl="0" w:tplc="4FDABA0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45D36468"/>
    <w:multiLevelType w:val="hybridMultilevel"/>
    <w:tmpl w:val="1DB062D6"/>
    <w:lvl w:ilvl="0" w:tplc="2F22A436">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51EA52FA"/>
    <w:multiLevelType w:val="hybridMultilevel"/>
    <w:tmpl w:val="51A0F33E"/>
    <w:lvl w:ilvl="0" w:tplc="5756D03E">
      <w:start w:val="3"/>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8"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7F570C44"/>
    <w:multiLevelType w:val="hybridMultilevel"/>
    <w:tmpl w:val="D69A7642"/>
    <w:lvl w:ilvl="0" w:tplc="3E9AE4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4"/>
  </w:num>
  <w:num w:numId="3">
    <w:abstractNumId w:val="2"/>
  </w:num>
  <w:num w:numId="4">
    <w:abstractNumId w:val="9"/>
  </w:num>
  <w:num w:numId="5">
    <w:abstractNumId w:val="6"/>
  </w:num>
  <w:num w:numId="6">
    <w:abstractNumId w:val="5"/>
  </w:num>
  <w:num w:numId="7">
    <w:abstractNumId w:val="7"/>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55"/>
    <w:rsid w:val="00083499"/>
    <w:rsid w:val="000922CD"/>
    <w:rsid w:val="000B1668"/>
    <w:rsid w:val="000B576E"/>
    <w:rsid w:val="000D1F3E"/>
    <w:rsid w:val="00100602"/>
    <w:rsid w:val="00106B78"/>
    <w:rsid w:val="00111F35"/>
    <w:rsid w:val="00133015"/>
    <w:rsid w:val="00135A85"/>
    <w:rsid w:val="001461E2"/>
    <w:rsid w:val="001758F9"/>
    <w:rsid w:val="001836A9"/>
    <w:rsid w:val="001962E8"/>
    <w:rsid w:val="001E3530"/>
    <w:rsid w:val="002466E1"/>
    <w:rsid w:val="00261F89"/>
    <w:rsid w:val="00296034"/>
    <w:rsid w:val="002A1577"/>
    <w:rsid w:val="002A38A1"/>
    <w:rsid w:val="002B5182"/>
    <w:rsid w:val="002C3C91"/>
    <w:rsid w:val="002D209B"/>
    <w:rsid w:val="002F71C1"/>
    <w:rsid w:val="0035769D"/>
    <w:rsid w:val="003600B1"/>
    <w:rsid w:val="003A228C"/>
    <w:rsid w:val="003E3F41"/>
    <w:rsid w:val="0040195C"/>
    <w:rsid w:val="00401D98"/>
    <w:rsid w:val="004179D3"/>
    <w:rsid w:val="004A240B"/>
    <w:rsid w:val="0053102A"/>
    <w:rsid w:val="00534EF9"/>
    <w:rsid w:val="00540BFF"/>
    <w:rsid w:val="00540D54"/>
    <w:rsid w:val="00563A29"/>
    <w:rsid w:val="00607458"/>
    <w:rsid w:val="006145F9"/>
    <w:rsid w:val="00623585"/>
    <w:rsid w:val="006417D9"/>
    <w:rsid w:val="006445A7"/>
    <w:rsid w:val="00654448"/>
    <w:rsid w:val="006870EB"/>
    <w:rsid w:val="006A6CE4"/>
    <w:rsid w:val="006B6A60"/>
    <w:rsid w:val="006D1195"/>
    <w:rsid w:val="006D6EE4"/>
    <w:rsid w:val="006E7C78"/>
    <w:rsid w:val="006F0E8A"/>
    <w:rsid w:val="00703A8A"/>
    <w:rsid w:val="007117D3"/>
    <w:rsid w:val="00716C88"/>
    <w:rsid w:val="007411B8"/>
    <w:rsid w:val="00742930"/>
    <w:rsid w:val="007667D3"/>
    <w:rsid w:val="007A4887"/>
    <w:rsid w:val="007C09DD"/>
    <w:rsid w:val="007C420B"/>
    <w:rsid w:val="007C6CB1"/>
    <w:rsid w:val="007E34C4"/>
    <w:rsid w:val="00835AE2"/>
    <w:rsid w:val="00842F68"/>
    <w:rsid w:val="008437E3"/>
    <w:rsid w:val="008613F3"/>
    <w:rsid w:val="00881D44"/>
    <w:rsid w:val="008A2AE0"/>
    <w:rsid w:val="008E459C"/>
    <w:rsid w:val="00910C7D"/>
    <w:rsid w:val="00933219"/>
    <w:rsid w:val="009362B2"/>
    <w:rsid w:val="0094359E"/>
    <w:rsid w:val="00957F23"/>
    <w:rsid w:val="00970646"/>
    <w:rsid w:val="00991C16"/>
    <w:rsid w:val="009A15EE"/>
    <w:rsid w:val="009E6543"/>
    <w:rsid w:val="009F7E14"/>
    <w:rsid w:val="00B209B0"/>
    <w:rsid w:val="00B24CCC"/>
    <w:rsid w:val="00B41EAB"/>
    <w:rsid w:val="00B63640"/>
    <w:rsid w:val="00BA4EAF"/>
    <w:rsid w:val="00BB7490"/>
    <w:rsid w:val="00BC6A7F"/>
    <w:rsid w:val="00BD0355"/>
    <w:rsid w:val="00C219BE"/>
    <w:rsid w:val="00C471FF"/>
    <w:rsid w:val="00C61651"/>
    <w:rsid w:val="00C819F2"/>
    <w:rsid w:val="00CC14BC"/>
    <w:rsid w:val="00D06380"/>
    <w:rsid w:val="00D10B84"/>
    <w:rsid w:val="00D17934"/>
    <w:rsid w:val="00D6693A"/>
    <w:rsid w:val="00D84268"/>
    <w:rsid w:val="00D848E1"/>
    <w:rsid w:val="00E1444A"/>
    <w:rsid w:val="00E22F72"/>
    <w:rsid w:val="00E40ECD"/>
    <w:rsid w:val="00E5471E"/>
    <w:rsid w:val="00E70841"/>
    <w:rsid w:val="00E7327D"/>
    <w:rsid w:val="00E95988"/>
    <w:rsid w:val="00EA023C"/>
    <w:rsid w:val="00F303D3"/>
    <w:rsid w:val="00F37316"/>
    <w:rsid w:val="00F554C0"/>
    <w:rsid w:val="00F56636"/>
    <w:rsid w:val="00FB00FC"/>
    <w:rsid w:val="00FC29F7"/>
    <w:rsid w:val="00FD5353"/>
    <w:rsid w:val="00FE6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3EAB26-0556-4FE0-937C-D338F0D5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458"/>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607458"/>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07458"/>
    <w:rPr>
      <w:rFonts w:ascii="Cambria" w:eastAsia="Times New Roman" w:hAnsi="Cambria" w:cs="Times New Roman"/>
      <w:b/>
      <w:bCs/>
      <w:kern w:val="32"/>
      <w:sz w:val="32"/>
      <w:szCs w:val="32"/>
    </w:rPr>
  </w:style>
  <w:style w:type="character" w:customStyle="1" w:styleId="a3">
    <w:name w:val="Цветовое выделение"/>
    <w:uiPriority w:val="99"/>
    <w:rsid w:val="00607458"/>
    <w:rPr>
      <w:b/>
      <w:color w:val="26282F"/>
    </w:rPr>
  </w:style>
  <w:style w:type="character" w:customStyle="1" w:styleId="a4">
    <w:name w:val="Гипертекстовая ссылка"/>
    <w:basedOn w:val="a3"/>
    <w:uiPriority w:val="99"/>
    <w:rsid w:val="00607458"/>
    <w:rPr>
      <w:rFonts w:cs="Times New Roman"/>
      <w:b/>
      <w:bCs/>
      <w:color w:val="106BBE"/>
    </w:rPr>
  </w:style>
  <w:style w:type="paragraph" w:customStyle="1" w:styleId="a5">
    <w:name w:val="Текст (справка)"/>
    <w:basedOn w:val="a"/>
    <w:next w:val="a"/>
    <w:uiPriority w:val="99"/>
    <w:rsid w:val="00607458"/>
    <w:pPr>
      <w:ind w:left="170" w:right="170" w:firstLine="0"/>
      <w:jc w:val="left"/>
    </w:pPr>
  </w:style>
  <w:style w:type="paragraph" w:customStyle="1" w:styleId="a6">
    <w:name w:val="Комментарий"/>
    <w:basedOn w:val="a5"/>
    <w:next w:val="a"/>
    <w:uiPriority w:val="99"/>
    <w:rsid w:val="00607458"/>
    <w:pPr>
      <w:spacing w:before="75"/>
      <w:ind w:right="0"/>
      <w:jc w:val="both"/>
    </w:pPr>
    <w:rPr>
      <w:color w:val="353842"/>
    </w:rPr>
  </w:style>
  <w:style w:type="paragraph" w:customStyle="1" w:styleId="a7">
    <w:name w:val="Информация о версии"/>
    <w:basedOn w:val="a6"/>
    <w:next w:val="a"/>
    <w:uiPriority w:val="99"/>
    <w:rsid w:val="00607458"/>
    <w:rPr>
      <w:i/>
      <w:iCs/>
    </w:rPr>
  </w:style>
  <w:style w:type="paragraph" w:customStyle="1" w:styleId="a8">
    <w:name w:val="Текст информации об изменениях"/>
    <w:basedOn w:val="a"/>
    <w:next w:val="a"/>
    <w:uiPriority w:val="99"/>
    <w:rsid w:val="00607458"/>
    <w:rPr>
      <w:color w:val="353842"/>
      <w:sz w:val="20"/>
      <w:szCs w:val="20"/>
    </w:rPr>
  </w:style>
  <w:style w:type="paragraph" w:customStyle="1" w:styleId="a9">
    <w:name w:val="Информация об изменениях"/>
    <w:basedOn w:val="a8"/>
    <w:next w:val="a"/>
    <w:uiPriority w:val="99"/>
    <w:rsid w:val="00607458"/>
    <w:pPr>
      <w:spacing w:before="180"/>
      <w:ind w:left="360" w:right="360" w:firstLine="0"/>
    </w:pPr>
  </w:style>
  <w:style w:type="paragraph" w:customStyle="1" w:styleId="aa">
    <w:name w:val="Нормальный (таблица)"/>
    <w:basedOn w:val="a"/>
    <w:next w:val="a"/>
    <w:uiPriority w:val="99"/>
    <w:rsid w:val="00607458"/>
    <w:pPr>
      <w:ind w:firstLine="0"/>
    </w:pPr>
  </w:style>
  <w:style w:type="paragraph" w:customStyle="1" w:styleId="ab">
    <w:name w:val="Подзаголовок для информации об изменениях"/>
    <w:basedOn w:val="a8"/>
    <w:next w:val="a"/>
    <w:uiPriority w:val="99"/>
    <w:rsid w:val="00607458"/>
    <w:rPr>
      <w:b/>
      <w:bCs/>
    </w:rPr>
  </w:style>
  <w:style w:type="paragraph" w:customStyle="1" w:styleId="ac">
    <w:name w:val="Прижатый влево"/>
    <w:basedOn w:val="a"/>
    <w:next w:val="a"/>
    <w:uiPriority w:val="99"/>
    <w:rsid w:val="00607458"/>
    <w:pPr>
      <w:ind w:firstLine="0"/>
      <w:jc w:val="left"/>
    </w:pPr>
  </w:style>
  <w:style w:type="character" w:customStyle="1" w:styleId="ad">
    <w:name w:val="Цветовое выделение для Текст"/>
    <w:uiPriority w:val="99"/>
    <w:rsid w:val="00607458"/>
    <w:rPr>
      <w:rFonts w:ascii="Times New Roman CYR" w:hAnsi="Times New Roman CYR"/>
    </w:rPr>
  </w:style>
  <w:style w:type="paragraph" w:styleId="ae">
    <w:name w:val="header"/>
    <w:basedOn w:val="a"/>
    <w:link w:val="af"/>
    <w:uiPriority w:val="99"/>
    <w:unhideWhenUsed/>
    <w:rsid w:val="00607458"/>
    <w:pPr>
      <w:tabs>
        <w:tab w:val="center" w:pos="4677"/>
        <w:tab w:val="right" w:pos="9355"/>
      </w:tabs>
    </w:pPr>
  </w:style>
  <w:style w:type="character" w:customStyle="1" w:styleId="af">
    <w:name w:val="Верхний колонтитул Знак"/>
    <w:basedOn w:val="a0"/>
    <w:link w:val="ae"/>
    <w:uiPriority w:val="99"/>
    <w:locked/>
    <w:rsid w:val="00607458"/>
    <w:rPr>
      <w:rFonts w:ascii="Times New Roman CYR" w:hAnsi="Times New Roman CYR" w:cs="Times New Roman CYR"/>
      <w:sz w:val="24"/>
      <w:szCs w:val="24"/>
    </w:rPr>
  </w:style>
  <w:style w:type="paragraph" w:styleId="af0">
    <w:name w:val="footer"/>
    <w:basedOn w:val="a"/>
    <w:link w:val="af1"/>
    <w:uiPriority w:val="99"/>
    <w:unhideWhenUsed/>
    <w:rsid w:val="00607458"/>
    <w:pPr>
      <w:tabs>
        <w:tab w:val="center" w:pos="4677"/>
        <w:tab w:val="right" w:pos="9355"/>
      </w:tabs>
    </w:pPr>
  </w:style>
  <w:style w:type="character" w:customStyle="1" w:styleId="af1">
    <w:name w:val="Нижний колонтитул Знак"/>
    <w:basedOn w:val="a0"/>
    <w:link w:val="af0"/>
    <w:uiPriority w:val="99"/>
    <w:locked/>
    <w:rsid w:val="00607458"/>
    <w:rPr>
      <w:rFonts w:ascii="Times New Roman CYR" w:hAnsi="Times New Roman CYR" w:cs="Times New Roman CYR"/>
      <w:sz w:val="24"/>
      <w:szCs w:val="24"/>
    </w:rPr>
  </w:style>
  <w:style w:type="character" w:styleId="af2">
    <w:name w:val="Emphasis"/>
    <w:basedOn w:val="a0"/>
    <w:uiPriority w:val="20"/>
    <w:qFormat/>
    <w:rsid w:val="0040195C"/>
    <w:rPr>
      <w:rFonts w:cs="Times New Roman"/>
      <w:i/>
      <w:iCs/>
    </w:rPr>
  </w:style>
  <w:style w:type="paragraph" w:customStyle="1" w:styleId="s1">
    <w:name w:val="s_1"/>
    <w:basedOn w:val="a"/>
    <w:rsid w:val="00716C88"/>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3">
    <w:name w:val="Hyperlink"/>
    <w:basedOn w:val="a0"/>
    <w:uiPriority w:val="99"/>
    <w:semiHidden/>
    <w:unhideWhenUsed/>
    <w:rsid w:val="00716C88"/>
    <w:rPr>
      <w:rFonts w:cs="Times New Roman"/>
      <w:color w:val="0000FF"/>
      <w:u w:val="single"/>
    </w:rPr>
  </w:style>
  <w:style w:type="paragraph" w:customStyle="1" w:styleId="s3">
    <w:name w:val="s_3"/>
    <w:basedOn w:val="a"/>
    <w:rsid w:val="001836A9"/>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4">
    <w:name w:val="Balloon Text"/>
    <w:basedOn w:val="a"/>
    <w:link w:val="af5"/>
    <w:uiPriority w:val="99"/>
    <w:semiHidden/>
    <w:unhideWhenUsed/>
    <w:rsid w:val="00540BFF"/>
    <w:rPr>
      <w:rFonts w:ascii="Tahoma" w:hAnsi="Tahoma" w:cs="Tahoma"/>
      <w:sz w:val="16"/>
      <w:szCs w:val="16"/>
    </w:rPr>
  </w:style>
  <w:style w:type="character" w:customStyle="1" w:styleId="af5">
    <w:name w:val="Текст выноски Знак"/>
    <w:basedOn w:val="a0"/>
    <w:link w:val="af4"/>
    <w:uiPriority w:val="99"/>
    <w:semiHidden/>
    <w:rsid w:val="00540BFF"/>
    <w:rPr>
      <w:rFonts w:ascii="Tahoma" w:hAnsi="Tahoma" w:cs="Tahoma"/>
      <w:sz w:val="16"/>
      <w:szCs w:val="16"/>
    </w:rPr>
  </w:style>
  <w:style w:type="table" w:styleId="af6">
    <w:name w:val="Table Grid"/>
    <w:basedOn w:val="a1"/>
    <w:uiPriority w:val="99"/>
    <w:rsid w:val="0010060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100602"/>
    <w:pPr>
      <w:widowControl/>
      <w:autoSpaceDE/>
      <w:autoSpaceDN/>
      <w:adjustRightInd/>
      <w:ind w:left="720" w:firstLine="0"/>
      <w:contextualSpacing/>
      <w:jc w:val="left"/>
    </w:pPr>
    <w:rPr>
      <w:rFonts w:ascii="Times New Roman" w:hAnsi="Times New Roman" w:cs="Times New Roman"/>
      <w:sz w:val="20"/>
      <w:szCs w:val="20"/>
    </w:rPr>
  </w:style>
  <w:style w:type="paragraph" w:customStyle="1" w:styleId="ConsPlusTitle">
    <w:name w:val="ConsPlusTitle"/>
    <w:qFormat/>
    <w:rsid w:val="001461E2"/>
    <w:pPr>
      <w:widowControl w:val="0"/>
    </w:pPr>
    <w:rPr>
      <w:rFonts w:asciiTheme="minorHAnsi" w:hAnsiTheme="minorHAnsi" w:cs="Calibri"/>
      <w:b/>
      <w:color w:val="00000A"/>
      <w:sz w:val="22"/>
    </w:rPr>
  </w:style>
  <w:style w:type="character" w:customStyle="1" w:styleId="-">
    <w:name w:val="Интернет-ссылка"/>
    <w:rsid w:val="001461E2"/>
    <w:rPr>
      <w:color w:val="000080"/>
      <w:u w:val="single"/>
    </w:rPr>
  </w:style>
  <w:style w:type="paragraph" w:customStyle="1" w:styleId="ConsPlusNormal">
    <w:name w:val="ConsPlusNormal"/>
    <w:qFormat/>
    <w:rsid w:val="001461E2"/>
    <w:pPr>
      <w:widowControl w:val="0"/>
    </w:pPr>
    <w:rPr>
      <w:rFonts w:asciiTheme="minorHAnsi" w:hAnsiTheme="minorHAnsi" w:cs="Calibri"/>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3661">
      <w:marLeft w:val="0"/>
      <w:marRight w:val="0"/>
      <w:marTop w:val="0"/>
      <w:marBottom w:val="0"/>
      <w:divBdr>
        <w:top w:val="none" w:sz="0" w:space="0" w:color="auto"/>
        <w:left w:val="none" w:sz="0" w:space="0" w:color="auto"/>
        <w:bottom w:val="none" w:sz="0" w:space="0" w:color="auto"/>
        <w:right w:val="none" w:sz="0" w:space="0" w:color="auto"/>
      </w:divBdr>
    </w:div>
    <w:div w:id="287663662">
      <w:marLeft w:val="0"/>
      <w:marRight w:val="0"/>
      <w:marTop w:val="0"/>
      <w:marBottom w:val="0"/>
      <w:divBdr>
        <w:top w:val="none" w:sz="0" w:space="0" w:color="auto"/>
        <w:left w:val="none" w:sz="0" w:space="0" w:color="auto"/>
        <w:bottom w:val="none" w:sz="0" w:space="0" w:color="auto"/>
        <w:right w:val="none" w:sz="0" w:space="0" w:color="auto"/>
      </w:divBdr>
    </w:div>
    <w:div w:id="287663663">
      <w:marLeft w:val="0"/>
      <w:marRight w:val="0"/>
      <w:marTop w:val="0"/>
      <w:marBottom w:val="0"/>
      <w:divBdr>
        <w:top w:val="none" w:sz="0" w:space="0" w:color="auto"/>
        <w:left w:val="none" w:sz="0" w:space="0" w:color="auto"/>
        <w:bottom w:val="none" w:sz="0" w:space="0" w:color="auto"/>
        <w:right w:val="none" w:sz="0" w:space="0" w:color="auto"/>
      </w:divBdr>
    </w:div>
    <w:div w:id="287663664">
      <w:marLeft w:val="0"/>
      <w:marRight w:val="0"/>
      <w:marTop w:val="0"/>
      <w:marBottom w:val="0"/>
      <w:divBdr>
        <w:top w:val="none" w:sz="0" w:space="0" w:color="auto"/>
        <w:left w:val="none" w:sz="0" w:space="0" w:color="auto"/>
        <w:bottom w:val="none" w:sz="0" w:space="0" w:color="auto"/>
        <w:right w:val="none" w:sz="0" w:space="0" w:color="auto"/>
      </w:divBdr>
    </w:div>
    <w:div w:id="287663665">
      <w:marLeft w:val="0"/>
      <w:marRight w:val="0"/>
      <w:marTop w:val="0"/>
      <w:marBottom w:val="0"/>
      <w:divBdr>
        <w:top w:val="none" w:sz="0" w:space="0" w:color="auto"/>
        <w:left w:val="none" w:sz="0" w:space="0" w:color="auto"/>
        <w:bottom w:val="none" w:sz="0" w:space="0" w:color="auto"/>
        <w:right w:val="none" w:sz="0" w:space="0" w:color="auto"/>
      </w:divBdr>
    </w:div>
    <w:div w:id="287663666">
      <w:marLeft w:val="0"/>
      <w:marRight w:val="0"/>
      <w:marTop w:val="0"/>
      <w:marBottom w:val="0"/>
      <w:divBdr>
        <w:top w:val="none" w:sz="0" w:space="0" w:color="auto"/>
        <w:left w:val="none" w:sz="0" w:space="0" w:color="auto"/>
        <w:bottom w:val="none" w:sz="0" w:space="0" w:color="auto"/>
        <w:right w:val="none" w:sz="0" w:space="0" w:color="auto"/>
      </w:divBdr>
    </w:div>
    <w:div w:id="287663667">
      <w:marLeft w:val="0"/>
      <w:marRight w:val="0"/>
      <w:marTop w:val="0"/>
      <w:marBottom w:val="0"/>
      <w:divBdr>
        <w:top w:val="none" w:sz="0" w:space="0" w:color="auto"/>
        <w:left w:val="none" w:sz="0" w:space="0" w:color="auto"/>
        <w:bottom w:val="none" w:sz="0" w:space="0" w:color="auto"/>
        <w:right w:val="none" w:sz="0" w:space="0" w:color="auto"/>
      </w:divBdr>
    </w:div>
    <w:div w:id="287663668">
      <w:marLeft w:val="0"/>
      <w:marRight w:val="0"/>
      <w:marTop w:val="0"/>
      <w:marBottom w:val="0"/>
      <w:divBdr>
        <w:top w:val="none" w:sz="0" w:space="0" w:color="auto"/>
        <w:left w:val="none" w:sz="0" w:space="0" w:color="auto"/>
        <w:bottom w:val="none" w:sz="0" w:space="0" w:color="auto"/>
        <w:right w:val="none" w:sz="0" w:space="0" w:color="auto"/>
      </w:divBdr>
    </w:div>
    <w:div w:id="287663669">
      <w:marLeft w:val="0"/>
      <w:marRight w:val="0"/>
      <w:marTop w:val="0"/>
      <w:marBottom w:val="0"/>
      <w:divBdr>
        <w:top w:val="none" w:sz="0" w:space="0" w:color="auto"/>
        <w:left w:val="none" w:sz="0" w:space="0" w:color="auto"/>
        <w:bottom w:val="none" w:sz="0" w:space="0" w:color="auto"/>
        <w:right w:val="none" w:sz="0" w:space="0" w:color="auto"/>
      </w:divBdr>
    </w:div>
    <w:div w:id="287663670">
      <w:marLeft w:val="0"/>
      <w:marRight w:val="0"/>
      <w:marTop w:val="0"/>
      <w:marBottom w:val="0"/>
      <w:divBdr>
        <w:top w:val="none" w:sz="0" w:space="0" w:color="auto"/>
        <w:left w:val="none" w:sz="0" w:space="0" w:color="auto"/>
        <w:bottom w:val="none" w:sz="0" w:space="0" w:color="auto"/>
        <w:right w:val="none" w:sz="0" w:space="0" w:color="auto"/>
      </w:divBdr>
    </w:div>
    <w:div w:id="287663671">
      <w:marLeft w:val="0"/>
      <w:marRight w:val="0"/>
      <w:marTop w:val="0"/>
      <w:marBottom w:val="0"/>
      <w:divBdr>
        <w:top w:val="none" w:sz="0" w:space="0" w:color="auto"/>
        <w:left w:val="none" w:sz="0" w:space="0" w:color="auto"/>
        <w:bottom w:val="none" w:sz="0" w:space="0" w:color="auto"/>
        <w:right w:val="none" w:sz="0" w:space="0" w:color="auto"/>
      </w:divBdr>
    </w:div>
    <w:div w:id="287663672">
      <w:marLeft w:val="0"/>
      <w:marRight w:val="0"/>
      <w:marTop w:val="0"/>
      <w:marBottom w:val="0"/>
      <w:divBdr>
        <w:top w:val="none" w:sz="0" w:space="0" w:color="auto"/>
        <w:left w:val="none" w:sz="0" w:space="0" w:color="auto"/>
        <w:bottom w:val="none" w:sz="0" w:space="0" w:color="auto"/>
        <w:right w:val="none" w:sz="0" w:space="0" w:color="auto"/>
      </w:divBdr>
    </w:div>
    <w:div w:id="287663673">
      <w:marLeft w:val="0"/>
      <w:marRight w:val="0"/>
      <w:marTop w:val="0"/>
      <w:marBottom w:val="0"/>
      <w:divBdr>
        <w:top w:val="none" w:sz="0" w:space="0" w:color="auto"/>
        <w:left w:val="none" w:sz="0" w:space="0" w:color="auto"/>
        <w:bottom w:val="none" w:sz="0" w:space="0" w:color="auto"/>
        <w:right w:val="none" w:sz="0" w:space="0" w:color="auto"/>
      </w:divBdr>
    </w:div>
    <w:div w:id="287663674">
      <w:marLeft w:val="0"/>
      <w:marRight w:val="0"/>
      <w:marTop w:val="0"/>
      <w:marBottom w:val="0"/>
      <w:divBdr>
        <w:top w:val="none" w:sz="0" w:space="0" w:color="auto"/>
        <w:left w:val="none" w:sz="0" w:space="0" w:color="auto"/>
        <w:bottom w:val="none" w:sz="0" w:space="0" w:color="auto"/>
        <w:right w:val="none" w:sz="0" w:space="0" w:color="auto"/>
      </w:divBdr>
    </w:div>
    <w:div w:id="287663675">
      <w:marLeft w:val="0"/>
      <w:marRight w:val="0"/>
      <w:marTop w:val="0"/>
      <w:marBottom w:val="0"/>
      <w:divBdr>
        <w:top w:val="none" w:sz="0" w:space="0" w:color="auto"/>
        <w:left w:val="none" w:sz="0" w:space="0" w:color="auto"/>
        <w:bottom w:val="none" w:sz="0" w:space="0" w:color="auto"/>
        <w:right w:val="none" w:sz="0" w:space="0" w:color="auto"/>
      </w:divBdr>
    </w:div>
    <w:div w:id="287663676">
      <w:marLeft w:val="0"/>
      <w:marRight w:val="0"/>
      <w:marTop w:val="0"/>
      <w:marBottom w:val="0"/>
      <w:divBdr>
        <w:top w:val="none" w:sz="0" w:space="0" w:color="auto"/>
        <w:left w:val="none" w:sz="0" w:space="0" w:color="auto"/>
        <w:bottom w:val="none" w:sz="0" w:space="0" w:color="auto"/>
        <w:right w:val="none" w:sz="0" w:space="0" w:color="auto"/>
      </w:divBdr>
    </w:div>
    <w:div w:id="287663677">
      <w:marLeft w:val="0"/>
      <w:marRight w:val="0"/>
      <w:marTop w:val="0"/>
      <w:marBottom w:val="0"/>
      <w:divBdr>
        <w:top w:val="none" w:sz="0" w:space="0" w:color="auto"/>
        <w:left w:val="none" w:sz="0" w:space="0" w:color="auto"/>
        <w:bottom w:val="none" w:sz="0" w:space="0" w:color="auto"/>
        <w:right w:val="none" w:sz="0" w:space="0" w:color="auto"/>
      </w:divBdr>
    </w:div>
    <w:div w:id="287663678">
      <w:marLeft w:val="0"/>
      <w:marRight w:val="0"/>
      <w:marTop w:val="0"/>
      <w:marBottom w:val="0"/>
      <w:divBdr>
        <w:top w:val="none" w:sz="0" w:space="0" w:color="auto"/>
        <w:left w:val="none" w:sz="0" w:space="0" w:color="auto"/>
        <w:bottom w:val="none" w:sz="0" w:space="0" w:color="auto"/>
        <w:right w:val="none" w:sz="0" w:space="0" w:color="auto"/>
      </w:divBdr>
    </w:div>
    <w:div w:id="287663679">
      <w:marLeft w:val="0"/>
      <w:marRight w:val="0"/>
      <w:marTop w:val="0"/>
      <w:marBottom w:val="0"/>
      <w:divBdr>
        <w:top w:val="none" w:sz="0" w:space="0" w:color="auto"/>
        <w:left w:val="none" w:sz="0" w:space="0" w:color="auto"/>
        <w:bottom w:val="none" w:sz="0" w:space="0" w:color="auto"/>
        <w:right w:val="none" w:sz="0" w:space="0" w:color="auto"/>
      </w:divBdr>
    </w:div>
    <w:div w:id="287663680">
      <w:marLeft w:val="0"/>
      <w:marRight w:val="0"/>
      <w:marTop w:val="0"/>
      <w:marBottom w:val="0"/>
      <w:divBdr>
        <w:top w:val="none" w:sz="0" w:space="0" w:color="auto"/>
        <w:left w:val="none" w:sz="0" w:space="0" w:color="auto"/>
        <w:bottom w:val="none" w:sz="0" w:space="0" w:color="auto"/>
        <w:right w:val="none" w:sz="0" w:space="0" w:color="auto"/>
      </w:divBdr>
    </w:div>
    <w:div w:id="287663681">
      <w:marLeft w:val="0"/>
      <w:marRight w:val="0"/>
      <w:marTop w:val="0"/>
      <w:marBottom w:val="0"/>
      <w:divBdr>
        <w:top w:val="none" w:sz="0" w:space="0" w:color="auto"/>
        <w:left w:val="none" w:sz="0" w:space="0" w:color="auto"/>
        <w:bottom w:val="none" w:sz="0" w:space="0" w:color="auto"/>
        <w:right w:val="none" w:sz="0" w:space="0" w:color="auto"/>
      </w:divBdr>
    </w:div>
    <w:div w:id="287663682">
      <w:marLeft w:val="0"/>
      <w:marRight w:val="0"/>
      <w:marTop w:val="0"/>
      <w:marBottom w:val="0"/>
      <w:divBdr>
        <w:top w:val="none" w:sz="0" w:space="0" w:color="auto"/>
        <w:left w:val="none" w:sz="0" w:space="0" w:color="auto"/>
        <w:bottom w:val="none" w:sz="0" w:space="0" w:color="auto"/>
        <w:right w:val="none" w:sz="0" w:space="0" w:color="auto"/>
      </w:divBdr>
    </w:div>
    <w:div w:id="287663683">
      <w:marLeft w:val="0"/>
      <w:marRight w:val="0"/>
      <w:marTop w:val="0"/>
      <w:marBottom w:val="0"/>
      <w:divBdr>
        <w:top w:val="none" w:sz="0" w:space="0" w:color="auto"/>
        <w:left w:val="none" w:sz="0" w:space="0" w:color="auto"/>
        <w:bottom w:val="none" w:sz="0" w:space="0" w:color="auto"/>
        <w:right w:val="none" w:sz="0" w:space="0" w:color="auto"/>
      </w:divBdr>
    </w:div>
    <w:div w:id="287663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772948B2FBB7C425E57D62E5DDFD5E5EDC635225E6B54223FB7C3FB4C3ADD397346C4A15400F6A0E676E665EAC1D527CF3AAB30CA86D2Ee9h5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0772948B2FBB7C425E57D62E5DDFD5E5ED860552EE7B54223FB7C3FB4C3ADD397346C4A15400F630B676E665EAC1D527CF3AAB30CA86D2Ee9h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2280</CharactersWithSpaces>
  <SharedDoc>false</SharedDoc>
  <HLinks>
    <vt:vector size="6" baseType="variant">
      <vt:variant>
        <vt:i4>2818100</vt:i4>
      </vt:variant>
      <vt:variant>
        <vt:i4>0</vt:i4>
      </vt:variant>
      <vt:variant>
        <vt:i4>0</vt:i4>
      </vt:variant>
      <vt:variant>
        <vt:i4>5</vt:i4>
      </vt:variant>
      <vt:variant>
        <vt:lpwstr>http://internet.garant.ru/document/redirect/403487326/0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Максимова Анастасия Вячеславна</cp:lastModifiedBy>
  <cp:revision>2</cp:revision>
  <cp:lastPrinted>2023-09-26T05:18:00Z</cp:lastPrinted>
  <dcterms:created xsi:type="dcterms:W3CDTF">2023-10-02T11:22:00Z</dcterms:created>
  <dcterms:modified xsi:type="dcterms:W3CDTF">2023-10-02T11:22:00Z</dcterms:modified>
</cp:coreProperties>
</file>