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2BC" w:rsidRDefault="00AD32BC" w:rsidP="00AD32B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D32BC">
        <w:rPr>
          <w:b/>
          <w:sz w:val="28"/>
          <w:szCs w:val="28"/>
        </w:rPr>
        <w:t>Информация об ответственности за неисполнение решений АТК в Чувашской Республике</w:t>
      </w:r>
    </w:p>
    <w:p w:rsidR="00AD32BC" w:rsidRPr="007D047D" w:rsidRDefault="00AD32BC" w:rsidP="00AD32BC">
      <w:r w:rsidRPr="007D047D">
        <w:rPr>
          <w:sz w:val="28"/>
          <w:szCs w:val="28"/>
        </w:rPr>
        <w:t>(ст. 3.1. Закона Чувашской Республики от 23.07.2003 № 22 «Об административных правонарушениях в Чувашской Республике»)</w:t>
      </w:r>
      <w:r w:rsidRPr="007D047D">
        <w:t xml:space="preserve"> </w:t>
      </w:r>
    </w:p>
    <w:p w:rsidR="00AD32BC" w:rsidRPr="007D047D" w:rsidRDefault="00AD32BC" w:rsidP="00AD32BC"/>
    <w:p w:rsidR="00AD32BC" w:rsidRPr="007D047D" w:rsidRDefault="00AD32BC" w:rsidP="00AD32BC"/>
    <w:p w:rsidR="00AD32BC" w:rsidRPr="007D047D" w:rsidRDefault="00AD32BC" w:rsidP="00AD32BC">
      <w:r w:rsidRPr="007D047D">
        <w:t>Статья 3.1. Неисполнение или нарушение решения антитеррористической комиссии в Чувашской Республике.</w:t>
      </w:r>
    </w:p>
    <w:p w:rsidR="00AD32BC" w:rsidRDefault="00AD32BC" w:rsidP="00AD32BC"/>
    <w:p w:rsidR="00AD32BC" w:rsidRDefault="00AD32BC" w:rsidP="00AD32BC">
      <w:r>
        <w:t>Неисполнение или нарушение решения антитеррористической комиссии в Чувашской Республике, принятого в пределах ее компетенции, -</w:t>
      </w:r>
    </w:p>
    <w:p w:rsidR="00AD32BC" w:rsidRDefault="00AD32BC" w:rsidP="00AD32BC">
      <w:r>
        <w:t>влечет предупреждение или наложение административного штрафа на граждан в размере от одной тысячи до трех тысяч рублей; на должностных лиц - от пяти тысяч до пятнадцати тысяч рублей; на юридических лиц - от пятидесяти до ста тысяч рублей.</w:t>
      </w:r>
    </w:p>
    <w:p w:rsidR="00AD32BC" w:rsidRDefault="00AD32BC" w:rsidP="00AD32BC"/>
    <w:p w:rsidR="00AD32BC" w:rsidRDefault="00AD32BC" w:rsidP="00AD32BC"/>
    <w:p w:rsidR="00AD32BC" w:rsidRDefault="00AD32BC" w:rsidP="00AD32BC"/>
    <w:p w:rsidR="00AD32BC" w:rsidRDefault="00AD32BC" w:rsidP="007D047D">
      <w:pPr>
        <w:jc w:val="center"/>
        <w:rPr>
          <w:b/>
          <w:sz w:val="28"/>
          <w:szCs w:val="28"/>
        </w:rPr>
      </w:pPr>
      <w:r w:rsidRPr="00AD32BC">
        <w:rPr>
          <w:b/>
          <w:sz w:val="28"/>
          <w:szCs w:val="28"/>
        </w:rPr>
        <w:t>Информация об ответственности за нарушение требований к АТЗ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АТЗ объектов (территорий)</w:t>
      </w:r>
    </w:p>
    <w:p w:rsidR="00AD32BC" w:rsidRPr="007D047D" w:rsidRDefault="00AD32BC" w:rsidP="007D047D">
      <w:pPr>
        <w:jc w:val="center"/>
        <w:rPr>
          <w:sz w:val="28"/>
          <w:szCs w:val="28"/>
        </w:rPr>
      </w:pPr>
      <w:r w:rsidRPr="007D047D">
        <w:rPr>
          <w:sz w:val="28"/>
          <w:szCs w:val="28"/>
        </w:rPr>
        <w:t>(ст. 20.35 КоАП РФ, ст. 217.3 УК РФ)</w:t>
      </w:r>
    </w:p>
    <w:p w:rsidR="00AD32BC" w:rsidRDefault="00AD32BC" w:rsidP="00AD32BC">
      <w:pPr>
        <w:rPr>
          <w:b/>
          <w:sz w:val="28"/>
          <w:szCs w:val="28"/>
        </w:rPr>
      </w:pPr>
    </w:p>
    <w:p w:rsidR="00AD32BC" w:rsidRDefault="00AD32BC" w:rsidP="00AD32BC">
      <w:pPr>
        <w:rPr>
          <w:b/>
          <w:sz w:val="28"/>
          <w:szCs w:val="28"/>
        </w:rPr>
      </w:pPr>
    </w:p>
    <w:p w:rsidR="00AD32BC" w:rsidRPr="007D047D" w:rsidRDefault="005A71FC" w:rsidP="00AD32BC">
      <w:pPr>
        <w:rPr>
          <w:b/>
          <w:sz w:val="26"/>
          <w:szCs w:val="26"/>
          <w:u w:val="single"/>
        </w:rPr>
      </w:pPr>
      <w:hyperlink r:id="rId7" w:history="1">
        <w:r w:rsidRPr="007D047D">
          <w:rPr>
            <w:b/>
            <w:sz w:val="26"/>
            <w:szCs w:val="26"/>
            <w:u w:val="single"/>
          </w:rPr>
          <w:t xml:space="preserve">Кодекс Российской Федерации об административных правонарушениях от 30 декабря 2001 г. </w:t>
        </w:r>
        <w:r w:rsidR="007D047D" w:rsidRPr="007D047D">
          <w:rPr>
            <w:b/>
            <w:sz w:val="26"/>
            <w:szCs w:val="26"/>
            <w:u w:val="single"/>
          </w:rPr>
          <w:t>№</w:t>
        </w:r>
        <w:r w:rsidRPr="007D047D">
          <w:rPr>
            <w:b/>
            <w:sz w:val="26"/>
            <w:szCs w:val="26"/>
            <w:u w:val="single"/>
          </w:rPr>
          <w:t xml:space="preserve"> 195-ФЗ (КоАП РФ) </w:t>
        </w:r>
      </w:hyperlink>
    </w:p>
    <w:p w:rsidR="00AD32BC" w:rsidRPr="007D047D" w:rsidRDefault="00AD32BC" w:rsidP="00AD32BC"/>
    <w:p w:rsidR="005A71FC" w:rsidRPr="007D047D" w:rsidRDefault="005A71FC">
      <w:pPr>
        <w:pStyle w:val="a5"/>
      </w:pPr>
      <w:r w:rsidRPr="007D047D">
        <w:rPr>
          <w:rStyle w:val="a4"/>
          <w:bCs/>
          <w:color w:val="auto"/>
        </w:rPr>
        <w:t>Статья 20.35.</w:t>
      </w:r>
      <w:r w:rsidRPr="007D047D">
        <w:rPr>
          <w:rStyle w:val="a4"/>
          <w:color w:val="auto"/>
        </w:rPr>
        <w:t xml:space="preserve"> Нарушение требований</w:t>
      </w:r>
      <w:r w:rsidRPr="007D047D">
        <w:t xml:space="preserve"> к антитеррористической </w:t>
      </w:r>
      <w:r w:rsidR="00AD32BC" w:rsidRPr="007D047D">
        <w:t>защищенности объектов</w:t>
      </w:r>
      <w:r w:rsidRPr="007D047D">
        <w:t xml:space="preserve"> (территорий) и объектов (территорий) религиозных организаций</w:t>
      </w:r>
    </w:p>
    <w:p w:rsidR="00AD32BC" w:rsidRPr="00AD32BC" w:rsidRDefault="00AD32BC" w:rsidP="00AD32BC"/>
    <w:p w:rsidR="005A71FC" w:rsidRDefault="005A71FC">
      <w:bookmarkStart w:id="1" w:name="sub_203501"/>
      <w:r>
        <w:t xml:space="preserve">1.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</w:t>
      </w:r>
      <w:hyperlink w:anchor="sub_203502" w:history="1">
        <w:r w:rsidRPr="00AD32BC">
          <w:t>частью 2</w:t>
        </w:r>
      </w:hyperlink>
      <w:r>
        <w:t xml:space="preserve"> настоящей статьи, </w:t>
      </w:r>
      <w:hyperlink r:id="rId8" w:history="1">
        <w:r w:rsidRPr="00AD32BC">
          <w:t>статьями 11.15.1</w:t>
        </w:r>
      </w:hyperlink>
      <w:r>
        <w:t xml:space="preserve"> и </w:t>
      </w:r>
      <w:hyperlink r:id="rId9" w:history="1">
        <w:r w:rsidRPr="00AD32BC">
          <w:t>20.30</w:t>
        </w:r>
      </w:hyperlink>
      <w:r>
        <w:t xml:space="preserve"> настоящего Кодекса, если эти действия не содержат признаков </w:t>
      </w:r>
      <w:hyperlink r:id="rId10" w:history="1">
        <w:r w:rsidRPr="00AD32BC">
          <w:t>уголовно наказуемого деяния</w:t>
        </w:r>
      </w:hyperlink>
      <w:r>
        <w:t>, -</w:t>
      </w:r>
    </w:p>
    <w:p w:rsidR="005A71FC" w:rsidRDefault="005A71FC">
      <w:bookmarkStart w:id="2" w:name="sub_203512"/>
      <w:bookmarkEnd w:id="1"/>
      <w: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bookmarkEnd w:id="2"/>
    <w:p w:rsidR="00AD32BC" w:rsidRDefault="00AD32BC"/>
    <w:p w:rsidR="005A71FC" w:rsidRDefault="005A71FC">
      <w:r>
        <w:t xml:space="preserve">2. Нарушение </w:t>
      </w:r>
      <w:hyperlink r:id="rId11" w:history="1">
        <w:r w:rsidRPr="00AD32BC">
          <w:t>требований</w:t>
        </w:r>
      </w:hyperlink>
      <w:r>
        <w:t xml:space="preserve"> к антитеррористической защищенности объектов (территорий)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 религиозных организаций, если эти действия не содержат признаков уголовно наказуемого деяния, -</w:t>
      </w:r>
    </w:p>
    <w:p w:rsidR="005A71FC" w:rsidRDefault="005A71FC">
      <w:bookmarkStart w:id="3" w:name="sub_203522"/>
      <w: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пятидесяти тысяч до ста тысяч рублей.</w:t>
      </w:r>
    </w:p>
    <w:p w:rsidR="00362F1C" w:rsidRDefault="00362F1C" w:rsidP="00AD32BC">
      <w:pPr>
        <w:rPr>
          <w:b/>
          <w:sz w:val="28"/>
          <w:szCs w:val="28"/>
        </w:rPr>
      </w:pPr>
    </w:p>
    <w:p w:rsidR="007D047D" w:rsidRDefault="007D047D" w:rsidP="00AD32BC">
      <w:pPr>
        <w:rPr>
          <w:b/>
        </w:rPr>
      </w:pPr>
    </w:p>
    <w:p w:rsidR="00AD32BC" w:rsidRPr="007D047D" w:rsidRDefault="00AD32BC" w:rsidP="00AD32BC">
      <w:pPr>
        <w:rPr>
          <w:b/>
          <w:sz w:val="26"/>
          <w:szCs w:val="26"/>
          <w:u w:val="single"/>
        </w:rPr>
      </w:pPr>
      <w:r w:rsidRPr="007D047D">
        <w:rPr>
          <w:b/>
          <w:sz w:val="26"/>
          <w:szCs w:val="26"/>
          <w:u w:val="single"/>
        </w:rPr>
        <w:t xml:space="preserve">Уголовный кодекс Российской Федерации от 13 июня 1996 г. N 63-ФЗ </w:t>
      </w:r>
    </w:p>
    <w:p w:rsidR="00AD32BC" w:rsidRPr="007D047D" w:rsidRDefault="00AD32BC" w:rsidP="00AD32BC">
      <w:pPr>
        <w:rPr>
          <w:sz w:val="26"/>
          <w:szCs w:val="26"/>
        </w:rPr>
      </w:pPr>
    </w:p>
    <w:p w:rsidR="00AD32BC" w:rsidRDefault="00AD32BC" w:rsidP="00AD32BC">
      <w:r w:rsidRPr="00AD32BC">
        <w:rPr>
          <w:b/>
        </w:rPr>
        <w:t>Федеральный закон от 31 июля 2023 г. N 398-ФЗ "О внесении изменений в Уголовный кодекс Российской Федерации и статью 151 Уголовно-процессуального кодекса Российской Федерации"</w:t>
      </w:r>
      <w:r>
        <w:t xml:space="preserve"> </w:t>
      </w:r>
    </w:p>
    <w:p w:rsidR="00AD32BC" w:rsidRDefault="00AD32BC" w:rsidP="00AD32BC"/>
    <w:p w:rsidR="00AD32BC" w:rsidRPr="00362F1C" w:rsidRDefault="00AD32BC" w:rsidP="00AD32BC">
      <w:pPr>
        <w:rPr>
          <w:b/>
        </w:rPr>
      </w:pPr>
      <w:r w:rsidRPr="00362F1C">
        <w:rPr>
          <w:b/>
        </w:rPr>
        <w:t>Статья 1</w:t>
      </w:r>
    </w:p>
    <w:p w:rsidR="00AD32BC" w:rsidRPr="00362F1C" w:rsidRDefault="00AD32BC" w:rsidP="00AD32BC">
      <w:pPr>
        <w:rPr>
          <w:b/>
        </w:rPr>
      </w:pPr>
      <w:r w:rsidRPr="00362F1C">
        <w:rPr>
          <w:b/>
        </w:rPr>
        <w:t>Уголовный кодекс Российской Федерации (Собрание законодательства Российской Федерации, 1996, N 25, ст. 2954) дополнить статьей 217.3 следующего содержания:</w:t>
      </w:r>
    </w:p>
    <w:p w:rsidR="00362F1C" w:rsidRPr="00362F1C" w:rsidRDefault="00362F1C" w:rsidP="00AD32BC">
      <w:pPr>
        <w:rPr>
          <w:b/>
        </w:rPr>
      </w:pPr>
    </w:p>
    <w:p w:rsidR="00AD32BC" w:rsidRPr="00362F1C" w:rsidRDefault="00AD32BC" w:rsidP="00AD32BC">
      <w:pPr>
        <w:rPr>
          <w:b/>
        </w:rPr>
      </w:pPr>
      <w:r w:rsidRPr="00362F1C">
        <w:rPr>
          <w:b/>
        </w:rPr>
        <w:t>"Статья 217.3. Нарушение требований к антитеррористической защищенности объектов (территорий)</w:t>
      </w:r>
    </w:p>
    <w:p w:rsidR="00AD32BC" w:rsidRDefault="00AD32BC" w:rsidP="00AD32BC">
      <w:r>
        <w:t>1. Нарушение требований к антитеррористической защищенности объектов (территорий), совершенное лицом после его неоднократного привлечения к административной ответственности за аналогичное деяние, если это нарушение повлекло по неосторожности причинение тяжкого вреда здоровью человека или причинение крупного ущерба, за исключением случаев, предусмотренных статьями 217.1 и 263.1 настоящего Кодекса, -</w:t>
      </w:r>
    </w:p>
    <w:p w:rsidR="00AD32BC" w:rsidRDefault="00AD32BC" w:rsidP="00AD32BC">
      <w:r>
        <w:t>наказывается штрафом в размере до восьмидесяти тысяч рублей или в размере заработной платы или иного дохода осужденного за период до шести месяцев, либо ограничением свободы на срок до трех лет,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AD32BC" w:rsidRDefault="00AD32BC" w:rsidP="00AD32BC">
      <w:r>
        <w:t>2. Нарушение требований к антитеррористической защищенности объектов (территорий), совершенное лицом после его неоднократного привлечения к административной ответственности за аналогичное деяние, если это нарушение повлекло по неосторожности смерть человека, за исключением случаев, предусмотренных статьями 217.1 и 263.1 настоящего Кодекса, -</w:t>
      </w:r>
    </w:p>
    <w:p w:rsidR="00AD32BC" w:rsidRDefault="00AD32BC" w:rsidP="00AD32BC">
      <w:r>
        <w:t>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AD32BC" w:rsidRDefault="00AD32BC" w:rsidP="00AD32BC">
      <w:r>
        <w:t>3. Нарушение требований к антитеррористической защищенности объектов (территорий), совершенное лицом после его неоднократного привлечения к административной ответственности за аналогичное деяние, если это нарушение повлекло по неосторожности смерть двух или более лиц, за исключением случаев, предусмотренных статьями 217.1 и 263.1 настоящего Кодекса, -</w:t>
      </w:r>
    </w:p>
    <w:p w:rsidR="00AD32BC" w:rsidRDefault="00AD32BC" w:rsidP="00AD32BC">
      <w:r>
        <w:t>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AD32BC" w:rsidRDefault="00AD32BC" w:rsidP="00AD32BC">
      <w:r>
        <w:t>Примечания. 1. Под неоднократным привлечением лица к административной ответственности за аналогичное деяние понимается привлечение лица к административной ответственности за совершение административных правонарушений, предусмотренных частью 1 или 2 статьи 20.35 Кодекса Российской Федерации об административных правонарушениях, два и более раза в течение ста восьмидесяти дней.</w:t>
      </w:r>
    </w:p>
    <w:p w:rsidR="00AD32BC" w:rsidRDefault="00AD32BC" w:rsidP="00AD32BC">
      <w:r>
        <w:t>2. Крупным ущербом в настоящей статье признается ущерб, сумма которого превышает один миллион рублей.".</w:t>
      </w:r>
    </w:p>
    <w:p w:rsidR="00AD32BC" w:rsidRDefault="00362F1C" w:rsidP="00AD32BC">
      <w:r>
        <w:t>…</w:t>
      </w:r>
    </w:p>
    <w:p w:rsidR="00AD32BC" w:rsidRPr="00362F1C" w:rsidRDefault="00AD32BC" w:rsidP="00AD32BC">
      <w:pPr>
        <w:rPr>
          <w:b/>
        </w:rPr>
      </w:pPr>
      <w:r w:rsidRPr="00362F1C">
        <w:rPr>
          <w:b/>
        </w:rPr>
        <w:t>Статья 3</w:t>
      </w:r>
    </w:p>
    <w:p w:rsidR="00AD32BC" w:rsidRDefault="00AD32BC" w:rsidP="00AD32BC">
      <w:r>
        <w:t xml:space="preserve">Настоящий Федеральный закон вступает в силу с </w:t>
      </w:r>
      <w:r w:rsidRPr="00362F1C">
        <w:rPr>
          <w:b/>
        </w:rPr>
        <w:t>1 июля 2024 года</w:t>
      </w:r>
      <w:r>
        <w:t>.</w:t>
      </w:r>
    </w:p>
    <w:p w:rsidR="00362F1C" w:rsidRDefault="00362F1C" w:rsidP="00AD32BC"/>
    <w:p w:rsidR="00362F1C" w:rsidRDefault="00362F1C" w:rsidP="00AD32BC"/>
    <w:p w:rsidR="00362F1C" w:rsidRDefault="00362F1C" w:rsidP="00AD32BC"/>
    <w:p w:rsidR="00362F1C" w:rsidRDefault="00362F1C" w:rsidP="00AD32BC"/>
    <w:p w:rsidR="00362F1C" w:rsidRDefault="00362F1C" w:rsidP="00AD32BC"/>
    <w:bookmarkEnd w:id="3"/>
    <w:p w:rsidR="00362F1C" w:rsidRDefault="00362F1C" w:rsidP="00AD32BC"/>
    <w:sectPr w:rsidR="00362F1C" w:rsidSect="00362F1C">
      <w:footerReference w:type="default" r:id="rId12"/>
      <w:pgSz w:w="11900" w:h="16800"/>
      <w:pgMar w:top="1135" w:right="800" w:bottom="993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3DA" w:rsidRDefault="005813DA">
      <w:r>
        <w:separator/>
      </w:r>
    </w:p>
  </w:endnote>
  <w:endnote w:type="continuationSeparator" w:id="0">
    <w:p w:rsidR="005813DA" w:rsidRDefault="00581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3E0" w:rsidRDefault="004A53E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3DA" w:rsidRDefault="005813DA">
      <w:r>
        <w:separator/>
      </w:r>
    </w:p>
  </w:footnote>
  <w:footnote w:type="continuationSeparator" w:id="0">
    <w:p w:rsidR="005813DA" w:rsidRDefault="00581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BC"/>
    <w:rsid w:val="00362F1C"/>
    <w:rsid w:val="004A53E0"/>
    <w:rsid w:val="005813DA"/>
    <w:rsid w:val="005A71FC"/>
    <w:rsid w:val="007D047D"/>
    <w:rsid w:val="00AD32BC"/>
    <w:rsid w:val="00BD1131"/>
    <w:rsid w:val="00C2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07817B8-55F2-4D08-87E4-6237675F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Нормальный (таблица)"/>
    <w:basedOn w:val="a"/>
    <w:next w:val="a"/>
    <w:uiPriority w:val="99"/>
    <w:pPr>
      <w:ind w:firstLine="0"/>
    </w:pPr>
  </w:style>
  <w:style w:type="character" w:customStyle="1" w:styleId="aa">
    <w:name w:val="Цветовое выделение для Текст"/>
    <w:uiPriority w:val="99"/>
    <w:rPr>
      <w:rFonts w:ascii="Times New Roman" w:hAnsi="Times New Roman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25267/1115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25267/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2709762/100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76817957/21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25267/203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Сармосов С.Н..</cp:lastModifiedBy>
  <cp:revision>2</cp:revision>
  <dcterms:created xsi:type="dcterms:W3CDTF">2023-11-29T11:39:00Z</dcterms:created>
  <dcterms:modified xsi:type="dcterms:W3CDTF">2023-11-29T11:39:00Z</dcterms:modified>
</cp:coreProperties>
</file>