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1977"/>
        <w:gridCol w:w="3529"/>
      </w:tblGrid>
      <w:tr w:rsidR="00033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1C9" w:rsidRDefault="000331C9">
            <w:pPr>
              <w:tabs>
                <w:tab w:val="left" w:pos="1290"/>
              </w:tabs>
              <w:suppressAutoHyphens/>
              <w:spacing w:after="0" w:line="240" w:lineRule="auto"/>
              <w:ind w:left="-4962" w:right="2359" w:firstLine="4962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1C9" w:rsidRDefault="00A9622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35" w:dyaOrig="1174">
                <v:rect id="rectole0000000000" o:spid="_x0000_i1025" style="width:61.5pt;height:58.5pt" o:ole="" o:preferrelative="t" stroked="f">
                  <v:imagedata r:id="rId4" o:title=""/>
                </v:rect>
                <o:OLEObject Type="Embed" ProgID="StaticMetafile" ShapeID="rectole0000000000" DrawAspect="Content" ObjectID="_1749641311" r:id="rId5"/>
              </w:object>
            </w:r>
          </w:p>
        </w:tc>
        <w:tc>
          <w:tcPr>
            <w:tcW w:w="3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1C9" w:rsidRDefault="00A9622A">
            <w:pPr>
              <w:suppressAutoHyphens/>
              <w:spacing w:after="0" w:line="240" w:lineRule="auto"/>
              <w:ind w:left="-4962" w:firstLine="49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</w:p>
        </w:tc>
      </w:tr>
      <w:tr w:rsidR="00033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1C9" w:rsidRDefault="00A9622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Порецкого муниципального округа Чувашской Республики</w:t>
            </w:r>
          </w:p>
          <w:p w:rsidR="000331C9" w:rsidRDefault="00A9622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0331C9" w:rsidRDefault="000331C9">
            <w:pPr>
              <w:suppressAutoHyphens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31C9" w:rsidRDefault="00A9622A">
            <w:pPr>
              <w:suppressAutoHyphens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27.06.2023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367</w:t>
            </w:r>
          </w:p>
          <w:p w:rsidR="000331C9" w:rsidRDefault="00A9622A">
            <w:pPr>
              <w:suppressAutoHyphens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Порецкое</w:t>
            </w:r>
          </w:p>
          <w:p w:rsidR="000331C9" w:rsidRDefault="000331C9">
            <w:pPr>
              <w:suppressAutoHyphens/>
              <w:spacing w:after="0" w:line="240" w:lineRule="auto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1C9" w:rsidRDefault="00033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1C9" w:rsidRDefault="00A9622A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Республикин</w:t>
            </w:r>
            <w:proofErr w:type="spellEnd"/>
          </w:p>
          <w:p w:rsidR="000331C9" w:rsidRDefault="00A9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администрацийĕ</w:t>
            </w:r>
            <w:proofErr w:type="spellEnd"/>
          </w:p>
          <w:p w:rsidR="000331C9" w:rsidRDefault="00A9622A">
            <w:pPr>
              <w:tabs>
                <w:tab w:val="left" w:pos="4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ЙЫШĂНУ</w:t>
            </w:r>
          </w:p>
          <w:p w:rsidR="000331C9" w:rsidRDefault="00A962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31C9" w:rsidRDefault="00A9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27.06.2023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367</w:t>
            </w:r>
          </w:p>
          <w:p w:rsidR="000331C9" w:rsidRDefault="00A9622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сали</w:t>
            </w:r>
            <w:proofErr w:type="spellEnd"/>
          </w:p>
        </w:tc>
      </w:tr>
    </w:tbl>
    <w:p w:rsidR="000331C9" w:rsidRDefault="000331C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31C9" w:rsidRDefault="000331C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31C9" w:rsidRDefault="000331C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31C9" w:rsidRDefault="000331C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31C9" w:rsidRDefault="00A96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схода граждан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  селе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Анастасово</w:t>
      </w:r>
      <w:proofErr w:type="spellEnd"/>
    </w:p>
    <w:p w:rsidR="000331C9" w:rsidRDefault="00A96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Порецкого муниципального округа Чувашской Республики</w:t>
      </w:r>
    </w:p>
    <w:p w:rsidR="000331C9" w:rsidRDefault="00A96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вопросу выдвижения кандидатуры старосты</w:t>
      </w:r>
    </w:p>
    <w:p w:rsidR="000331C9" w:rsidRDefault="00033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331C9" w:rsidRDefault="00A9622A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26282F"/>
          <w:sz w:val="24"/>
        </w:rPr>
      </w:pPr>
      <w:r>
        <w:rPr>
          <w:rFonts w:ascii="Times New Roman" w:eastAsia="Times New Roman" w:hAnsi="Times New Roman" w:cs="Times New Roman"/>
          <w:color w:val="26282F"/>
          <w:sz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color w:val="26282F"/>
          <w:sz w:val="24"/>
        </w:rPr>
        <w:t xml:space="preserve">с  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 xml:space="preserve"> законом от 6 октября 2003 г.  </w:t>
      </w:r>
      <w:r>
        <w:rPr>
          <w:rFonts w:ascii="Segoe UI Symbol" w:eastAsia="Segoe UI Symbol" w:hAnsi="Segoe UI Symbol" w:cs="Segoe UI Symbol"/>
          <w:color w:val="22272F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 xml:space="preserve"> 131-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26282F"/>
          <w:sz w:val="24"/>
        </w:rPr>
        <w:t>, 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обрания депутатов Порецкого муниципального округа Чувашской Республики от 6 июня 2023 г. </w:t>
      </w:r>
      <w:r>
        <w:rPr>
          <w:rFonts w:ascii="Segoe UI Symbol" w:eastAsia="Segoe UI Symbol" w:hAnsi="Segoe UI Symbol" w:cs="Segoe UI Symbol"/>
          <w:color w:val="26282F"/>
          <w:sz w:val="24"/>
        </w:rPr>
        <w:t>№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 С-17/02, администрация Порецкого муниципального округа  Чувашской Республики п о с т а н о в л я е т :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1.Провести  сход граждан, проживающих на территории села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</w:t>
      </w:r>
      <w:r>
        <w:rPr>
          <w:rFonts w:ascii="Times New Roman" w:eastAsia="Times New Roman" w:hAnsi="Times New Roman" w:cs="Times New Roman"/>
          <w:sz w:val="24"/>
        </w:rPr>
        <w:t>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Порецкого муниципального округа Чувашской Республики, по вопросу выдвижения кандидатуры старосты  села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>, входящего в состав административно-территориальной единицы -  Анастасовское сельское поселение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10 июля 2023 г. в 10 часов 00 минут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здании Анастасовского сельского дома культуры по адресу: Чувашская Республика, Порецкий муниципальный округ, с.Анастасово, ул.Анастасово-1, дом 1а.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Предложения, а также извещения жителей  села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Порецкого муниципального округа о желании выступит</w:t>
      </w:r>
      <w:r>
        <w:rPr>
          <w:rFonts w:ascii="Times New Roman" w:eastAsia="Times New Roman" w:hAnsi="Times New Roman" w:cs="Times New Roman"/>
          <w:sz w:val="24"/>
        </w:rPr>
        <w:t xml:space="preserve">ь на сходе, следует направлять в письменном виде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территориальный отдел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администрации Порецкого муниципального округа до 6 июля 2023 года включительно по адресу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429026, Чувашская Республика, Порецкий муниципальный округ, с.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ул.Анастасово-1, дом 26а, кабинет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 Контактный телефон: 8 (83543) 41218.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предложении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вопросу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выдвижения кандидатуры старосты села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должны содержаться следующие сведения: фамилия, имя, отчество (последнее – при наличии) и адрес лица, н</w:t>
      </w:r>
      <w:r>
        <w:rPr>
          <w:rFonts w:ascii="Times New Roman" w:eastAsia="Times New Roman" w:hAnsi="Times New Roman" w:cs="Times New Roman"/>
          <w:sz w:val="24"/>
        </w:rPr>
        <w:t>аправившего предложение, однозначно выраженное аргументированное предложение по данному вопросу.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Образовать для подготовки и проведения схода граждан в селе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комиссию в следующем составе: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-Кормилицын Александр Николаевич, начальник Анастасовск</w:t>
      </w:r>
      <w:r>
        <w:rPr>
          <w:rFonts w:ascii="Times New Roman" w:eastAsia="Times New Roman" w:hAnsi="Times New Roman" w:cs="Times New Roman"/>
          <w:sz w:val="24"/>
        </w:rPr>
        <w:t xml:space="preserve">ого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(председатель комиссии);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Якимушкин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Сергей Николаевич, депутат Собрания депутатов Порецкого муниципального округа (заместитель председателя комиссии, по согласованию);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-Степанова Елена Степановна, ведущий специалист-экспер</w:t>
      </w:r>
      <w:r>
        <w:rPr>
          <w:rFonts w:ascii="Times New Roman" w:eastAsia="Times New Roman" w:hAnsi="Times New Roman" w:cs="Times New Roman"/>
          <w:sz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Анакстасовского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(секретарь комиссии);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-Титов Александр Федорович, член общественной палаты Порецкого муниципального округа Чувашской Республики (по согласованию);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-Кормилицын Сергей Николаевич, заместитель начальника отдела </w:t>
      </w:r>
      <w:r>
        <w:rPr>
          <w:rFonts w:ascii="Times New Roman" w:eastAsia="Times New Roman" w:hAnsi="Times New Roman" w:cs="Times New Roman"/>
          <w:sz w:val="24"/>
        </w:rPr>
        <w:t xml:space="preserve">строительства, дорожного хозяйства и экологии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331C9" w:rsidRDefault="00A9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Опубликовать настоящее постановление в издании «Вестник Поречья» и разместить на официальном сайте Порецкого муниципального округа в информационно-телекоммуникационной сети «Интернет».</w:t>
      </w:r>
    </w:p>
    <w:p w:rsidR="000331C9" w:rsidRDefault="00A9622A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Контроль за</w:t>
      </w:r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p w:rsidR="000331C9" w:rsidRDefault="00A9622A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 Настоящее постановление вступает в силу со дня е</w:t>
      </w:r>
      <w:r>
        <w:rPr>
          <w:rFonts w:ascii="Times New Roman" w:eastAsia="Times New Roman" w:hAnsi="Times New Roman" w:cs="Times New Roman"/>
          <w:sz w:val="24"/>
        </w:rPr>
        <w:t>го подписания.</w:t>
      </w:r>
    </w:p>
    <w:p w:rsidR="000331C9" w:rsidRDefault="000331C9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331C9" w:rsidRDefault="000331C9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331C9" w:rsidRDefault="000331C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31C9" w:rsidRDefault="00A962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Глава  Порецкого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                                           Е.В. Лебедев</w:t>
      </w:r>
    </w:p>
    <w:p w:rsidR="000331C9" w:rsidRDefault="000331C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9622A" w:rsidRDefault="00A9622A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A9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1C9"/>
    <w:rsid w:val="000331C9"/>
    <w:rsid w:val="00A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1760"/>
  <w15:docId w15:val="{3745A075-31D0-45E6-B3B9-23C97E10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Inform4</cp:lastModifiedBy>
  <cp:revision>2</cp:revision>
  <dcterms:created xsi:type="dcterms:W3CDTF">2023-06-30T11:40:00Z</dcterms:created>
  <dcterms:modified xsi:type="dcterms:W3CDTF">2023-06-30T11:42:00Z</dcterms:modified>
</cp:coreProperties>
</file>