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0C4CF08"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870AD">
                              <w:rPr>
                                <w:rFonts w:ascii="Times New Roman" w:eastAsia="Times New Roman" w:hAnsi="Times New Roman" w:cs="Times New Roman"/>
                                <w:sz w:val="24"/>
                                <w:szCs w:val="20"/>
                                <w:u w:val="single"/>
                                <w:lang w:eastAsia="ru-RU"/>
                              </w:rPr>
                              <w:t>3</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5519EC">
                              <w:rPr>
                                <w:rFonts w:ascii="Times New Roman" w:eastAsia="Times New Roman" w:hAnsi="Times New Roman" w:cs="Times New Roman"/>
                                <w:sz w:val="24"/>
                                <w:szCs w:val="20"/>
                                <w:u w:val="single"/>
                                <w:lang w:eastAsia="ru-RU"/>
                              </w:rPr>
                              <w:t>60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0C4CF08"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870AD">
                        <w:rPr>
                          <w:rFonts w:ascii="Times New Roman" w:eastAsia="Times New Roman" w:hAnsi="Times New Roman" w:cs="Times New Roman"/>
                          <w:sz w:val="24"/>
                          <w:szCs w:val="20"/>
                          <w:u w:val="single"/>
                          <w:lang w:eastAsia="ru-RU"/>
                        </w:rPr>
                        <w:t>3</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5519EC">
                        <w:rPr>
                          <w:rFonts w:ascii="Times New Roman" w:eastAsia="Times New Roman" w:hAnsi="Times New Roman" w:cs="Times New Roman"/>
                          <w:sz w:val="24"/>
                          <w:szCs w:val="20"/>
                          <w:u w:val="single"/>
                          <w:lang w:eastAsia="ru-RU"/>
                        </w:rPr>
                        <w:t>60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671EB1C"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870AD">
                              <w:rPr>
                                <w:rFonts w:ascii="Times New Roman" w:eastAsia="Times New Roman" w:hAnsi="Times New Roman" w:cs="Times New Roman"/>
                                <w:sz w:val="24"/>
                                <w:szCs w:val="24"/>
                                <w:u w:val="single"/>
                                <w:lang w:eastAsia="ru-RU"/>
                              </w:rPr>
                              <w:t>3</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5519EC">
                              <w:rPr>
                                <w:rFonts w:ascii="Times New Roman" w:eastAsia="Times New Roman" w:hAnsi="Times New Roman" w:cs="Times New Roman"/>
                                <w:sz w:val="24"/>
                                <w:szCs w:val="24"/>
                                <w:u w:val="single"/>
                                <w:lang w:eastAsia="ru-RU"/>
                              </w:rPr>
                              <w:t>60</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671EB1C"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870AD">
                        <w:rPr>
                          <w:rFonts w:ascii="Times New Roman" w:eastAsia="Times New Roman" w:hAnsi="Times New Roman" w:cs="Times New Roman"/>
                          <w:sz w:val="24"/>
                          <w:szCs w:val="24"/>
                          <w:u w:val="single"/>
                          <w:lang w:eastAsia="ru-RU"/>
                        </w:rPr>
                        <w:t>3</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5519EC">
                        <w:rPr>
                          <w:rFonts w:ascii="Times New Roman" w:eastAsia="Times New Roman" w:hAnsi="Times New Roman" w:cs="Times New Roman"/>
                          <w:sz w:val="24"/>
                          <w:szCs w:val="24"/>
                          <w:u w:val="single"/>
                          <w:lang w:eastAsia="ru-RU"/>
                        </w:rPr>
                        <w:t>60</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05386E89" w14:textId="77777777" w:rsidR="005519EC" w:rsidRDefault="005519EC" w:rsidP="005519EC">
      <w:pPr>
        <w:spacing w:after="0" w:line="240" w:lineRule="auto"/>
        <w:ind w:right="4959"/>
        <w:jc w:val="both"/>
        <w:rPr>
          <w:sz w:val="24"/>
          <w:szCs w:val="24"/>
        </w:rPr>
      </w:pPr>
    </w:p>
    <w:p w14:paraId="71331BBC" w14:textId="687C5792" w:rsidR="005519EC" w:rsidRPr="005519EC" w:rsidRDefault="005519EC" w:rsidP="005519EC">
      <w:pPr>
        <w:spacing w:after="0" w:line="240" w:lineRule="auto"/>
        <w:ind w:right="4959"/>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Об утверждении </w:t>
      </w:r>
      <w:proofErr w:type="gramStart"/>
      <w:r w:rsidRPr="005519EC">
        <w:rPr>
          <w:rFonts w:ascii="Times New Roman" w:hAnsi="Times New Roman" w:cs="Times New Roman"/>
          <w:color w:val="000000"/>
          <w:sz w:val="24"/>
          <w:szCs w:val="24"/>
        </w:rPr>
        <w:t>Программы  профилактики</w:t>
      </w:r>
      <w:proofErr w:type="gramEnd"/>
      <w:r w:rsidRPr="005519EC">
        <w:rPr>
          <w:rFonts w:ascii="Times New Roman" w:hAnsi="Times New Roman" w:cs="Times New Roman"/>
          <w:color w:val="000000"/>
          <w:sz w:val="24"/>
          <w:szCs w:val="24"/>
        </w:rPr>
        <w:t xml:space="preserve"> рисков причинения  вреда (ущерба) охраняемым законом ценностям  в сфере муниципального жилищного контроля на территории Урмарского муниципального округа Чувашской Республики  на 2025 год</w:t>
      </w:r>
    </w:p>
    <w:p w14:paraId="50BBFB6C" w14:textId="77777777" w:rsidR="005519EC" w:rsidRPr="005519EC" w:rsidRDefault="005519EC" w:rsidP="005519EC">
      <w:pPr>
        <w:spacing w:after="0" w:line="240" w:lineRule="auto"/>
        <w:ind w:right="4959"/>
        <w:jc w:val="both"/>
        <w:rPr>
          <w:rFonts w:ascii="Times New Roman" w:hAnsi="Times New Roman" w:cs="Times New Roman"/>
          <w:color w:val="000000"/>
          <w:sz w:val="24"/>
          <w:szCs w:val="24"/>
        </w:rPr>
      </w:pPr>
    </w:p>
    <w:p w14:paraId="56A94F73" w14:textId="77777777" w:rsidR="005519EC" w:rsidRPr="005519EC" w:rsidRDefault="005519EC" w:rsidP="005519EC">
      <w:pPr>
        <w:spacing w:after="0" w:line="240" w:lineRule="auto"/>
        <w:ind w:right="4959" w:firstLine="708"/>
        <w:jc w:val="both"/>
        <w:rPr>
          <w:rFonts w:ascii="Times New Roman" w:hAnsi="Times New Roman" w:cs="Times New Roman"/>
          <w:color w:val="000000"/>
          <w:sz w:val="24"/>
          <w:szCs w:val="24"/>
        </w:rPr>
      </w:pPr>
    </w:p>
    <w:p w14:paraId="3859DA3A"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В соответствии с Федеральным </w:t>
      </w:r>
      <w:proofErr w:type="gramStart"/>
      <w:r w:rsidRPr="005519EC">
        <w:rPr>
          <w:rFonts w:ascii="Times New Roman" w:hAnsi="Times New Roman" w:cs="Times New Roman"/>
          <w:color w:val="000000"/>
          <w:sz w:val="24"/>
          <w:szCs w:val="24"/>
        </w:rPr>
        <w:t>законом  от</w:t>
      </w:r>
      <w:proofErr w:type="gramEnd"/>
      <w:r w:rsidRPr="005519EC">
        <w:rPr>
          <w:rFonts w:ascii="Times New Roman" w:hAnsi="Times New Roman" w:cs="Times New Roman"/>
          <w:color w:val="000000"/>
          <w:sz w:val="24"/>
          <w:szCs w:val="24"/>
        </w:rPr>
        <w:t xml:space="preserve">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Урмарского муниципального округа Чувашской Республики    п о с т а н о в л я е т:</w:t>
      </w:r>
    </w:p>
    <w:p w14:paraId="6A15A8AD"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0" w:name="sub_1"/>
      <w:r w:rsidRPr="005519EC">
        <w:rPr>
          <w:rFonts w:ascii="Times New Roman" w:hAnsi="Times New Roman" w:cs="Times New Roman"/>
          <w:color w:val="000000"/>
          <w:sz w:val="24"/>
          <w:szCs w:val="24"/>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согласно приложению к настоящему постановлению.</w:t>
      </w:r>
    </w:p>
    <w:p w14:paraId="5BF4EB3C" w14:textId="77777777" w:rsidR="005519EC" w:rsidRPr="005519EC" w:rsidRDefault="005519EC" w:rsidP="005519EC">
      <w:pPr>
        <w:spacing w:after="0" w:line="240" w:lineRule="auto"/>
        <w:ind w:firstLine="709"/>
        <w:jc w:val="both"/>
        <w:rPr>
          <w:rFonts w:ascii="Times New Roman" w:hAnsi="Times New Roman" w:cs="Times New Roman"/>
          <w:color w:val="000000"/>
          <w:sz w:val="24"/>
          <w:szCs w:val="24"/>
        </w:rPr>
      </w:pPr>
      <w:bookmarkStart w:id="1" w:name="sub_2"/>
      <w:bookmarkEnd w:id="0"/>
      <w:r w:rsidRPr="005519EC">
        <w:rPr>
          <w:rFonts w:ascii="Times New Roman" w:hAnsi="Times New Roman" w:cs="Times New Roman"/>
          <w:color w:val="000000"/>
          <w:sz w:val="24"/>
          <w:szCs w:val="24"/>
        </w:rPr>
        <w:t>2. Должностным лицам администрации Урмарского муниципального округа Чувашской Республики, уполномоченным на осуществление муниципального жилищного контроля,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жилищного контроля на 2025 год.</w:t>
      </w:r>
    </w:p>
    <w:p w14:paraId="5DF13656" w14:textId="77777777" w:rsidR="005519EC" w:rsidRPr="005519EC" w:rsidRDefault="005519EC" w:rsidP="005519EC">
      <w:pPr>
        <w:spacing w:after="0" w:line="240" w:lineRule="auto"/>
        <w:ind w:firstLine="709"/>
        <w:jc w:val="both"/>
        <w:rPr>
          <w:rFonts w:ascii="Times New Roman" w:hAnsi="Times New Roman" w:cs="Times New Roman"/>
          <w:color w:val="000000"/>
          <w:sz w:val="24"/>
          <w:szCs w:val="24"/>
        </w:rPr>
      </w:pPr>
      <w:bookmarkStart w:id="2" w:name="sub_4"/>
      <w:bookmarkEnd w:id="1"/>
      <w:r w:rsidRPr="005519EC">
        <w:rPr>
          <w:rFonts w:ascii="Times New Roman" w:hAnsi="Times New Roman" w:cs="Times New Roman"/>
          <w:color w:val="000000"/>
          <w:sz w:val="24"/>
          <w:szCs w:val="24"/>
        </w:rPr>
        <w:t xml:space="preserve">3. Контроль за исполнением настоящего постановления возложить на отдел строительства и дорожного </w:t>
      </w:r>
      <w:proofErr w:type="gramStart"/>
      <w:r w:rsidRPr="005519EC">
        <w:rPr>
          <w:rFonts w:ascii="Times New Roman" w:hAnsi="Times New Roman" w:cs="Times New Roman"/>
          <w:color w:val="000000"/>
          <w:sz w:val="24"/>
          <w:szCs w:val="24"/>
        </w:rPr>
        <w:t>хозяйства  администрации</w:t>
      </w:r>
      <w:proofErr w:type="gramEnd"/>
      <w:r w:rsidRPr="005519EC">
        <w:rPr>
          <w:rFonts w:ascii="Times New Roman" w:hAnsi="Times New Roman" w:cs="Times New Roman"/>
          <w:color w:val="000000"/>
          <w:sz w:val="24"/>
          <w:szCs w:val="24"/>
        </w:rPr>
        <w:t xml:space="preserve"> Урмарского муниципального округа Чувашской Республики.</w:t>
      </w:r>
    </w:p>
    <w:p w14:paraId="09BE5D68" w14:textId="77777777" w:rsidR="005519EC" w:rsidRPr="005519EC" w:rsidRDefault="005519EC" w:rsidP="005519EC">
      <w:pPr>
        <w:spacing w:after="0" w:line="240" w:lineRule="auto"/>
        <w:ind w:firstLine="709"/>
        <w:jc w:val="both"/>
        <w:rPr>
          <w:rFonts w:ascii="Times New Roman" w:hAnsi="Times New Roman" w:cs="Times New Roman"/>
          <w:color w:val="000000"/>
          <w:sz w:val="24"/>
          <w:szCs w:val="24"/>
        </w:rPr>
      </w:pPr>
      <w:bookmarkStart w:id="3" w:name="sub_3"/>
      <w:bookmarkEnd w:id="2"/>
      <w:r w:rsidRPr="005519EC">
        <w:rPr>
          <w:rFonts w:ascii="Times New Roman" w:hAnsi="Times New Roman" w:cs="Times New Roman"/>
          <w:color w:val="000000"/>
          <w:sz w:val="24"/>
          <w:szCs w:val="24"/>
        </w:rPr>
        <w:t>4. Настоящее постановление вступает в силу со дня его официального опубликования.</w:t>
      </w:r>
      <w:bookmarkEnd w:id="3"/>
    </w:p>
    <w:p w14:paraId="6712224A" w14:textId="77777777" w:rsidR="005519EC" w:rsidRPr="005519EC" w:rsidRDefault="005519EC" w:rsidP="005519EC">
      <w:pPr>
        <w:spacing w:after="0" w:line="240" w:lineRule="auto"/>
        <w:jc w:val="right"/>
        <w:rPr>
          <w:rFonts w:ascii="Times New Roman" w:hAnsi="Times New Roman" w:cs="Times New Roman"/>
          <w:color w:val="000000"/>
          <w:sz w:val="24"/>
          <w:szCs w:val="24"/>
        </w:rPr>
      </w:pPr>
    </w:p>
    <w:p w14:paraId="3DBA63F9" w14:textId="77777777" w:rsidR="005519EC" w:rsidRPr="005519EC" w:rsidRDefault="005519EC" w:rsidP="005519EC">
      <w:pPr>
        <w:spacing w:after="0" w:line="240" w:lineRule="auto"/>
        <w:rPr>
          <w:rFonts w:ascii="Times New Roman" w:hAnsi="Times New Roman" w:cs="Times New Roman"/>
          <w:color w:val="000000"/>
          <w:sz w:val="24"/>
          <w:szCs w:val="24"/>
        </w:rPr>
      </w:pPr>
    </w:p>
    <w:p w14:paraId="329A214C" w14:textId="77777777" w:rsidR="005519EC" w:rsidRPr="005519EC" w:rsidRDefault="005519EC" w:rsidP="005519EC">
      <w:pPr>
        <w:spacing w:after="0" w:line="240" w:lineRule="auto"/>
        <w:rPr>
          <w:rFonts w:ascii="Times New Roman" w:hAnsi="Times New Roman" w:cs="Times New Roman"/>
          <w:color w:val="000000"/>
          <w:sz w:val="24"/>
          <w:szCs w:val="24"/>
        </w:rPr>
      </w:pPr>
    </w:p>
    <w:p w14:paraId="5DFC3248" w14:textId="77777777" w:rsidR="005519EC" w:rsidRPr="005519EC" w:rsidRDefault="005519EC" w:rsidP="005519EC">
      <w:pPr>
        <w:spacing w:after="0" w:line="240" w:lineRule="auto"/>
        <w:rPr>
          <w:rFonts w:ascii="Times New Roman" w:hAnsi="Times New Roman" w:cs="Times New Roman"/>
          <w:color w:val="000000"/>
          <w:sz w:val="24"/>
          <w:szCs w:val="24"/>
        </w:rPr>
      </w:pPr>
      <w:r w:rsidRPr="005519EC">
        <w:rPr>
          <w:rFonts w:ascii="Times New Roman" w:hAnsi="Times New Roman" w:cs="Times New Roman"/>
          <w:color w:val="000000"/>
          <w:sz w:val="24"/>
          <w:szCs w:val="24"/>
        </w:rPr>
        <w:t>Глава Урмарского</w:t>
      </w:r>
    </w:p>
    <w:p w14:paraId="2F21CD8C" w14:textId="77777777" w:rsidR="005519EC" w:rsidRPr="005519EC" w:rsidRDefault="005519EC" w:rsidP="005519EC">
      <w:pPr>
        <w:spacing w:after="0" w:line="240" w:lineRule="auto"/>
        <w:rPr>
          <w:rFonts w:ascii="Times New Roman" w:hAnsi="Times New Roman" w:cs="Times New Roman"/>
          <w:color w:val="000000"/>
          <w:sz w:val="24"/>
          <w:szCs w:val="24"/>
        </w:rPr>
      </w:pPr>
      <w:r w:rsidRPr="005519EC">
        <w:rPr>
          <w:rFonts w:ascii="Times New Roman" w:hAnsi="Times New Roman" w:cs="Times New Roman"/>
          <w:color w:val="000000"/>
          <w:sz w:val="24"/>
          <w:szCs w:val="24"/>
        </w:rPr>
        <w:t>муниципального округа                                                                                        В.В.Шигильдеев</w:t>
      </w:r>
    </w:p>
    <w:p w14:paraId="3ED74216" w14:textId="77777777" w:rsidR="005519EC" w:rsidRPr="005519EC" w:rsidRDefault="005519EC" w:rsidP="005519EC">
      <w:pPr>
        <w:spacing w:after="0" w:line="240" w:lineRule="auto"/>
        <w:rPr>
          <w:rFonts w:ascii="Times New Roman" w:hAnsi="Times New Roman" w:cs="Times New Roman"/>
          <w:color w:val="000000"/>
          <w:sz w:val="24"/>
          <w:szCs w:val="24"/>
        </w:rPr>
      </w:pPr>
    </w:p>
    <w:p w14:paraId="630F11BE" w14:textId="77777777" w:rsidR="005519EC" w:rsidRPr="005519EC" w:rsidRDefault="005519EC" w:rsidP="005519EC">
      <w:pPr>
        <w:spacing w:after="0" w:line="240" w:lineRule="auto"/>
        <w:rPr>
          <w:rFonts w:ascii="Times New Roman" w:hAnsi="Times New Roman" w:cs="Times New Roman"/>
          <w:color w:val="000000"/>
          <w:sz w:val="24"/>
          <w:szCs w:val="24"/>
        </w:rPr>
      </w:pPr>
    </w:p>
    <w:p w14:paraId="5428985D" w14:textId="77777777" w:rsidR="005519EC" w:rsidRPr="005519EC" w:rsidRDefault="005519EC" w:rsidP="005519EC">
      <w:pPr>
        <w:spacing w:after="0" w:line="240" w:lineRule="auto"/>
        <w:rPr>
          <w:rFonts w:ascii="Times New Roman" w:hAnsi="Times New Roman" w:cs="Times New Roman"/>
          <w:color w:val="000000"/>
          <w:sz w:val="24"/>
          <w:szCs w:val="24"/>
        </w:rPr>
      </w:pPr>
    </w:p>
    <w:p w14:paraId="346A08AB" w14:textId="77777777" w:rsidR="005519EC" w:rsidRPr="005519EC" w:rsidRDefault="005519EC" w:rsidP="005519EC">
      <w:pPr>
        <w:spacing w:after="0" w:line="240" w:lineRule="auto"/>
        <w:rPr>
          <w:rFonts w:ascii="Times New Roman" w:hAnsi="Times New Roman" w:cs="Times New Roman"/>
          <w:color w:val="000000"/>
          <w:sz w:val="24"/>
          <w:szCs w:val="24"/>
        </w:rPr>
      </w:pPr>
    </w:p>
    <w:p w14:paraId="62DB5CA3" w14:textId="77777777" w:rsidR="005519EC" w:rsidRPr="005519EC" w:rsidRDefault="005519EC" w:rsidP="005519EC">
      <w:pPr>
        <w:spacing w:after="0" w:line="240" w:lineRule="auto"/>
        <w:rPr>
          <w:rFonts w:ascii="Times New Roman" w:hAnsi="Times New Roman" w:cs="Times New Roman"/>
          <w:color w:val="000000"/>
          <w:sz w:val="24"/>
          <w:szCs w:val="24"/>
        </w:rPr>
      </w:pPr>
    </w:p>
    <w:p w14:paraId="147DD539" w14:textId="77777777" w:rsidR="005519EC" w:rsidRPr="005519EC" w:rsidRDefault="005519EC" w:rsidP="005519EC">
      <w:pPr>
        <w:spacing w:after="0" w:line="240" w:lineRule="auto"/>
        <w:rPr>
          <w:rFonts w:ascii="Times New Roman" w:hAnsi="Times New Roman" w:cs="Times New Roman"/>
          <w:color w:val="000000"/>
          <w:sz w:val="24"/>
          <w:szCs w:val="24"/>
        </w:rPr>
      </w:pPr>
    </w:p>
    <w:p w14:paraId="38D12B32" w14:textId="77777777" w:rsidR="005519EC" w:rsidRPr="005519EC" w:rsidRDefault="005519EC" w:rsidP="005519EC">
      <w:pPr>
        <w:spacing w:after="0" w:line="240" w:lineRule="auto"/>
        <w:rPr>
          <w:rFonts w:ascii="Times New Roman" w:hAnsi="Times New Roman" w:cs="Times New Roman"/>
          <w:color w:val="000000"/>
          <w:sz w:val="24"/>
          <w:szCs w:val="24"/>
        </w:rPr>
      </w:pPr>
    </w:p>
    <w:p w14:paraId="4B72F43B" w14:textId="77777777" w:rsidR="005519EC" w:rsidRPr="005519EC" w:rsidRDefault="005519EC" w:rsidP="005519EC">
      <w:pPr>
        <w:spacing w:after="0" w:line="240" w:lineRule="auto"/>
        <w:rPr>
          <w:rFonts w:ascii="Times New Roman" w:hAnsi="Times New Roman" w:cs="Times New Roman"/>
          <w:color w:val="000000"/>
          <w:sz w:val="24"/>
          <w:szCs w:val="24"/>
        </w:rPr>
      </w:pPr>
    </w:p>
    <w:p w14:paraId="141057D3" w14:textId="77777777" w:rsidR="005519EC" w:rsidRPr="005519EC" w:rsidRDefault="005519EC" w:rsidP="005519EC">
      <w:pPr>
        <w:spacing w:after="0" w:line="240" w:lineRule="auto"/>
        <w:rPr>
          <w:rFonts w:ascii="Times New Roman" w:hAnsi="Times New Roman" w:cs="Times New Roman"/>
          <w:color w:val="000000"/>
          <w:sz w:val="20"/>
          <w:szCs w:val="20"/>
        </w:rPr>
      </w:pPr>
    </w:p>
    <w:p w14:paraId="5205EBB4" w14:textId="77777777" w:rsidR="005519EC" w:rsidRPr="005519EC" w:rsidRDefault="005519EC" w:rsidP="005519EC">
      <w:pPr>
        <w:spacing w:after="0" w:line="240" w:lineRule="auto"/>
        <w:jc w:val="both"/>
        <w:rPr>
          <w:rFonts w:ascii="Times New Roman" w:hAnsi="Times New Roman" w:cs="Times New Roman"/>
          <w:color w:val="000000"/>
          <w:sz w:val="20"/>
          <w:szCs w:val="20"/>
        </w:rPr>
      </w:pPr>
      <w:r w:rsidRPr="005519EC">
        <w:rPr>
          <w:rFonts w:ascii="Times New Roman" w:hAnsi="Times New Roman" w:cs="Times New Roman"/>
          <w:color w:val="000000"/>
          <w:sz w:val="20"/>
          <w:szCs w:val="20"/>
        </w:rPr>
        <w:t>Иванова Наталия Геннадьевна</w:t>
      </w:r>
    </w:p>
    <w:p w14:paraId="48303F1E" w14:textId="60F51FDC" w:rsidR="005519EC" w:rsidRPr="005519EC" w:rsidRDefault="005519EC" w:rsidP="005519EC">
      <w:pPr>
        <w:spacing w:after="0" w:line="240" w:lineRule="auto"/>
        <w:jc w:val="both"/>
        <w:rPr>
          <w:rFonts w:ascii="Times New Roman" w:hAnsi="Times New Roman" w:cs="Times New Roman"/>
          <w:color w:val="000000"/>
          <w:sz w:val="20"/>
          <w:szCs w:val="20"/>
        </w:rPr>
      </w:pPr>
      <w:r w:rsidRPr="005519EC">
        <w:rPr>
          <w:rFonts w:ascii="Times New Roman" w:hAnsi="Times New Roman" w:cs="Times New Roman"/>
          <w:color w:val="000000"/>
          <w:sz w:val="20"/>
          <w:szCs w:val="20"/>
        </w:rPr>
        <w:t>8(835</w:t>
      </w:r>
      <w:r w:rsidRPr="005519EC">
        <w:rPr>
          <w:rFonts w:ascii="Times New Roman" w:hAnsi="Times New Roman" w:cs="Times New Roman"/>
          <w:color w:val="000000"/>
          <w:sz w:val="20"/>
          <w:szCs w:val="20"/>
        </w:rPr>
        <w:t>-</w:t>
      </w:r>
      <w:r w:rsidRPr="005519EC">
        <w:rPr>
          <w:rFonts w:ascii="Times New Roman" w:hAnsi="Times New Roman" w:cs="Times New Roman"/>
          <w:color w:val="000000"/>
          <w:sz w:val="20"/>
          <w:szCs w:val="20"/>
        </w:rPr>
        <w:t>44) 2-10-02</w:t>
      </w:r>
    </w:p>
    <w:p w14:paraId="7DF23CDC"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5115B164" w14:textId="77777777" w:rsidR="005519EC" w:rsidRPr="005519EC" w:rsidRDefault="005519EC" w:rsidP="005519EC">
      <w:pPr>
        <w:spacing w:after="0" w:line="240" w:lineRule="auto"/>
        <w:ind w:left="3540"/>
        <w:jc w:val="center"/>
        <w:rPr>
          <w:rFonts w:ascii="Times New Roman" w:hAnsi="Times New Roman" w:cs="Times New Roman"/>
          <w:sz w:val="24"/>
          <w:szCs w:val="24"/>
        </w:rPr>
      </w:pPr>
      <w:r w:rsidRPr="005519EC">
        <w:rPr>
          <w:rFonts w:ascii="Times New Roman" w:hAnsi="Times New Roman" w:cs="Times New Roman"/>
          <w:sz w:val="24"/>
          <w:szCs w:val="24"/>
        </w:rPr>
        <w:lastRenderedPageBreak/>
        <w:t>УТВЕРЖДЕНА</w:t>
      </w:r>
    </w:p>
    <w:p w14:paraId="484331B4" w14:textId="77777777" w:rsidR="005519EC" w:rsidRPr="005519EC" w:rsidRDefault="005519EC" w:rsidP="005519EC">
      <w:pPr>
        <w:spacing w:after="0" w:line="240" w:lineRule="auto"/>
        <w:ind w:left="3540"/>
        <w:jc w:val="center"/>
        <w:rPr>
          <w:rFonts w:ascii="Times New Roman" w:hAnsi="Times New Roman" w:cs="Times New Roman"/>
          <w:sz w:val="24"/>
          <w:szCs w:val="24"/>
        </w:rPr>
      </w:pPr>
      <w:r w:rsidRPr="005519EC">
        <w:rPr>
          <w:rFonts w:ascii="Times New Roman" w:hAnsi="Times New Roman" w:cs="Times New Roman"/>
          <w:sz w:val="24"/>
          <w:szCs w:val="24"/>
        </w:rPr>
        <w:t>постановлением администрации</w:t>
      </w:r>
    </w:p>
    <w:p w14:paraId="54D6A134" w14:textId="77777777" w:rsidR="005519EC" w:rsidRPr="005519EC" w:rsidRDefault="005519EC" w:rsidP="005519EC">
      <w:pPr>
        <w:spacing w:after="0" w:line="240" w:lineRule="auto"/>
        <w:ind w:left="3540"/>
        <w:jc w:val="center"/>
        <w:rPr>
          <w:rFonts w:ascii="Times New Roman" w:hAnsi="Times New Roman" w:cs="Times New Roman"/>
          <w:sz w:val="24"/>
          <w:szCs w:val="24"/>
        </w:rPr>
      </w:pPr>
      <w:r w:rsidRPr="005519EC">
        <w:rPr>
          <w:rFonts w:ascii="Times New Roman" w:hAnsi="Times New Roman" w:cs="Times New Roman"/>
          <w:sz w:val="24"/>
          <w:szCs w:val="24"/>
        </w:rPr>
        <w:t>Урмарского муниципального округа</w:t>
      </w:r>
    </w:p>
    <w:p w14:paraId="48F3276D" w14:textId="77777777" w:rsidR="005519EC" w:rsidRPr="005519EC" w:rsidRDefault="005519EC" w:rsidP="005519EC">
      <w:pPr>
        <w:spacing w:after="0" w:line="240" w:lineRule="auto"/>
        <w:ind w:left="3540"/>
        <w:jc w:val="center"/>
        <w:rPr>
          <w:rFonts w:ascii="Times New Roman" w:hAnsi="Times New Roman" w:cs="Times New Roman"/>
          <w:sz w:val="24"/>
          <w:szCs w:val="24"/>
        </w:rPr>
      </w:pPr>
      <w:r w:rsidRPr="005519EC">
        <w:rPr>
          <w:rFonts w:ascii="Times New Roman" w:hAnsi="Times New Roman" w:cs="Times New Roman"/>
          <w:sz w:val="24"/>
          <w:szCs w:val="24"/>
        </w:rPr>
        <w:t xml:space="preserve"> Чувашской Республики</w:t>
      </w:r>
    </w:p>
    <w:p w14:paraId="333C4AC7" w14:textId="78D7E80A" w:rsidR="005519EC" w:rsidRPr="005519EC" w:rsidRDefault="005519EC" w:rsidP="005519EC">
      <w:pPr>
        <w:spacing w:after="0" w:line="240" w:lineRule="auto"/>
        <w:ind w:left="3540" w:firstLine="709"/>
        <w:jc w:val="both"/>
        <w:rPr>
          <w:rFonts w:ascii="Times New Roman" w:hAnsi="Times New Roman" w:cs="Times New Roman"/>
          <w:sz w:val="24"/>
          <w:szCs w:val="24"/>
        </w:rPr>
      </w:pPr>
      <w:r w:rsidRPr="005519EC">
        <w:rPr>
          <w:rFonts w:ascii="Times New Roman" w:hAnsi="Times New Roman" w:cs="Times New Roman"/>
          <w:sz w:val="24"/>
          <w:szCs w:val="24"/>
        </w:rPr>
        <w:t xml:space="preserve">                    от </w:t>
      </w:r>
      <w:r>
        <w:rPr>
          <w:rFonts w:ascii="Times New Roman" w:hAnsi="Times New Roman" w:cs="Times New Roman"/>
          <w:sz w:val="24"/>
          <w:szCs w:val="24"/>
        </w:rPr>
        <w:t>23.12.2024</w:t>
      </w:r>
      <w:r w:rsidRPr="005519EC">
        <w:rPr>
          <w:rFonts w:ascii="Times New Roman" w:hAnsi="Times New Roman" w:cs="Times New Roman"/>
          <w:sz w:val="24"/>
          <w:szCs w:val="24"/>
        </w:rPr>
        <w:t xml:space="preserve"> № </w:t>
      </w:r>
      <w:r>
        <w:rPr>
          <w:rFonts w:ascii="Times New Roman" w:hAnsi="Times New Roman" w:cs="Times New Roman"/>
          <w:sz w:val="24"/>
          <w:szCs w:val="24"/>
        </w:rPr>
        <w:t>2260</w:t>
      </w:r>
    </w:p>
    <w:p w14:paraId="2B0D8764"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410FCBAA" w14:textId="77777777" w:rsidR="005519EC" w:rsidRPr="005519EC" w:rsidRDefault="005519EC" w:rsidP="005519EC">
      <w:pPr>
        <w:pStyle w:val="10"/>
        <w:spacing w:before="0" w:after="0" w:line="240" w:lineRule="auto"/>
        <w:jc w:val="center"/>
        <w:rPr>
          <w:rFonts w:cs="Times New Roman"/>
          <w:color w:val="000000"/>
          <w:sz w:val="24"/>
          <w:szCs w:val="24"/>
        </w:rPr>
      </w:pPr>
      <w:r w:rsidRPr="005519EC">
        <w:rPr>
          <w:rFonts w:cs="Times New Roman"/>
          <w:b w:val="0"/>
          <w:color w:val="000000"/>
          <w:sz w:val="24"/>
          <w:szCs w:val="24"/>
        </w:rPr>
        <w:t>Программа</w:t>
      </w:r>
      <w:r w:rsidRPr="005519EC">
        <w:rPr>
          <w:rFonts w:cs="Times New Roman"/>
          <w:b w:val="0"/>
          <w:color w:val="000000"/>
          <w:sz w:val="24"/>
          <w:szCs w:val="24"/>
        </w:rPr>
        <w:br/>
        <w:t>профилактики рисков причинения вреда (ущерба) охраняемым законом ценностям в сфере муниципального жилищного контроля на территории Урмарского муниципального округа Чувашской Республики на 2025 год</w:t>
      </w:r>
    </w:p>
    <w:p w14:paraId="1605056A" w14:textId="77777777" w:rsidR="005519EC" w:rsidRPr="005519EC" w:rsidRDefault="005519EC" w:rsidP="005519EC">
      <w:pPr>
        <w:spacing w:after="0" w:line="240" w:lineRule="auto"/>
        <w:jc w:val="center"/>
        <w:rPr>
          <w:rFonts w:ascii="Times New Roman" w:hAnsi="Times New Roman" w:cs="Times New Roman"/>
          <w:b/>
          <w:color w:val="000000"/>
          <w:sz w:val="24"/>
          <w:szCs w:val="24"/>
        </w:rPr>
      </w:pPr>
    </w:p>
    <w:p w14:paraId="59AD6004" w14:textId="77777777" w:rsidR="005519EC" w:rsidRPr="005519EC" w:rsidRDefault="005519EC" w:rsidP="005519EC">
      <w:pPr>
        <w:pStyle w:val="10"/>
        <w:spacing w:before="0" w:after="0" w:line="240" w:lineRule="auto"/>
        <w:jc w:val="center"/>
        <w:rPr>
          <w:rFonts w:cs="Times New Roman"/>
          <w:b w:val="0"/>
          <w:color w:val="000000"/>
          <w:sz w:val="24"/>
          <w:szCs w:val="24"/>
        </w:rPr>
      </w:pPr>
      <w:bookmarkStart w:id="4" w:name="sub_1001"/>
      <w:r w:rsidRPr="005519EC">
        <w:rPr>
          <w:rFonts w:cs="Times New Roman"/>
          <w:b w:val="0"/>
          <w:color w:val="000000"/>
          <w:sz w:val="24"/>
          <w:szCs w:val="24"/>
        </w:rPr>
        <w:t>Раздел 1. Общие положения</w:t>
      </w:r>
    </w:p>
    <w:bookmarkEnd w:id="4"/>
    <w:p w14:paraId="6B494F3E" w14:textId="77777777" w:rsidR="005519EC" w:rsidRPr="005519EC" w:rsidRDefault="005519EC" w:rsidP="005519EC">
      <w:pPr>
        <w:spacing w:after="0" w:line="240" w:lineRule="auto"/>
        <w:rPr>
          <w:rFonts w:ascii="Times New Roman" w:hAnsi="Times New Roman" w:cs="Times New Roman"/>
          <w:color w:val="000000"/>
          <w:sz w:val="24"/>
          <w:szCs w:val="24"/>
        </w:rPr>
      </w:pPr>
    </w:p>
    <w:p w14:paraId="7671FCE6"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Урмарского муниципального округа Чувашской Республики.</w:t>
      </w:r>
    </w:p>
    <w:p w14:paraId="0DFFFBAB"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30668931" w14:textId="77777777" w:rsidR="005519EC" w:rsidRPr="005519EC" w:rsidRDefault="005519EC" w:rsidP="005519EC">
      <w:pPr>
        <w:pStyle w:val="10"/>
        <w:spacing w:before="0" w:after="0" w:line="240" w:lineRule="auto"/>
        <w:jc w:val="center"/>
        <w:rPr>
          <w:rFonts w:cs="Times New Roman"/>
          <w:color w:val="000000"/>
          <w:sz w:val="24"/>
          <w:szCs w:val="24"/>
        </w:rPr>
      </w:pPr>
      <w:bookmarkStart w:id="5" w:name="sub_1002"/>
      <w:r w:rsidRPr="005519EC">
        <w:rPr>
          <w:rFonts w:cs="Times New Roman"/>
          <w:b w:val="0"/>
          <w:color w:val="000000"/>
          <w:sz w:val="24"/>
          <w:szCs w:val="24"/>
        </w:rPr>
        <w:t>Раздел 2. Аналитическая часть Программы</w:t>
      </w:r>
    </w:p>
    <w:bookmarkEnd w:id="5"/>
    <w:p w14:paraId="68A9EDDF"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5A177261"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6" w:name="sub_21"/>
      <w:r w:rsidRPr="005519EC">
        <w:rPr>
          <w:rFonts w:ascii="Times New Roman" w:hAnsi="Times New Roman" w:cs="Times New Roman"/>
          <w:color w:val="000000"/>
          <w:sz w:val="24"/>
          <w:szCs w:val="24"/>
        </w:rPr>
        <w:t>2.1. Вид осуществляемого муниципального контроля.</w:t>
      </w:r>
    </w:p>
    <w:bookmarkEnd w:id="6"/>
    <w:p w14:paraId="508BE26E"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Муниципальный жилищный контроль на территории Урмарского муниципального округа Чувашской Республики осуществляется администрацией Урмарского муниципального округа Чувашской Республики (далее - орган муниципального жилищного контроля).</w:t>
      </w:r>
    </w:p>
    <w:p w14:paraId="217A8515"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7" w:name="sub_22"/>
      <w:r w:rsidRPr="005519EC">
        <w:rPr>
          <w:rFonts w:ascii="Times New Roman" w:hAnsi="Times New Roman" w:cs="Times New Roman"/>
          <w:color w:val="000000"/>
          <w:sz w:val="24"/>
          <w:szCs w:val="24"/>
        </w:rPr>
        <w:t>2.2. Обзор по виду муниципального контроля.</w:t>
      </w:r>
    </w:p>
    <w:bookmarkEnd w:id="7"/>
    <w:p w14:paraId="7450386A"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Муниципальный жилищный контроль - это деятельность органа местного самоуправления, уполномоченного на организацию и проведение на территории Урмарского муниципального округа Чувашской Республики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14:paraId="449126C7"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8" w:name="sub_23"/>
      <w:r w:rsidRPr="005519EC">
        <w:rPr>
          <w:rFonts w:ascii="Times New Roman" w:hAnsi="Times New Roman" w:cs="Times New Roman"/>
          <w:color w:val="000000"/>
          <w:sz w:val="24"/>
          <w:szCs w:val="24"/>
        </w:rPr>
        <w:t>2.3. Муниципальный контроль осуществляется посредством:</w:t>
      </w:r>
    </w:p>
    <w:bookmarkEnd w:id="8"/>
    <w:p w14:paraId="0F898C45"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организации и проведения проверок выполнения юридическими лицами, индивидуальными предпринимателями и гражданами обязательных требований в области жилищных отношений;</w:t>
      </w:r>
    </w:p>
    <w:p w14:paraId="2AD6DCBA"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0FDEA51D"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организации и проведения мероприятий по профилактике рисков причинения вреда (ущерба) охраняемым законом ценностям;</w:t>
      </w:r>
    </w:p>
    <w:p w14:paraId="6B70FF55"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14:paraId="690049C0"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9" w:name="sub_24"/>
      <w:r w:rsidRPr="005519EC">
        <w:rPr>
          <w:rFonts w:ascii="Times New Roman" w:hAnsi="Times New Roman" w:cs="Times New Roman"/>
          <w:color w:val="000000"/>
          <w:sz w:val="24"/>
          <w:szCs w:val="24"/>
        </w:rPr>
        <w:t>2.4. Подконтрольные субъекты:</w:t>
      </w:r>
    </w:p>
    <w:bookmarkEnd w:id="9"/>
    <w:p w14:paraId="4B1A3DEA"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юридические лица, индивидуальные предприниматели и граждане, осуществляющие эксплуатацию жилищного фонда.</w:t>
      </w:r>
    </w:p>
    <w:p w14:paraId="48C61AD1"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0" w:name="sub_25"/>
      <w:r w:rsidRPr="005519EC">
        <w:rPr>
          <w:rFonts w:ascii="Times New Roman" w:hAnsi="Times New Roman" w:cs="Times New Roman"/>
          <w:color w:val="000000"/>
          <w:sz w:val="24"/>
          <w:szCs w:val="24"/>
        </w:rPr>
        <w:t>2.5. Перечень правовых актов и их отдельных частей (положений), содержащих обязательные требования, соблюдение которых оценивается при проведении органом муниципального жилищного контроля мероприятий по муниципальному жилищному контролю:</w:t>
      </w:r>
    </w:p>
    <w:bookmarkEnd w:id="10"/>
    <w:p w14:paraId="72FF9179"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9" w:history="1">
        <w:r w:rsidRPr="005519EC">
          <w:rPr>
            <w:rStyle w:val="af3"/>
            <w:rFonts w:ascii="Times New Roman" w:hAnsi="Times New Roman"/>
            <w:color w:val="000000"/>
            <w:sz w:val="24"/>
            <w:szCs w:val="24"/>
          </w:rPr>
          <w:t>Жилищный кодекс</w:t>
        </w:r>
      </w:hyperlink>
      <w:r w:rsidRPr="005519EC">
        <w:rPr>
          <w:rFonts w:ascii="Times New Roman" w:hAnsi="Times New Roman" w:cs="Times New Roman"/>
          <w:color w:val="000000"/>
          <w:sz w:val="24"/>
          <w:szCs w:val="24"/>
        </w:rPr>
        <w:t xml:space="preserve"> Российской Федерации;</w:t>
      </w:r>
    </w:p>
    <w:p w14:paraId="517CCF15"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lastRenderedPageBreak/>
        <w:t xml:space="preserve">- </w:t>
      </w:r>
      <w:hyperlink r:id="rId10"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Государственного комитета Российской Федерации по строительству и жилищно-коммунальному комплексу от 27.09.2003 № 170 "Об </w:t>
      </w:r>
      <w:proofErr w:type="gramStart"/>
      <w:r w:rsidRPr="005519EC">
        <w:rPr>
          <w:rFonts w:ascii="Times New Roman" w:hAnsi="Times New Roman" w:cs="Times New Roman"/>
          <w:color w:val="000000"/>
          <w:sz w:val="24"/>
          <w:szCs w:val="24"/>
        </w:rPr>
        <w:t>утверждении Правил</w:t>
      </w:r>
      <w:proofErr w:type="gramEnd"/>
      <w:r w:rsidRPr="005519EC">
        <w:rPr>
          <w:rFonts w:ascii="Times New Roman" w:hAnsi="Times New Roman" w:cs="Times New Roman"/>
          <w:color w:val="000000"/>
          <w:sz w:val="24"/>
          <w:szCs w:val="24"/>
        </w:rPr>
        <w:t xml:space="preserve"> и норм технической эксплуатации жилищного фонда";</w:t>
      </w:r>
    </w:p>
    <w:p w14:paraId="3C2149D9"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1"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w:t>
      </w:r>
      <w:hyperlink r:id="rId12" w:history="1">
        <w:r w:rsidRPr="005519EC">
          <w:rPr>
            <w:rStyle w:val="af3"/>
            <w:rFonts w:ascii="Times New Roman" w:hAnsi="Times New Roman"/>
            <w:color w:val="000000"/>
            <w:sz w:val="24"/>
            <w:szCs w:val="24"/>
          </w:rPr>
          <w:t>Правилами</w:t>
        </w:r>
      </w:hyperlink>
      <w:r w:rsidRPr="005519EC">
        <w:rPr>
          <w:rFonts w:ascii="Times New Roman" w:hAnsi="Times New Roman" w:cs="Times New Roman"/>
          <w:color w:val="000000"/>
          <w:sz w:val="24"/>
          <w:szCs w:val="24"/>
        </w:rPr>
        <w:t xml:space="preserve"> предоставления коммунальных услуг собственникам и пользователям помещений в многоквартирных домах и жилых домов");</w:t>
      </w:r>
    </w:p>
    <w:p w14:paraId="641ACEEA"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3"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Правительства РФ от 21.01.2006 № 25 "Об утверждении Правил пользования жилыми помещениями";</w:t>
      </w:r>
    </w:p>
    <w:p w14:paraId="7380D2FA"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4"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02AB735"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5"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14:paraId="71C345CA"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6"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Правительства РФ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14:paraId="6B5958E8"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1" w:name="sub_26"/>
      <w:r w:rsidRPr="005519EC">
        <w:rPr>
          <w:rFonts w:ascii="Times New Roman" w:hAnsi="Times New Roman" w:cs="Times New Roman"/>
          <w:color w:val="000000"/>
          <w:sz w:val="24"/>
          <w:szCs w:val="24"/>
        </w:rPr>
        <w:t>2.6. Данные о проведенных мероприятиях.</w:t>
      </w:r>
    </w:p>
    <w:bookmarkEnd w:id="11"/>
    <w:p w14:paraId="5DB4A64E"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В связи с запретом на проведение контрольных мероприятий, установленным </w:t>
      </w:r>
      <w:hyperlink r:id="rId17" w:history="1">
        <w:r w:rsidRPr="005519EC">
          <w:rPr>
            <w:rStyle w:val="af3"/>
            <w:rFonts w:ascii="Times New Roman" w:hAnsi="Times New Roman"/>
            <w:color w:val="000000"/>
            <w:sz w:val="24"/>
            <w:szCs w:val="24"/>
          </w:rPr>
          <w:t>ст. 26.2</w:t>
        </w:r>
      </w:hyperlink>
      <w:r w:rsidRPr="005519EC">
        <w:rPr>
          <w:rFonts w:ascii="Times New Roman" w:hAnsi="Times New Roman" w:cs="Times New Roman"/>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
    <w:p w14:paraId="765CD912"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органом муниципального жилищного контроля администрации Урмарского муниципального округа Чувашской Республики осуществлялись мероприятия по профилактике таких нарушений. В 2024 году в целях профилактики нарушений обязательных требований на </w:t>
      </w:r>
      <w:hyperlink r:id="rId18" w:history="1">
        <w:r w:rsidRPr="005519EC">
          <w:rPr>
            <w:rStyle w:val="af3"/>
            <w:rFonts w:ascii="Times New Roman" w:hAnsi="Times New Roman"/>
            <w:color w:val="000000"/>
            <w:sz w:val="24"/>
            <w:szCs w:val="24"/>
          </w:rPr>
          <w:t>официальном сайте</w:t>
        </w:r>
      </w:hyperlink>
      <w:r w:rsidRPr="005519EC">
        <w:rPr>
          <w:rFonts w:ascii="Times New Roman" w:hAnsi="Times New Roman" w:cs="Times New Roman"/>
          <w:color w:val="000000"/>
          <w:sz w:val="24"/>
          <w:szCs w:val="24"/>
        </w:rPr>
        <w:t xml:space="preserve"> администрации Урмарского муниципального округа в информационно-телекоммуникационной сети "Интернет" обеспечено размещение информации в отношении проведения муниципального жилищного контроля, в том числе разъяснения, полезная информация.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администрации Урмарского муниципального округа в информационно-телекоммуникационной сети "Интернет", ежемесячно проводились совещания с руководителями управляющих компаний, ресурсоснабжающих организаций по вопросам соблюдения обязательных требований </w:t>
      </w:r>
      <w:hyperlink r:id="rId19"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по завершению совещаний обеспечено вручение раздаточного материала участникам. 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В связи с </w:t>
      </w:r>
      <w:r w:rsidRPr="005519EC">
        <w:rPr>
          <w:rFonts w:ascii="Times New Roman" w:hAnsi="Times New Roman" w:cs="Times New Roman"/>
          <w:color w:val="000000"/>
          <w:sz w:val="24"/>
          <w:szCs w:val="24"/>
        </w:rPr>
        <w:lastRenderedPageBreak/>
        <w:t>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представителями юридических лиц).</w:t>
      </w:r>
    </w:p>
    <w:p w14:paraId="63008677"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Ежегодный план проведения плановых проверок юридических лиц и индивидуальных предпринимателей на основании </w:t>
      </w:r>
      <w:hyperlink r:id="rId20" w:history="1">
        <w:r w:rsidRPr="005519EC">
          <w:rPr>
            <w:rStyle w:val="af3"/>
            <w:rFonts w:ascii="Times New Roman" w:hAnsi="Times New Roman"/>
            <w:color w:val="000000"/>
            <w:sz w:val="24"/>
            <w:szCs w:val="24"/>
          </w:rPr>
          <w:t>ст. 9</w:t>
        </w:r>
      </w:hyperlink>
      <w:r w:rsidRPr="005519EC">
        <w:rPr>
          <w:rFonts w:ascii="Times New Roman" w:hAnsi="Times New Roman" w:cs="Times New Roman"/>
          <w:color w:val="000000"/>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Урмарского муниципального округа Чувашской Республики на 2024 год не утверждался. В 2025 году будут проводится внеплановые проверки индивидуальных предпринимателей, юридических лиц.</w:t>
      </w:r>
    </w:p>
    <w:p w14:paraId="2633780C"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2" w:name="sub_27"/>
      <w:r w:rsidRPr="005519EC">
        <w:rPr>
          <w:rFonts w:ascii="Times New Roman" w:hAnsi="Times New Roman" w:cs="Times New Roman"/>
          <w:color w:val="000000"/>
          <w:sz w:val="24"/>
          <w:szCs w:val="24"/>
        </w:rPr>
        <w:t>2.7. Анализ и оценка рисков причинения вреда охраняемым законом ценностям.</w:t>
      </w:r>
    </w:p>
    <w:bookmarkEnd w:id="12"/>
    <w:p w14:paraId="1F911EA8"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Мониторинг состояния подконтрольных субъектов в сфере </w:t>
      </w:r>
      <w:hyperlink r:id="rId21"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выявил, что ключевыми и наиболее значимыми рисками являются нарушения, предусмотренные </w:t>
      </w:r>
      <w:hyperlink r:id="rId22" w:history="1">
        <w:r w:rsidRPr="005519EC">
          <w:rPr>
            <w:rStyle w:val="af3"/>
            <w:rFonts w:ascii="Times New Roman" w:hAnsi="Times New Roman"/>
            <w:color w:val="000000"/>
            <w:sz w:val="24"/>
            <w:szCs w:val="24"/>
          </w:rPr>
          <w:t>частью 2 статьи 162</w:t>
        </w:r>
      </w:hyperlink>
      <w:r w:rsidRPr="005519EC">
        <w:rPr>
          <w:rFonts w:ascii="Times New Roman" w:hAnsi="Times New Roman" w:cs="Times New Roman"/>
          <w:color w:val="000000"/>
          <w:sz w:val="24"/>
          <w:szCs w:val="24"/>
        </w:rPr>
        <w:t xml:space="preserve"> Жилищного кодекса Российской Федерации, а именно - ненадлежащее исполнение услуги по управлению многоквартирным домом и (или) выполнение работ по содержанию и ремонту общего имущества в таком доме.</w:t>
      </w:r>
    </w:p>
    <w:p w14:paraId="1D51D2A6"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Одной из причин вышеуказанных нарушений является различное толкование юридическими лицами и индивидуальными предпринимателями действующего </w:t>
      </w:r>
      <w:hyperlink r:id="rId23"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и позиция подконтрольных субъектов о необязательности соблюдения этих требований.</w:t>
      </w:r>
    </w:p>
    <w:p w14:paraId="670AE5F2"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Наиболее значимым риском является факт причинения вреда объектам жилищного фонда вследствие нарушения </w:t>
      </w:r>
      <w:hyperlink r:id="rId24"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14:paraId="2824653C"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Проведение профилактических мероприятий, направленных на соблюдение подконтрольными субъектами обязательных требований </w:t>
      </w:r>
      <w:hyperlink r:id="rId25"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14:paraId="174C6CFD"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69FDF69B" w14:textId="77777777" w:rsidR="005519EC" w:rsidRPr="005519EC" w:rsidRDefault="005519EC" w:rsidP="005519EC">
      <w:pPr>
        <w:pStyle w:val="10"/>
        <w:spacing w:after="0" w:line="240" w:lineRule="auto"/>
        <w:jc w:val="center"/>
        <w:rPr>
          <w:rFonts w:cs="Times New Roman"/>
          <w:color w:val="000000"/>
          <w:sz w:val="24"/>
          <w:szCs w:val="24"/>
        </w:rPr>
      </w:pPr>
      <w:bookmarkStart w:id="13" w:name="sub_1003"/>
      <w:r w:rsidRPr="005519EC">
        <w:rPr>
          <w:rFonts w:cs="Times New Roman"/>
          <w:b w:val="0"/>
          <w:color w:val="000000"/>
          <w:sz w:val="24"/>
          <w:szCs w:val="24"/>
        </w:rPr>
        <w:t>Раздел 3. Цели и задачи Программы</w:t>
      </w:r>
    </w:p>
    <w:bookmarkEnd w:id="13"/>
    <w:p w14:paraId="4EEA8A33"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16C4A3F7"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4" w:name="sub_31"/>
      <w:r w:rsidRPr="005519EC">
        <w:rPr>
          <w:rFonts w:ascii="Times New Roman" w:hAnsi="Times New Roman" w:cs="Times New Roman"/>
          <w:color w:val="000000"/>
          <w:sz w:val="24"/>
          <w:szCs w:val="24"/>
        </w:rPr>
        <w:t>3.1. Цели Программы:</w:t>
      </w:r>
    </w:p>
    <w:bookmarkEnd w:id="14"/>
    <w:p w14:paraId="10D3019E"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стимулирование добросовестного соблюдения обязательных требований всеми контролируемыми лицами;</w:t>
      </w:r>
    </w:p>
    <w:p w14:paraId="09F1B76F"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916D72C"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14:paraId="1C496F28"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5" w:name="sub_32"/>
      <w:r w:rsidRPr="005519EC">
        <w:rPr>
          <w:rFonts w:ascii="Times New Roman" w:hAnsi="Times New Roman" w:cs="Times New Roman"/>
          <w:color w:val="000000"/>
          <w:sz w:val="24"/>
          <w:szCs w:val="24"/>
        </w:rPr>
        <w:t>3.2. Задачи Программы:</w:t>
      </w:r>
    </w:p>
    <w:bookmarkEnd w:id="15"/>
    <w:p w14:paraId="4839FF89"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выявление причин, факторов и условий, способствующих нарушению обязательных требований </w:t>
      </w:r>
      <w:hyperlink r:id="rId26"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определение способов устранения или снижения рисков их возникновения;</w:t>
      </w:r>
    </w:p>
    <w:p w14:paraId="740D18D6"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357EC36D"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формирование единого понимания обязательных требований </w:t>
      </w:r>
      <w:hyperlink r:id="rId27"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у всех участников контрольной деятельности;</w:t>
      </w:r>
    </w:p>
    <w:p w14:paraId="5B1C05D6"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lastRenderedPageBreak/>
        <w:t xml:space="preserve">- </w:t>
      </w:r>
      <w:proofErr w:type="gramStart"/>
      <w:r w:rsidRPr="005519EC">
        <w:rPr>
          <w:rFonts w:ascii="Times New Roman" w:hAnsi="Times New Roman" w:cs="Times New Roman"/>
          <w:color w:val="000000"/>
          <w:sz w:val="24"/>
          <w:szCs w:val="24"/>
        </w:rPr>
        <w:t>повышение прозрачности</w:t>
      </w:r>
      <w:proofErr w:type="gramEnd"/>
      <w:r w:rsidRPr="005519EC">
        <w:rPr>
          <w:rFonts w:ascii="Times New Roman" w:hAnsi="Times New Roman" w:cs="Times New Roman"/>
          <w:color w:val="000000"/>
          <w:sz w:val="24"/>
          <w:szCs w:val="24"/>
        </w:rPr>
        <w:t xml:space="preserve"> осуществляемой органом муниципального жилищного контроля контрольной деятельности;</w:t>
      </w:r>
    </w:p>
    <w:p w14:paraId="5D18C964"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w:t>
      </w:r>
      <w:hyperlink r:id="rId28"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и необходимых мерах по их исполнению.</w:t>
      </w:r>
    </w:p>
    <w:p w14:paraId="1AF2FBB0"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76AE5A2A" w14:textId="77777777" w:rsidR="005519EC" w:rsidRPr="005519EC" w:rsidRDefault="005519EC" w:rsidP="005519EC">
      <w:pPr>
        <w:pStyle w:val="10"/>
        <w:spacing w:after="0" w:line="240" w:lineRule="auto"/>
        <w:jc w:val="center"/>
        <w:rPr>
          <w:rFonts w:cs="Times New Roman"/>
          <w:color w:val="000000"/>
          <w:sz w:val="24"/>
          <w:szCs w:val="24"/>
        </w:rPr>
      </w:pPr>
      <w:bookmarkStart w:id="16" w:name="sub_1004"/>
      <w:r w:rsidRPr="005519EC">
        <w:rPr>
          <w:rFonts w:cs="Times New Roman"/>
          <w:b w:val="0"/>
          <w:color w:val="000000"/>
          <w:sz w:val="24"/>
          <w:szCs w:val="24"/>
        </w:rPr>
        <w:t>Раздел 4. План мероприятий по профилактике нарушений</w:t>
      </w:r>
    </w:p>
    <w:bookmarkEnd w:id="16"/>
    <w:p w14:paraId="19C5E530"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57F61384"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структурные подразделения приведены в Плане мероприятий по профилактике нарушений </w:t>
      </w:r>
      <w:hyperlink r:id="rId29"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на 2025 год (</w:t>
      </w:r>
      <w:hyperlink r:id="rId30" w:anchor="sub_1100" w:history="1">
        <w:r w:rsidRPr="005519EC">
          <w:rPr>
            <w:rStyle w:val="af3"/>
            <w:rFonts w:ascii="Times New Roman" w:hAnsi="Times New Roman"/>
            <w:color w:val="000000"/>
            <w:sz w:val="24"/>
            <w:szCs w:val="24"/>
          </w:rPr>
          <w:t>приложение</w:t>
        </w:r>
      </w:hyperlink>
      <w:r w:rsidRPr="005519EC">
        <w:rPr>
          <w:rFonts w:ascii="Times New Roman" w:hAnsi="Times New Roman" w:cs="Times New Roman"/>
          <w:color w:val="000000"/>
          <w:sz w:val="24"/>
          <w:szCs w:val="24"/>
        </w:rPr>
        <w:t>).</w:t>
      </w:r>
    </w:p>
    <w:p w14:paraId="165787D2"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3702471A" w14:textId="77777777" w:rsidR="005519EC" w:rsidRPr="005519EC" w:rsidRDefault="005519EC" w:rsidP="005519EC">
      <w:pPr>
        <w:pStyle w:val="10"/>
        <w:spacing w:after="0" w:line="240" w:lineRule="auto"/>
        <w:jc w:val="center"/>
        <w:rPr>
          <w:rFonts w:cs="Times New Roman"/>
          <w:color w:val="000000"/>
          <w:sz w:val="24"/>
          <w:szCs w:val="24"/>
        </w:rPr>
      </w:pPr>
      <w:bookmarkStart w:id="17" w:name="sub_1005"/>
      <w:r w:rsidRPr="005519EC">
        <w:rPr>
          <w:rFonts w:cs="Times New Roman"/>
          <w:b w:val="0"/>
          <w:color w:val="000000"/>
          <w:sz w:val="24"/>
          <w:szCs w:val="24"/>
        </w:rPr>
        <w:t>Раздел 5. Показатели результативности и эффективности Программы</w:t>
      </w:r>
    </w:p>
    <w:bookmarkEnd w:id="17"/>
    <w:p w14:paraId="6D6E72AE"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41326CEE"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- 0%.</w:t>
      </w:r>
    </w:p>
    <w:p w14:paraId="4689B9B5"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2CA62707"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доля профилактических мероприятий в объеме контрольных мероприятий - 80%.</w:t>
      </w:r>
    </w:p>
    <w:p w14:paraId="7D33FBF3"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14:paraId="4E559343"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Экономический эффект от реализованных мероприятий:</w:t>
      </w:r>
    </w:p>
    <w:p w14:paraId="43FF4017"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14:paraId="324A8886"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повышение уровня доверия подконтрольных субъектов к органу муниципального жилищного контроля.</w:t>
      </w:r>
    </w:p>
    <w:p w14:paraId="7064522C"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53B1457D" w14:textId="77777777" w:rsidR="005519EC" w:rsidRPr="005519EC" w:rsidRDefault="005519EC" w:rsidP="005519EC">
      <w:pPr>
        <w:pStyle w:val="10"/>
        <w:spacing w:after="0" w:line="240" w:lineRule="auto"/>
        <w:jc w:val="center"/>
        <w:rPr>
          <w:rFonts w:cs="Times New Roman"/>
          <w:color w:val="000000"/>
          <w:sz w:val="24"/>
          <w:szCs w:val="24"/>
        </w:rPr>
      </w:pPr>
      <w:bookmarkStart w:id="18" w:name="sub_1006"/>
      <w:r w:rsidRPr="005519EC">
        <w:rPr>
          <w:rFonts w:cs="Times New Roman"/>
          <w:b w:val="0"/>
          <w:color w:val="000000"/>
          <w:sz w:val="24"/>
          <w:szCs w:val="24"/>
        </w:rPr>
        <w:t>Раздел 6. Порядок управления Программой</w:t>
      </w:r>
    </w:p>
    <w:bookmarkEnd w:id="18"/>
    <w:p w14:paraId="380FA870" w14:textId="77777777" w:rsidR="005519EC" w:rsidRPr="005519EC" w:rsidRDefault="005519EC" w:rsidP="005519EC">
      <w:pPr>
        <w:pStyle w:val="10"/>
        <w:spacing w:after="0" w:line="240" w:lineRule="auto"/>
        <w:jc w:val="center"/>
        <w:rPr>
          <w:rFonts w:cs="Times New Roman"/>
          <w:b w:val="0"/>
          <w:color w:val="000000"/>
          <w:sz w:val="24"/>
          <w:szCs w:val="24"/>
        </w:rPr>
      </w:pPr>
      <w:r w:rsidRPr="005519EC">
        <w:rPr>
          <w:rFonts w:cs="Times New Roman"/>
          <w:b w:val="0"/>
          <w:color w:val="000000"/>
          <w:sz w:val="24"/>
          <w:szCs w:val="24"/>
        </w:rPr>
        <w:t>Перечень</w:t>
      </w:r>
      <w:r w:rsidRPr="005519EC">
        <w:rPr>
          <w:rFonts w:cs="Times New Roman"/>
          <w:b w:val="0"/>
          <w:color w:val="000000"/>
          <w:sz w:val="24"/>
          <w:szCs w:val="24"/>
        </w:rPr>
        <w:br/>
        <w:t>должностных лиц органа муниципального жилищного контроля, ответственных за организацию и проведение профилактических мероприятий при осуществлении муниципального жилищного контроля на территории Урмарского муниципального округа Чувашской Республики</w:t>
      </w:r>
    </w:p>
    <w:p w14:paraId="4BBDA8E1" w14:textId="77777777" w:rsidR="005519EC" w:rsidRPr="005519EC" w:rsidRDefault="005519EC" w:rsidP="005519EC">
      <w:pPr>
        <w:spacing w:after="0" w:line="240" w:lineRule="auto"/>
        <w:jc w:val="both"/>
        <w:rPr>
          <w:rFonts w:ascii="Times New Roman" w:hAnsi="Times New Roman" w:cs="Times New Roman"/>
          <w:color w:val="000000"/>
          <w:sz w:val="24"/>
          <w:szCs w:val="24"/>
        </w:rPr>
      </w:pP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017"/>
        <w:gridCol w:w="2521"/>
        <w:gridCol w:w="3221"/>
      </w:tblGrid>
      <w:tr w:rsidR="005519EC" w:rsidRPr="005519EC" w14:paraId="3B26380B" w14:textId="77777777" w:rsidTr="005519EC">
        <w:tc>
          <w:tcPr>
            <w:tcW w:w="840" w:type="dxa"/>
            <w:tcBorders>
              <w:top w:val="single" w:sz="4" w:space="0" w:color="auto"/>
              <w:left w:val="single" w:sz="4" w:space="0" w:color="auto"/>
              <w:bottom w:val="single" w:sz="4" w:space="0" w:color="auto"/>
              <w:right w:val="single" w:sz="4" w:space="0" w:color="auto"/>
            </w:tcBorders>
            <w:hideMark/>
          </w:tcPr>
          <w:p w14:paraId="4604918F"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N п/п</w:t>
            </w:r>
          </w:p>
        </w:tc>
        <w:tc>
          <w:tcPr>
            <w:tcW w:w="3016" w:type="dxa"/>
            <w:tcBorders>
              <w:top w:val="single" w:sz="4" w:space="0" w:color="auto"/>
              <w:left w:val="single" w:sz="4" w:space="0" w:color="auto"/>
              <w:bottom w:val="single" w:sz="4" w:space="0" w:color="auto"/>
              <w:right w:val="single" w:sz="4" w:space="0" w:color="auto"/>
            </w:tcBorders>
            <w:hideMark/>
          </w:tcPr>
          <w:p w14:paraId="38510247"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Должностные лица</w:t>
            </w:r>
          </w:p>
        </w:tc>
        <w:tc>
          <w:tcPr>
            <w:tcW w:w="2520" w:type="dxa"/>
            <w:tcBorders>
              <w:top w:val="single" w:sz="4" w:space="0" w:color="auto"/>
              <w:left w:val="single" w:sz="4" w:space="0" w:color="auto"/>
              <w:bottom w:val="single" w:sz="4" w:space="0" w:color="auto"/>
              <w:right w:val="single" w:sz="4" w:space="0" w:color="auto"/>
            </w:tcBorders>
            <w:hideMark/>
          </w:tcPr>
          <w:p w14:paraId="16D123C7"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Функции</w:t>
            </w:r>
          </w:p>
        </w:tc>
        <w:tc>
          <w:tcPr>
            <w:tcW w:w="3220" w:type="dxa"/>
            <w:tcBorders>
              <w:top w:val="single" w:sz="4" w:space="0" w:color="auto"/>
              <w:left w:val="single" w:sz="4" w:space="0" w:color="auto"/>
              <w:bottom w:val="single" w:sz="4" w:space="0" w:color="auto"/>
              <w:right w:val="single" w:sz="4" w:space="0" w:color="auto"/>
            </w:tcBorders>
            <w:hideMark/>
          </w:tcPr>
          <w:p w14:paraId="705655CB"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Контакты</w:t>
            </w:r>
          </w:p>
        </w:tc>
      </w:tr>
      <w:tr w:rsidR="005519EC" w:rsidRPr="005519EC" w14:paraId="0BB790F6" w14:textId="77777777" w:rsidTr="005519EC">
        <w:tc>
          <w:tcPr>
            <w:tcW w:w="840" w:type="dxa"/>
            <w:tcBorders>
              <w:top w:val="single" w:sz="4" w:space="0" w:color="auto"/>
              <w:left w:val="single" w:sz="4" w:space="0" w:color="auto"/>
              <w:bottom w:val="single" w:sz="4" w:space="0" w:color="auto"/>
              <w:right w:val="single" w:sz="4" w:space="0" w:color="auto"/>
            </w:tcBorders>
            <w:hideMark/>
          </w:tcPr>
          <w:p w14:paraId="4440DC08"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1</w:t>
            </w:r>
          </w:p>
        </w:tc>
        <w:tc>
          <w:tcPr>
            <w:tcW w:w="3016" w:type="dxa"/>
            <w:tcBorders>
              <w:top w:val="single" w:sz="4" w:space="0" w:color="auto"/>
              <w:left w:val="single" w:sz="4" w:space="0" w:color="auto"/>
              <w:bottom w:val="single" w:sz="4" w:space="0" w:color="auto"/>
              <w:right w:val="single" w:sz="4" w:space="0" w:color="auto"/>
            </w:tcBorders>
            <w:hideMark/>
          </w:tcPr>
          <w:p w14:paraId="0745F72D"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Должностные лица органа муниципального жилищного контроля администрации Урмарского муниципального округа Чувашской Республики</w:t>
            </w:r>
          </w:p>
        </w:tc>
        <w:tc>
          <w:tcPr>
            <w:tcW w:w="2520" w:type="dxa"/>
            <w:tcBorders>
              <w:top w:val="single" w:sz="4" w:space="0" w:color="auto"/>
              <w:left w:val="single" w:sz="4" w:space="0" w:color="auto"/>
              <w:bottom w:val="single" w:sz="4" w:space="0" w:color="auto"/>
              <w:right w:val="single" w:sz="4" w:space="0" w:color="auto"/>
            </w:tcBorders>
            <w:hideMark/>
          </w:tcPr>
          <w:p w14:paraId="22282BC7"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Организация и проведение мероприятий по реализации программы</w:t>
            </w:r>
          </w:p>
        </w:tc>
        <w:tc>
          <w:tcPr>
            <w:tcW w:w="3220" w:type="dxa"/>
            <w:tcBorders>
              <w:top w:val="single" w:sz="4" w:space="0" w:color="auto"/>
              <w:left w:val="single" w:sz="4" w:space="0" w:color="auto"/>
              <w:bottom w:val="single" w:sz="4" w:space="0" w:color="auto"/>
              <w:right w:val="single" w:sz="4" w:space="0" w:color="auto"/>
            </w:tcBorders>
            <w:hideMark/>
          </w:tcPr>
          <w:p w14:paraId="7A242E22"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8 (83544) 2-14-16</w:t>
            </w:r>
          </w:p>
          <w:p w14:paraId="590ABB12" w14:textId="77777777" w:rsidR="005519EC" w:rsidRPr="005519EC" w:rsidRDefault="005519EC" w:rsidP="005519EC">
            <w:pPr>
              <w:pStyle w:val="af5"/>
              <w:jc w:val="both"/>
              <w:rPr>
                <w:rFonts w:ascii="Times New Roman" w:hAnsi="Times New Roman" w:cs="Times New Roman"/>
                <w:color w:val="000000"/>
                <w:lang w:eastAsia="en-US"/>
              </w:rPr>
            </w:pPr>
            <w:proofErr w:type="spellStart"/>
            <w:r w:rsidRPr="005519EC">
              <w:rPr>
                <w:rFonts w:ascii="Times New Roman" w:hAnsi="Times New Roman" w:cs="Times New Roman"/>
                <w:color w:val="000000"/>
                <w:lang w:val="en-US" w:eastAsia="en-US"/>
              </w:rPr>
              <w:t>urmary_stroi</w:t>
            </w:r>
            <w:proofErr w:type="spellEnd"/>
            <w:r w:rsidRPr="005519EC">
              <w:rPr>
                <w:rFonts w:ascii="Times New Roman" w:hAnsi="Times New Roman" w:cs="Times New Roman"/>
                <w:color w:val="000000"/>
                <w:lang w:eastAsia="en-US"/>
              </w:rPr>
              <w:t>5@cap.ru.</w:t>
            </w:r>
          </w:p>
        </w:tc>
      </w:tr>
    </w:tbl>
    <w:p w14:paraId="1C40E4AB"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0091298D"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lang w:eastAsia="ru-RU"/>
        </w:rPr>
      </w:pPr>
      <w:r w:rsidRPr="005519EC">
        <w:rPr>
          <w:rFonts w:ascii="Times New Roman" w:hAnsi="Times New Roman" w:cs="Times New Roman"/>
          <w:color w:val="000000"/>
          <w:sz w:val="24"/>
          <w:szCs w:val="24"/>
        </w:rPr>
        <w:lastRenderedPageBreak/>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Урмарского муниципального округа Чувашской Республики на 2025 год.</w:t>
      </w:r>
    </w:p>
    <w:p w14:paraId="5BF3A6E4"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Результаты профилактической работы органа муниципального жилищного контроля включаются в Доклад об осуществлении муниципального жилищного контроля на </w:t>
      </w:r>
      <w:proofErr w:type="gramStart"/>
      <w:r w:rsidRPr="005519EC">
        <w:rPr>
          <w:rFonts w:ascii="Times New Roman" w:hAnsi="Times New Roman" w:cs="Times New Roman"/>
          <w:color w:val="000000"/>
          <w:sz w:val="24"/>
          <w:szCs w:val="24"/>
        </w:rPr>
        <w:t>территории  Урмарского</w:t>
      </w:r>
      <w:proofErr w:type="gramEnd"/>
      <w:r w:rsidRPr="005519EC">
        <w:rPr>
          <w:rFonts w:ascii="Times New Roman" w:hAnsi="Times New Roman" w:cs="Times New Roman"/>
          <w:color w:val="000000"/>
          <w:sz w:val="24"/>
          <w:szCs w:val="24"/>
        </w:rPr>
        <w:t xml:space="preserve"> муниципального округа Чувашской Республики на 2025 год.</w:t>
      </w:r>
    </w:p>
    <w:p w14:paraId="2D565A2A"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64CDBA53"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bookmarkStart w:id="19" w:name="sub_1100"/>
    </w:p>
    <w:p w14:paraId="4371DD6A"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2480E7E"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160A93A"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1448EB6B"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C7C2E14"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530096AC"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58A1236B"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38D89F08"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959C39B"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33B1F903"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DAAAA8D"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75DC17C"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52D478DA"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3C2D35FC"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D7CE8E1"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BFEBB88"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66D284C"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4AFC7ED"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6957A2E"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F7D2190"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E7D4589"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36E189C3"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56ED463"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7D68594"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BCF274D"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5239913"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1B46185"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00DE936"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50B87171"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EE4D810"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3C41B9C0"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07FCFB8"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2509EF0"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9EE0F89"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CD6FD5F"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EC306FF"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AF02440"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19AB8D42"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556E6EE" w14:textId="77777777" w:rsidR="005519EC" w:rsidRPr="005519EC" w:rsidRDefault="005519EC" w:rsidP="005519EC">
      <w:pPr>
        <w:spacing w:after="0" w:line="240" w:lineRule="auto"/>
        <w:rPr>
          <w:rStyle w:val="af2"/>
          <w:rFonts w:ascii="Times New Roman" w:hAnsi="Times New Roman" w:cs="Times New Roman"/>
          <w:color w:val="000000"/>
          <w:sz w:val="24"/>
          <w:szCs w:val="24"/>
        </w:rPr>
      </w:pPr>
    </w:p>
    <w:p w14:paraId="731E317E" w14:textId="77777777" w:rsidR="005519EC" w:rsidRDefault="005519EC" w:rsidP="005519EC">
      <w:pPr>
        <w:spacing w:after="0" w:line="240" w:lineRule="auto"/>
        <w:jc w:val="right"/>
        <w:rPr>
          <w:rStyle w:val="af2"/>
          <w:rFonts w:ascii="Times New Roman" w:hAnsi="Times New Roman" w:cs="Times New Roman"/>
          <w:color w:val="000000"/>
          <w:sz w:val="24"/>
          <w:szCs w:val="24"/>
        </w:rPr>
      </w:pPr>
    </w:p>
    <w:p w14:paraId="6C004AB9" w14:textId="77777777" w:rsidR="005519EC" w:rsidRDefault="005519EC" w:rsidP="005519EC">
      <w:pPr>
        <w:spacing w:after="0" w:line="240" w:lineRule="auto"/>
        <w:jc w:val="right"/>
        <w:rPr>
          <w:rStyle w:val="af2"/>
          <w:rFonts w:ascii="Times New Roman" w:hAnsi="Times New Roman" w:cs="Times New Roman"/>
          <w:color w:val="000000"/>
          <w:sz w:val="24"/>
          <w:szCs w:val="24"/>
        </w:rPr>
      </w:pPr>
    </w:p>
    <w:p w14:paraId="3903ED50" w14:textId="77777777" w:rsidR="005519EC" w:rsidRDefault="005519EC" w:rsidP="005519EC">
      <w:pPr>
        <w:spacing w:after="0" w:line="240" w:lineRule="auto"/>
        <w:jc w:val="right"/>
        <w:rPr>
          <w:rStyle w:val="af2"/>
          <w:rFonts w:ascii="Times New Roman" w:hAnsi="Times New Roman" w:cs="Times New Roman"/>
          <w:color w:val="000000"/>
          <w:sz w:val="24"/>
          <w:szCs w:val="24"/>
        </w:rPr>
      </w:pPr>
    </w:p>
    <w:p w14:paraId="2196D09E" w14:textId="77777777" w:rsidR="005519EC" w:rsidRDefault="005519EC" w:rsidP="005519EC">
      <w:pPr>
        <w:spacing w:after="0" w:line="240" w:lineRule="auto"/>
        <w:jc w:val="right"/>
        <w:rPr>
          <w:rStyle w:val="af2"/>
          <w:rFonts w:ascii="Times New Roman" w:hAnsi="Times New Roman" w:cs="Times New Roman"/>
          <w:color w:val="000000"/>
          <w:sz w:val="24"/>
          <w:szCs w:val="24"/>
        </w:rPr>
      </w:pPr>
    </w:p>
    <w:p w14:paraId="44F1EF4C" w14:textId="77777777" w:rsidR="005519EC" w:rsidRDefault="005519EC" w:rsidP="005519EC">
      <w:pPr>
        <w:spacing w:after="0" w:line="240" w:lineRule="auto"/>
        <w:jc w:val="right"/>
        <w:rPr>
          <w:rStyle w:val="af2"/>
          <w:rFonts w:ascii="Times New Roman" w:hAnsi="Times New Roman" w:cs="Times New Roman"/>
          <w:color w:val="000000"/>
          <w:sz w:val="24"/>
          <w:szCs w:val="24"/>
        </w:rPr>
      </w:pPr>
    </w:p>
    <w:p w14:paraId="40C3EAB2" w14:textId="31CDF30C" w:rsidR="005519EC" w:rsidRPr="005519EC" w:rsidRDefault="005519EC" w:rsidP="005519EC">
      <w:pPr>
        <w:spacing w:after="0" w:line="240" w:lineRule="auto"/>
        <w:jc w:val="right"/>
        <w:rPr>
          <w:rStyle w:val="af2"/>
          <w:rFonts w:ascii="Times New Roman" w:hAnsi="Times New Roman" w:cs="Times New Roman"/>
          <w:b w:val="0"/>
          <w:bCs/>
          <w:color w:val="000000"/>
          <w:sz w:val="24"/>
          <w:szCs w:val="24"/>
        </w:rPr>
      </w:pPr>
      <w:r w:rsidRPr="005519EC">
        <w:rPr>
          <w:rStyle w:val="af2"/>
          <w:rFonts w:ascii="Times New Roman" w:hAnsi="Times New Roman" w:cs="Times New Roman"/>
          <w:b w:val="0"/>
          <w:bCs/>
          <w:color w:val="000000"/>
          <w:sz w:val="24"/>
          <w:szCs w:val="24"/>
        </w:rPr>
        <w:lastRenderedPageBreak/>
        <w:t>Приложение</w:t>
      </w:r>
      <w:r w:rsidRPr="005519EC">
        <w:rPr>
          <w:rStyle w:val="af2"/>
          <w:rFonts w:ascii="Times New Roman" w:hAnsi="Times New Roman" w:cs="Times New Roman"/>
          <w:b w:val="0"/>
          <w:bCs/>
          <w:color w:val="000000"/>
          <w:sz w:val="24"/>
          <w:szCs w:val="24"/>
        </w:rPr>
        <w:br/>
        <w:t>к</w:t>
      </w:r>
      <w:r w:rsidRPr="005519EC">
        <w:rPr>
          <w:rStyle w:val="af2"/>
          <w:rFonts w:ascii="Times New Roman" w:hAnsi="Times New Roman" w:cs="Times New Roman"/>
          <w:color w:val="000000"/>
          <w:sz w:val="24"/>
          <w:szCs w:val="24"/>
        </w:rPr>
        <w:t xml:space="preserve"> </w:t>
      </w:r>
      <w:hyperlink r:id="rId31" w:anchor="sub_1000" w:history="1">
        <w:r w:rsidRPr="005519EC">
          <w:rPr>
            <w:rStyle w:val="af3"/>
            <w:rFonts w:ascii="Times New Roman" w:hAnsi="Times New Roman"/>
            <w:color w:val="000000"/>
            <w:sz w:val="24"/>
            <w:szCs w:val="24"/>
          </w:rPr>
          <w:t>Программе</w:t>
        </w:r>
      </w:hyperlink>
      <w:r w:rsidRPr="005519EC">
        <w:rPr>
          <w:rStyle w:val="af2"/>
          <w:rFonts w:ascii="Times New Roman" w:hAnsi="Times New Roman" w:cs="Times New Roman"/>
          <w:b w:val="0"/>
          <w:bCs/>
          <w:color w:val="000000"/>
          <w:sz w:val="24"/>
          <w:szCs w:val="24"/>
        </w:rPr>
        <w:t xml:space="preserve"> профилактики</w:t>
      </w:r>
      <w:r w:rsidRPr="005519EC">
        <w:rPr>
          <w:rStyle w:val="af2"/>
          <w:rFonts w:ascii="Times New Roman" w:hAnsi="Times New Roman" w:cs="Times New Roman"/>
          <w:b w:val="0"/>
          <w:bCs/>
          <w:color w:val="000000"/>
          <w:sz w:val="24"/>
          <w:szCs w:val="24"/>
        </w:rPr>
        <w:br/>
        <w:t>рисков причинения вреда</w:t>
      </w:r>
      <w:r w:rsidRPr="005519EC">
        <w:rPr>
          <w:rStyle w:val="af2"/>
          <w:rFonts w:ascii="Times New Roman" w:hAnsi="Times New Roman" w:cs="Times New Roman"/>
          <w:b w:val="0"/>
          <w:bCs/>
          <w:color w:val="000000"/>
          <w:sz w:val="24"/>
          <w:szCs w:val="24"/>
        </w:rPr>
        <w:br/>
        <w:t>(ущерба) охраняемым законом</w:t>
      </w:r>
      <w:r w:rsidRPr="005519EC">
        <w:rPr>
          <w:rStyle w:val="af2"/>
          <w:rFonts w:ascii="Times New Roman" w:hAnsi="Times New Roman" w:cs="Times New Roman"/>
          <w:b w:val="0"/>
          <w:bCs/>
          <w:color w:val="000000"/>
          <w:sz w:val="24"/>
          <w:szCs w:val="24"/>
        </w:rPr>
        <w:br/>
        <w:t>ценностям на 2025 год</w:t>
      </w:r>
    </w:p>
    <w:bookmarkEnd w:id="19"/>
    <w:p w14:paraId="370F8C1A" w14:textId="77777777" w:rsidR="005519EC" w:rsidRPr="005519EC" w:rsidRDefault="005519EC" w:rsidP="005519EC">
      <w:pPr>
        <w:spacing w:after="0" w:line="240" w:lineRule="auto"/>
        <w:jc w:val="right"/>
        <w:rPr>
          <w:rFonts w:ascii="Times New Roman" w:hAnsi="Times New Roman" w:cs="Times New Roman"/>
          <w:sz w:val="24"/>
          <w:szCs w:val="24"/>
        </w:rPr>
      </w:pPr>
    </w:p>
    <w:p w14:paraId="6A7E8853" w14:textId="77777777" w:rsidR="005519EC" w:rsidRPr="005519EC" w:rsidRDefault="005519EC" w:rsidP="005519EC">
      <w:pPr>
        <w:pStyle w:val="10"/>
        <w:spacing w:after="0" w:line="240" w:lineRule="auto"/>
        <w:jc w:val="center"/>
        <w:rPr>
          <w:rFonts w:cs="Times New Roman"/>
          <w:color w:val="000000"/>
          <w:sz w:val="24"/>
          <w:szCs w:val="24"/>
        </w:rPr>
      </w:pPr>
      <w:r w:rsidRPr="005519EC">
        <w:rPr>
          <w:rFonts w:cs="Times New Roman"/>
          <w:color w:val="000000"/>
          <w:sz w:val="24"/>
          <w:szCs w:val="24"/>
        </w:rPr>
        <w:t>План мероприятий</w:t>
      </w:r>
      <w:r w:rsidRPr="005519EC">
        <w:rPr>
          <w:rFonts w:cs="Times New Roman"/>
          <w:color w:val="000000"/>
          <w:sz w:val="24"/>
          <w:szCs w:val="24"/>
        </w:rPr>
        <w:br/>
        <w:t>по профилактике нарушений жилищного законодательства на территории Урмарского муниципального округа Чувашской Республики на 2025 год</w:t>
      </w:r>
    </w:p>
    <w:p w14:paraId="1340D1EA" w14:textId="77777777" w:rsidR="005519EC" w:rsidRPr="005519EC" w:rsidRDefault="005519EC" w:rsidP="005519EC">
      <w:pPr>
        <w:spacing w:after="0" w:line="240" w:lineRule="auto"/>
        <w:jc w:val="center"/>
        <w:rPr>
          <w:rFonts w:ascii="Times New Roman" w:hAnsi="Times New Roman" w:cs="Times New Roman"/>
          <w:color w:val="000000"/>
          <w:sz w:val="24"/>
          <w:szCs w:val="24"/>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7"/>
        <w:gridCol w:w="2269"/>
        <w:gridCol w:w="3262"/>
        <w:gridCol w:w="1986"/>
        <w:gridCol w:w="1516"/>
      </w:tblGrid>
      <w:tr w:rsidR="005519EC" w:rsidRPr="005519EC" w14:paraId="00E04AA3"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38C1B7DA"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 </w:t>
            </w:r>
          </w:p>
          <w:p w14:paraId="7AB708B9"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п/п</w:t>
            </w:r>
          </w:p>
        </w:tc>
        <w:tc>
          <w:tcPr>
            <w:tcW w:w="2268" w:type="dxa"/>
            <w:tcBorders>
              <w:top w:val="single" w:sz="4" w:space="0" w:color="auto"/>
              <w:left w:val="single" w:sz="4" w:space="0" w:color="auto"/>
              <w:bottom w:val="single" w:sz="4" w:space="0" w:color="auto"/>
              <w:right w:val="single" w:sz="4" w:space="0" w:color="auto"/>
            </w:tcBorders>
            <w:hideMark/>
          </w:tcPr>
          <w:p w14:paraId="5AD69BF0"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hideMark/>
          </w:tcPr>
          <w:p w14:paraId="76293467"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Сведения о мероприятии</w:t>
            </w:r>
          </w:p>
        </w:tc>
        <w:tc>
          <w:tcPr>
            <w:tcW w:w="1985" w:type="dxa"/>
            <w:tcBorders>
              <w:top w:val="single" w:sz="4" w:space="0" w:color="auto"/>
              <w:left w:val="single" w:sz="4" w:space="0" w:color="auto"/>
              <w:bottom w:val="single" w:sz="4" w:space="0" w:color="auto"/>
              <w:right w:val="single" w:sz="4" w:space="0" w:color="auto"/>
            </w:tcBorders>
            <w:hideMark/>
          </w:tcPr>
          <w:p w14:paraId="25CC5B0A"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Ответственный исполнитель</w:t>
            </w:r>
          </w:p>
        </w:tc>
        <w:tc>
          <w:tcPr>
            <w:tcW w:w="1515" w:type="dxa"/>
            <w:tcBorders>
              <w:top w:val="single" w:sz="4" w:space="0" w:color="auto"/>
              <w:left w:val="single" w:sz="4" w:space="0" w:color="auto"/>
              <w:bottom w:val="single" w:sz="4" w:space="0" w:color="auto"/>
              <w:right w:val="single" w:sz="4" w:space="0" w:color="auto"/>
            </w:tcBorders>
            <w:hideMark/>
          </w:tcPr>
          <w:p w14:paraId="2BCD5FC8"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Срок исполнения</w:t>
            </w:r>
          </w:p>
        </w:tc>
      </w:tr>
      <w:tr w:rsidR="005519EC" w:rsidRPr="005519EC" w14:paraId="1718889C"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379BED90"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73F57671"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Информирование</w:t>
            </w:r>
          </w:p>
        </w:tc>
        <w:tc>
          <w:tcPr>
            <w:tcW w:w="3260" w:type="dxa"/>
            <w:tcBorders>
              <w:top w:val="single" w:sz="4" w:space="0" w:color="auto"/>
              <w:left w:val="single" w:sz="4" w:space="0" w:color="auto"/>
              <w:bottom w:val="single" w:sz="4" w:space="0" w:color="auto"/>
              <w:right w:val="single" w:sz="4" w:space="0" w:color="auto"/>
            </w:tcBorders>
            <w:hideMark/>
          </w:tcPr>
          <w:p w14:paraId="2ACDBD25"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Должностные лица органа муниципального жилищного контроля осуществляют информирование контролируемых лиц и иных заинтересованных лиц по вопросам соблюдения обязательных требований.</w:t>
            </w:r>
          </w:p>
          <w:p w14:paraId="31DE0417"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Информирование осуществляется посредством размещения соответствующих сведений на </w:t>
            </w:r>
            <w:hyperlink r:id="rId32" w:history="1">
              <w:r w:rsidRPr="005519EC">
                <w:rPr>
                  <w:rStyle w:val="af3"/>
                  <w:rFonts w:ascii="Times New Roman" w:hAnsi="Times New Roman"/>
                  <w:color w:val="000000"/>
                  <w:lang w:eastAsia="en-US"/>
                </w:rPr>
                <w:t>официальном сайте</w:t>
              </w:r>
            </w:hyperlink>
            <w:r w:rsidRPr="005519EC">
              <w:rPr>
                <w:rFonts w:ascii="Times New Roman" w:hAnsi="Times New Roman" w:cs="Times New Roman"/>
                <w:color w:val="000000"/>
                <w:lang w:eastAsia="en-US"/>
              </w:rPr>
              <w:t xml:space="preserve"> администрации Урмарского муниципального округа Чувашской Республики в информационно-телекоммуникационной сети "Интернет" и в иных формах.</w:t>
            </w:r>
          </w:p>
          <w:p w14:paraId="2D4FC36B"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Должностные лица органа муниципального жилищного контроля размещают и поддерживают в актуальном состоянии на своем официальном сайте в сети "Интернет":</w:t>
            </w:r>
          </w:p>
          <w:p w14:paraId="6808AA46"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1) тексты нормативных правовых актов, регулирующих осуществление муниципального жилищного контроля;</w:t>
            </w:r>
          </w:p>
          <w:p w14:paraId="2F79276E"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2) руководства по соблюдению обязательных требований.</w:t>
            </w:r>
          </w:p>
          <w:p w14:paraId="55EA854B"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3) программу профилактики рисков причинения вреда и план проведения плановых контрольных мероприятий;</w:t>
            </w:r>
          </w:p>
          <w:p w14:paraId="21088263"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4) сведения о способах </w:t>
            </w:r>
            <w:r w:rsidRPr="005519EC">
              <w:rPr>
                <w:rFonts w:ascii="Times New Roman" w:hAnsi="Times New Roman" w:cs="Times New Roman"/>
                <w:color w:val="000000"/>
                <w:lang w:eastAsia="en-US"/>
              </w:rPr>
              <w:lastRenderedPageBreak/>
              <w:t>получения консультаций по вопросам соблюдения обязательных требований;</w:t>
            </w:r>
          </w:p>
          <w:p w14:paraId="5E7ED845"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5) доклады, содержащие результаты обобщения правоприменительной практики;</w:t>
            </w:r>
          </w:p>
          <w:p w14:paraId="433BB3C5"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6) доклады о муниципальном контроле;</w:t>
            </w:r>
          </w:p>
          <w:p w14:paraId="646C6B33"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985" w:type="dxa"/>
            <w:tcBorders>
              <w:top w:val="single" w:sz="4" w:space="0" w:color="auto"/>
              <w:left w:val="single" w:sz="4" w:space="0" w:color="auto"/>
              <w:bottom w:val="single" w:sz="4" w:space="0" w:color="auto"/>
              <w:right w:val="single" w:sz="4" w:space="0" w:color="auto"/>
            </w:tcBorders>
            <w:hideMark/>
          </w:tcPr>
          <w:p w14:paraId="2E596D2D"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14:paraId="37BE3589"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В течение года</w:t>
            </w:r>
          </w:p>
        </w:tc>
      </w:tr>
      <w:tr w:rsidR="005519EC" w:rsidRPr="005519EC" w14:paraId="64E443E2"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233D9939" w14:textId="77777777" w:rsidR="005519EC" w:rsidRPr="005519EC" w:rsidRDefault="005519EC" w:rsidP="005519EC">
            <w:pPr>
              <w:pStyle w:val="af4"/>
              <w:jc w:val="center"/>
              <w:rPr>
                <w:rFonts w:ascii="Times New Roman" w:hAnsi="Times New Roman" w:cs="Times New Roman"/>
                <w:color w:val="000000"/>
                <w:lang w:eastAsia="en-US"/>
              </w:rPr>
            </w:pPr>
            <w:r w:rsidRPr="005519EC">
              <w:rPr>
                <w:rFonts w:ascii="Times New Roman" w:hAnsi="Times New Roman" w:cs="Times New Roman"/>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0D2BDD4D"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Обобщение правоприменительной практики</w:t>
            </w:r>
          </w:p>
        </w:tc>
        <w:tc>
          <w:tcPr>
            <w:tcW w:w="3260" w:type="dxa"/>
            <w:tcBorders>
              <w:top w:val="single" w:sz="4" w:space="0" w:color="auto"/>
              <w:left w:val="single" w:sz="4" w:space="0" w:color="auto"/>
              <w:bottom w:val="single" w:sz="4" w:space="0" w:color="auto"/>
              <w:right w:val="single" w:sz="4" w:space="0" w:color="auto"/>
            </w:tcBorders>
            <w:hideMark/>
          </w:tcPr>
          <w:p w14:paraId="66D59249"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14:paraId="2A59E704"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Доклад о правоприменительной практике размещается на </w:t>
            </w:r>
            <w:hyperlink r:id="rId33" w:history="1">
              <w:r w:rsidRPr="005519EC">
                <w:rPr>
                  <w:rStyle w:val="af3"/>
                  <w:rFonts w:ascii="Times New Roman" w:hAnsi="Times New Roman"/>
                  <w:color w:val="000000"/>
                  <w:lang w:eastAsia="en-US"/>
                </w:rPr>
                <w:t>официальном сайте</w:t>
              </w:r>
            </w:hyperlink>
            <w:r w:rsidRPr="005519EC">
              <w:rPr>
                <w:rFonts w:ascii="Times New Roman" w:hAnsi="Times New Roman" w:cs="Times New Roman"/>
                <w:color w:val="000000"/>
                <w:lang w:eastAsia="en-US"/>
              </w:rPr>
              <w:t xml:space="preserve"> администрации Урмарского муниципального округа Чувашской Республики в информационно-телекоммуникационной сети "Интернет", до 1 апреля года, следующего за отчетным годом.</w:t>
            </w:r>
          </w:p>
        </w:tc>
        <w:tc>
          <w:tcPr>
            <w:tcW w:w="1985" w:type="dxa"/>
            <w:tcBorders>
              <w:top w:val="single" w:sz="4" w:space="0" w:color="auto"/>
              <w:left w:val="single" w:sz="4" w:space="0" w:color="auto"/>
              <w:bottom w:val="single" w:sz="4" w:space="0" w:color="auto"/>
              <w:right w:val="single" w:sz="4" w:space="0" w:color="auto"/>
            </w:tcBorders>
            <w:hideMark/>
          </w:tcPr>
          <w:p w14:paraId="56005EE4"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14:paraId="674533E2"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1 раз в год</w:t>
            </w:r>
          </w:p>
        </w:tc>
      </w:tr>
      <w:tr w:rsidR="005519EC" w:rsidRPr="005519EC" w14:paraId="7BA04B19"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240D2CB0" w14:textId="77777777" w:rsidR="005519EC" w:rsidRPr="005519EC" w:rsidRDefault="005519EC" w:rsidP="005519EC">
            <w:pPr>
              <w:pStyle w:val="af4"/>
              <w:jc w:val="center"/>
              <w:rPr>
                <w:rFonts w:ascii="Times New Roman" w:hAnsi="Times New Roman" w:cs="Times New Roman"/>
                <w:color w:val="000000"/>
                <w:lang w:eastAsia="en-US"/>
              </w:rPr>
            </w:pPr>
            <w:r w:rsidRPr="005519EC">
              <w:rPr>
                <w:rFonts w:ascii="Times New Roman" w:hAnsi="Times New Roman" w:cs="Times New Roman"/>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287831E2"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Объявление предостережения</w:t>
            </w:r>
          </w:p>
        </w:tc>
        <w:tc>
          <w:tcPr>
            <w:tcW w:w="3260" w:type="dxa"/>
            <w:tcBorders>
              <w:top w:val="single" w:sz="4" w:space="0" w:color="auto"/>
              <w:left w:val="single" w:sz="4" w:space="0" w:color="auto"/>
              <w:bottom w:val="single" w:sz="4" w:space="0" w:color="auto"/>
              <w:right w:val="single" w:sz="4" w:space="0" w:color="auto"/>
            </w:tcBorders>
            <w:hideMark/>
          </w:tcPr>
          <w:p w14:paraId="261E6BB1"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w:t>
            </w:r>
            <w:r w:rsidRPr="005519EC">
              <w:rPr>
                <w:rFonts w:ascii="Times New Roman" w:hAnsi="Times New Roman" w:cs="Times New Roman"/>
                <w:color w:val="000000"/>
                <w:lang w:eastAsia="en-US"/>
              </w:rPr>
              <w:lastRenderedPageBreak/>
              <w:t xml:space="preserve">недопустимости нарушения обязательных требований </w:t>
            </w:r>
            <w:hyperlink r:id="rId34" w:history="1">
              <w:r w:rsidRPr="005519EC">
                <w:rPr>
                  <w:rStyle w:val="af3"/>
                  <w:rFonts w:ascii="Times New Roman" w:hAnsi="Times New Roman"/>
                  <w:color w:val="000000"/>
                  <w:lang w:eastAsia="en-US"/>
                </w:rPr>
                <w:t>жилищного законодательства</w:t>
              </w:r>
            </w:hyperlink>
            <w:r w:rsidRPr="005519EC">
              <w:rPr>
                <w:rFonts w:ascii="Times New Roman" w:hAnsi="Times New Roman" w:cs="Times New Roman"/>
                <w:color w:val="000000"/>
                <w:lang w:eastAsia="en-US"/>
              </w:rPr>
              <w:t xml:space="preserve"> и предлагает принять меры по обеспечению соблюдения обязательных требований.</w:t>
            </w:r>
          </w:p>
          <w:p w14:paraId="78162ECD"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Контролируемое лицо вправе после получения предостережения о недопустимости нарушения обязательных требований подать в орган муниципального жилищного контроля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жилищного контроля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985" w:type="dxa"/>
            <w:tcBorders>
              <w:top w:val="single" w:sz="4" w:space="0" w:color="auto"/>
              <w:left w:val="single" w:sz="4" w:space="0" w:color="auto"/>
              <w:bottom w:val="single" w:sz="4" w:space="0" w:color="auto"/>
              <w:right w:val="single" w:sz="4" w:space="0" w:color="auto"/>
            </w:tcBorders>
            <w:hideMark/>
          </w:tcPr>
          <w:p w14:paraId="060E75F2"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14:paraId="73CF87F9"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В течение года</w:t>
            </w:r>
          </w:p>
        </w:tc>
      </w:tr>
      <w:tr w:rsidR="005519EC" w:rsidRPr="005519EC" w14:paraId="04869ACE"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4F6DF0CC" w14:textId="77777777" w:rsidR="005519EC" w:rsidRPr="005519EC" w:rsidRDefault="005519EC" w:rsidP="005519EC">
            <w:pPr>
              <w:pStyle w:val="af4"/>
              <w:jc w:val="center"/>
              <w:rPr>
                <w:rFonts w:ascii="Times New Roman" w:hAnsi="Times New Roman" w:cs="Times New Roman"/>
                <w:color w:val="000000"/>
                <w:lang w:eastAsia="en-US"/>
              </w:rPr>
            </w:pPr>
            <w:bookmarkStart w:id="20" w:name="sub_1104"/>
            <w:r w:rsidRPr="005519EC">
              <w:rPr>
                <w:rFonts w:ascii="Times New Roman" w:hAnsi="Times New Roman" w:cs="Times New Roman"/>
                <w:color w:val="000000"/>
                <w:lang w:eastAsia="en-US"/>
              </w:rPr>
              <w:t>4.</w:t>
            </w:r>
            <w:bookmarkEnd w:id="20"/>
          </w:p>
        </w:tc>
        <w:tc>
          <w:tcPr>
            <w:tcW w:w="2268" w:type="dxa"/>
            <w:tcBorders>
              <w:top w:val="single" w:sz="4" w:space="0" w:color="auto"/>
              <w:left w:val="single" w:sz="4" w:space="0" w:color="auto"/>
              <w:bottom w:val="single" w:sz="4" w:space="0" w:color="auto"/>
              <w:right w:val="single" w:sz="4" w:space="0" w:color="auto"/>
            </w:tcBorders>
            <w:hideMark/>
          </w:tcPr>
          <w:p w14:paraId="47BB9F8B"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Консультирование</w:t>
            </w:r>
          </w:p>
        </w:tc>
        <w:tc>
          <w:tcPr>
            <w:tcW w:w="3260" w:type="dxa"/>
            <w:tcBorders>
              <w:top w:val="single" w:sz="4" w:space="0" w:color="auto"/>
              <w:left w:val="single" w:sz="4" w:space="0" w:color="auto"/>
              <w:bottom w:val="single" w:sz="4" w:space="0" w:color="auto"/>
              <w:right w:val="single" w:sz="4" w:space="0" w:color="auto"/>
            </w:tcBorders>
            <w:hideMark/>
          </w:tcPr>
          <w:p w14:paraId="03E484BF"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Консультирование осуществляется должностными лицами органа муниципального жилищного контроля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70C5406A"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Консультирование, осуществляется по следующим вопросам:</w:t>
            </w:r>
          </w:p>
          <w:p w14:paraId="5A452914"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 разъяснение положений нормативных правовых актов, содержащих </w:t>
            </w:r>
            <w:r w:rsidRPr="005519EC">
              <w:rPr>
                <w:rFonts w:ascii="Times New Roman" w:hAnsi="Times New Roman" w:cs="Times New Roman"/>
                <w:color w:val="000000"/>
                <w:lang w:eastAsia="en-US"/>
              </w:rPr>
              <w:lastRenderedPageBreak/>
              <w:t>обязательные требования, оценка соблюдения которых осуществляется в рамках муниципального контроля;</w:t>
            </w:r>
          </w:p>
          <w:p w14:paraId="2A45C6CC"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разъяснение положений нормативных правовых актов, регламентирующих порядок осуществления муниципального контроля;</w:t>
            </w:r>
          </w:p>
          <w:p w14:paraId="51E8547A"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компетенция уполномоченного органа;</w:t>
            </w:r>
          </w:p>
          <w:p w14:paraId="58FDBA64"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порядок обжалования решений органов муниципального контроля, действий (бездействия) муниципальных инспекторов.</w:t>
            </w:r>
          </w:p>
          <w:p w14:paraId="18E461A7"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администрации Урмарского муниципального округа Чувашской Республики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органа муниципального жилищного контроля.</w:t>
            </w:r>
          </w:p>
        </w:tc>
        <w:tc>
          <w:tcPr>
            <w:tcW w:w="1985" w:type="dxa"/>
            <w:tcBorders>
              <w:top w:val="single" w:sz="4" w:space="0" w:color="auto"/>
              <w:left w:val="single" w:sz="4" w:space="0" w:color="auto"/>
              <w:bottom w:val="single" w:sz="4" w:space="0" w:color="auto"/>
              <w:right w:val="single" w:sz="4" w:space="0" w:color="auto"/>
            </w:tcBorders>
            <w:hideMark/>
          </w:tcPr>
          <w:p w14:paraId="0C82F68C"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14:paraId="17391927"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В течение года</w:t>
            </w:r>
          </w:p>
        </w:tc>
      </w:tr>
      <w:tr w:rsidR="005519EC" w:rsidRPr="005519EC" w14:paraId="3EEC3309"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3AED75B4" w14:textId="77777777" w:rsidR="005519EC" w:rsidRPr="005519EC" w:rsidRDefault="005519EC" w:rsidP="005519EC">
            <w:pPr>
              <w:pStyle w:val="af4"/>
              <w:jc w:val="center"/>
              <w:rPr>
                <w:rFonts w:ascii="Times New Roman" w:hAnsi="Times New Roman" w:cs="Times New Roman"/>
                <w:color w:val="000000"/>
                <w:lang w:eastAsia="en-US"/>
              </w:rPr>
            </w:pPr>
            <w:r w:rsidRPr="005519EC">
              <w:rPr>
                <w:rFonts w:ascii="Times New Roman" w:hAnsi="Times New Roman" w:cs="Times New Roman"/>
                <w:color w:val="00000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14:paraId="42C93BF4"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Профилактический визит</w:t>
            </w:r>
          </w:p>
        </w:tc>
        <w:tc>
          <w:tcPr>
            <w:tcW w:w="3260" w:type="dxa"/>
            <w:tcBorders>
              <w:top w:val="single" w:sz="4" w:space="0" w:color="auto"/>
              <w:left w:val="single" w:sz="4" w:space="0" w:color="auto"/>
              <w:bottom w:val="single" w:sz="4" w:space="0" w:color="auto"/>
              <w:right w:val="single" w:sz="4" w:space="0" w:color="auto"/>
            </w:tcBorders>
            <w:hideMark/>
          </w:tcPr>
          <w:p w14:paraId="3D0DD702"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управления и содержания жилищного фонда.</w:t>
            </w:r>
          </w:p>
          <w:p w14:paraId="56FE399F"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 xml:space="preserve">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w:t>
            </w:r>
            <w:hyperlink r:id="rId35" w:history="1">
              <w:r w:rsidRPr="005519EC">
                <w:rPr>
                  <w:rStyle w:val="af3"/>
                  <w:rFonts w:ascii="Times New Roman" w:hAnsi="Times New Roman"/>
                  <w:color w:val="000000"/>
                  <w:lang w:eastAsia="en-US"/>
                </w:rPr>
                <w:t>электронной подписью</w:t>
              </w:r>
            </w:hyperlink>
            <w:r w:rsidRPr="005519EC">
              <w:rPr>
                <w:rFonts w:ascii="Times New Roman" w:hAnsi="Times New Roman" w:cs="Times New Roman"/>
                <w:color w:val="000000"/>
                <w:lang w:eastAsia="en-US"/>
              </w:rPr>
              <w:t xml:space="preserve">, в порядке, установленном </w:t>
            </w:r>
            <w:hyperlink r:id="rId36" w:history="1">
              <w:r w:rsidRPr="005519EC">
                <w:rPr>
                  <w:rStyle w:val="af3"/>
                  <w:rFonts w:ascii="Times New Roman" w:hAnsi="Times New Roman"/>
                  <w:color w:val="000000"/>
                  <w:lang w:eastAsia="en-US"/>
                </w:rPr>
                <w:t>частью 4 статьи 21</w:t>
              </w:r>
            </w:hyperlink>
            <w:r w:rsidRPr="005519EC">
              <w:rPr>
                <w:rFonts w:ascii="Times New Roman" w:hAnsi="Times New Roman" w:cs="Times New Roman"/>
                <w:color w:val="000000"/>
                <w:lang w:eastAsia="en-US"/>
              </w:rPr>
              <w:t xml:space="preserve"> Федерального закона от 31.07.2020 N 248-ФЗ.</w:t>
            </w:r>
          </w:p>
          <w:p w14:paraId="71F5770E"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Контролируемое лицо вправе отказаться от проведения обязательного профилактического визита, уведомив об этом муниципального жилищного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14:paraId="70E53C4F"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Срок проведения профилактического визита (обязательного профилактического визита) определяется муниципальным жилищным инспектором самостоятельно и не может превышать 1 рабочий день.</w:t>
            </w:r>
          </w:p>
          <w:p w14:paraId="25479604"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4652DFE9"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14:paraId="7464B9EB"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В ходе профилактического визита жилищным инспектором может осуществляться консультирование контролируемого лица в порядке, установленном </w:t>
            </w:r>
            <w:hyperlink r:id="rId37" w:anchor="sub_1104" w:history="1">
              <w:r w:rsidRPr="005519EC">
                <w:rPr>
                  <w:rStyle w:val="af3"/>
                  <w:rFonts w:ascii="Times New Roman" w:hAnsi="Times New Roman"/>
                  <w:color w:val="000000"/>
                  <w:lang w:eastAsia="en-US"/>
                </w:rPr>
                <w:t>пунктом 4</w:t>
              </w:r>
            </w:hyperlink>
            <w:r w:rsidRPr="005519EC">
              <w:rPr>
                <w:rFonts w:ascii="Times New Roman" w:hAnsi="Times New Roman" w:cs="Times New Roman"/>
                <w:color w:val="000000"/>
                <w:lang w:eastAsia="en-US"/>
              </w:rPr>
              <w:t xml:space="preserve"> настоящего Плана, а также </w:t>
            </w:r>
            <w:hyperlink r:id="rId38" w:history="1">
              <w:r w:rsidRPr="005519EC">
                <w:rPr>
                  <w:rStyle w:val="af3"/>
                  <w:rFonts w:ascii="Times New Roman" w:hAnsi="Times New Roman"/>
                  <w:color w:val="000000"/>
                  <w:lang w:eastAsia="en-US"/>
                </w:rPr>
                <w:t>статьей 50</w:t>
              </w:r>
            </w:hyperlink>
            <w:r w:rsidRPr="005519EC">
              <w:rPr>
                <w:rFonts w:ascii="Times New Roman" w:hAnsi="Times New Roman" w:cs="Times New Roman"/>
                <w:color w:val="000000"/>
                <w:lang w:eastAsia="en-US"/>
              </w:rPr>
              <w:t xml:space="preserve"> Федерального закона от 31.07.2020 N 248-ФЗ.</w:t>
            </w:r>
          </w:p>
          <w:p w14:paraId="573D6920"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985" w:type="dxa"/>
            <w:tcBorders>
              <w:top w:val="single" w:sz="4" w:space="0" w:color="auto"/>
              <w:left w:val="single" w:sz="4" w:space="0" w:color="auto"/>
              <w:bottom w:val="single" w:sz="4" w:space="0" w:color="auto"/>
              <w:right w:val="single" w:sz="4" w:space="0" w:color="auto"/>
            </w:tcBorders>
            <w:hideMark/>
          </w:tcPr>
          <w:p w14:paraId="69F6DB19"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14:paraId="3E402C31"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В течение года</w:t>
            </w:r>
          </w:p>
        </w:tc>
      </w:tr>
    </w:tbl>
    <w:p w14:paraId="066EB4F1" w14:textId="77777777" w:rsidR="005519EC" w:rsidRPr="005519EC" w:rsidRDefault="005519EC" w:rsidP="005519EC">
      <w:pPr>
        <w:spacing w:after="0" w:line="240" w:lineRule="auto"/>
        <w:rPr>
          <w:rFonts w:ascii="Times New Roman" w:hAnsi="Times New Roman" w:cs="Times New Roman"/>
          <w:color w:val="000000"/>
          <w:sz w:val="24"/>
          <w:szCs w:val="24"/>
        </w:rPr>
      </w:pPr>
    </w:p>
    <w:p w14:paraId="60203EC4" w14:textId="77777777" w:rsidR="005519EC" w:rsidRPr="005519EC" w:rsidRDefault="005519EC" w:rsidP="005519EC">
      <w:pPr>
        <w:spacing w:after="0" w:line="240" w:lineRule="auto"/>
        <w:ind w:right="4959"/>
        <w:jc w:val="both"/>
        <w:rPr>
          <w:rFonts w:ascii="Times New Roman" w:hAnsi="Times New Roman" w:cs="Times New Roman"/>
          <w:b/>
          <w:color w:val="000000"/>
          <w:sz w:val="24"/>
          <w:szCs w:val="24"/>
          <w:lang w:eastAsia="ru-RU"/>
        </w:rPr>
      </w:pPr>
    </w:p>
    <w:p w14:paraId="771CCBFB" w14:textId="60EDD5A3" w:rsidR="0032237F" w:rsidRPr="005519EC" w:rsidRDefault="0032237F" w:rsidP="005519EC">
      <w:pPr>
        <w:pStyle w:val="10"/>
        <w:tabs>
          <w:tab w:val="left" w:pos="9356"/>
        </w:tabs>
        <w:spacing w:after="0" w:line="240" w:lineRule="auto"/>
        <w:ind w:right="4962"/>
        <w:jc w:val="both"/>
        <w:rPr>
          <w:rFonts w:cs="Times New Roman"/>
          <w:sz w:val="24"/>
          <w:szCs w:val="24"/>
        </w:rPr>
      </w:pPr>
    </w:p>
    <w:sectPr w:rsidR="0032237F" w:rsidRPr="005519EC" w:rsidSect="005519EC">
      <w:headerReference w:type="default" r:id="rId39"/>
      <w:pgSz w:w="11910" w:h="16840"/>
      <w:pgMar w:top="1134" w:right="71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500F3" w14:textId="77777777" w:rsidR="00783EF9" w:rsidRDefault="00783EF9" w:rsidP="00C65999">
      <w:pPr>
        <w:spacing w:after="0" w:line="240" w:lineRule="auto"/>
      </w:pPr>
      <w:r>
        <w:separator/>
      </w:r>
    </w:p>
  </w:endnote>
  <w:endnote w:type="continuationSeparator" w:id="0">
    <w:p w14:paraId="66A88736" w14:textId="77777777" w:rsidR="00783EF9" w:rsidRDefault="00783EF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90996" w14:textId="77777777" w:rsidR="00783EF9" w:rsidRDefault="00783EF9" w:rsidP="00C65999">
      <w:pPr>
        <w:spacing w:after="0" w:line="240" w:lineRule="auto"/>
      </w:pPr>
      <w:r>
        <w:separator/>
      </w:r>
    </w:p>
  </w:footnote>
  <w:footnote w:type="continuationSeparator" w:id="0">
    <w:p w14:paraId="2883776A" w14:textId="77777777" w:rsidR="00783EF9" w:rsidRDefault="00783EF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7"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608D21FC"/>
    <w:multiLevelType w:val="singleLevel"/>
    <w:tmpl w:val="608D21FC"/>
    <w:lvl w:ilvl="0">
      <w:start w:val="1"/>
      <w:numFmt w:val="decimal"/>
      <w:suff w:val="space"/>
      <w:lvlText w:val="%1."/>
      <w:lvlJc w:val="left"/>
      <w:pPr>
        <w:ind w:left="0" w:firstLine="0"/>
      </w:pPr>
    </w:lvl>
  </w:abstractNum>
  <w:abstractNum w:abstractNumId="2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6"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2"/>
  </w:num>
  <w:num w:numId="3">
    <w:abstractNumId w:val="19"/>
  </w:num>
  <w:num w:numId="4">
    <w:abstractNumId w:val="9"/>
  </w:num>
  <w:num w:numId="5">
    <w:abstractNumId w:val="18"/>
  </w:num>
  <w:num w:numId="6">
    <w:abstractNumId w:val="11"/>
  </w:num>
  <w:num w:numId="7">
    <w:abstractNumId w:val="5"/>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23"/>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72D"/>
    <w:rsid w:val="000668E2"/>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C7E"/>
    <w:rsid w:val="004E6119"/>
    <w:rsid w:val="004E7A00"/>
    <w:rsid w:val="004F0A59"/>
    <w:rsid w:val="004F0EFB"/>
    <w:rsid w:val="004F2204"/>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9EC"/>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3FF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3EF9"/>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189C"/>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BFE"/>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15B"/>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079128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239591">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ternet.garant.ru/document/redirect/12144571/0" TargetMode="External"/><Relationship Id="rId18" Type="http://schemas.openxmlformats.org/officeDocument/2006/relationships/hyperlink" Target="http://internet.garant.ru/document/redirect/17520999/812" TargetMode="External"/><Relationship Id="rId26" Type="http://schemas.openxmlformats.org/officeDocument/2006/relationships/hyperlink" Target="http://internet.garant.ru/document/redirect/12138291/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nternet.garant.ru/document/redirect/12138291/5" TargetMode="External"/><Relationship Id="rId34" Type="http://schemas.openxmlformats.org/officeDocument/2006/relationships/hyperlink" Target="http://internet.garant.ru/document/redirect/12138291/5" TargetMode="External"/><Relationship Id="rId7" Type="http://schemas.openxmlformats.org/officeDocument/2006/relationships/endnotes" Target="endnotes.xml"/><Relationship Id="rId12" Type="http://schemas.openxmlformats.org/officeDocument/2006/relationships/hyperlink" Target="http://internet.garant.ru/document/redirect/12186043/1000" TargetMode="External"/><Relationship Id="rId17" Type="http://schemas.openxmlformats.org/officeDocument/2006/relationships/hyperlink" Target="http://internet.garant.ru/document/redirect/12164247/2620" TargetMode="External"/><Relationship Id="rId25" Type="http://schemas.openxmlformats.org/officeDocument/2006/relationships/hyperlink" Target="http://internet.garant.ru/document/redirect/12138291/5" TargetMode="External"/><Relationship Id="rId33" Type="http://schemas.openxmlformats.org/officeDocument/2006/relationships/hyperlink" Target="http://internet.garant.ru/document/redirect/17520999/812" TargetMode="External"/><Relationship Id="rId38" Type="http://schemas.openxmlformats.org/officeDocument/2006/relationships/hyperlink" Target="http://internet.garant.ru/document/redirect/74449814/50" TargetMode="External"/><Relationship Id="rId2" Type="http://schemas.openxmlformats.org/officeDocument/2006/relationships/numbering" Target="numbering.xml"/><Relationship Id="rId16" Type="http://schemas.openxmlformats.org/officeDocument/2006/relationships/hyperlink" Target="http://internet.garant.ru/document/redirect/70379374/0" TargetMode="External"/><Relationship Id="rId20" Type="http://schemas.openxmlformats.org/officeDocument/2006/relationships/hyperlink" Target="http://internet.garant.ru/document/redirect/12164247/9" TargetMode="External"/><Relationship Id="rId29" Type="http://schemas.openxmlformats.org/officeDocument/2006/relationships/hyperlink" Target="http://internet.garant.ru/document/redirect/1213829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86043/0" TargetMode="External"/><Relationship Id="rId24" Type="http://schemas.openxmlformats.org/officeDocument/2006/relationships/hyperlink" Target="http://internet.garant.ru/document/redirect/12138291/5" TargetMode="External"/><Relationship Id="rId32" Type="http://schemas.openxmlformats.org/officeDocument/2006/relationships/hyperlink" Target="http://internet.garant.ru/document/redirect/17520999/812" TargetMode="External"/><Relationship Id="rId37" Type="http://schemas.openxmlformats.org/officeDocument/2006/relationships/hyperlink" Target="file:///O:\&#1045;&#1050;&#1040;&#1058;&#1045;&#1056;&#1048;&#1053;&#1040;%20&#1053;&#1048;&#1050;&#1054;&#1051;&#1040;&#1045;&#1042;&#1040;\&#1087;&#1088;&#1086;&#1077;&#1082;&#1090;%20&#1087;&#1086;&#1089;&#1090;&#1072;&#1085;&#1086;&#1074;&#1083;&#1077;&#1085;&#1080;&#1103;%20&#1087;&#1086;%20&#1084;&#1091;&#1085;&#1080;&#1094;&#1080;&#1087;&#1072;&#1083;&#1100;&#1085;&#1086;&#1084;&#1091;%20&#1082;&#1086;&#1085;&#1090;&#1088;&#1086;&#1083;&#1102;%202023.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70354682/0" TargetMode="External"/><Relationship Id="rId23" Type="http://schemas.openxmlformats.org/officeDocument/2006/relationships/hyperlink" Target="http://internet.garant.ru/document/redirect/12138291/5" TargetMode="External"/><Relationship Id="rId28" Type="http://schemas.openxmlformats.org/officeDocument/2006/relationships/hyperlink" Target="http://internet.garant.ru/document/redirect/12138291/5" TargetMode="External"/><Relationship Id="rId36" Type="http://schemas.openxmlformats.org/officeDocument/2006/relationships/hyperlink" Target="http://internet.garant.ru/document/redirect/74449814/2104" TargetMode="External"/><Relationship Id="rId10" Type="http://schemas.openxmlformats.org/officeDocument/2006/relationships/hyperlink" Target="http://internet.garant.ru/document/redirect/12132859/0" TargetMode="External"/><Relationship Id="rId19" Type="http://schemas.openxmlformats.org/officeDocument/2006/relationships/hyperlink" Target="http://internet.garant.ru/document/redirect/12138291/5" TargetMode="External"/><Relationship Id="rId31" Type="http://schemas.openxmlformats.org/officeDocument/2006/relationships/hyperlink" Target="file:///O:\&#1045;&#1050;&#1040;&#1058;&#1045;&#1056;&#1048;&#1053;&#1040;%20&#1053;&#1048;&#1050;&#1054;&#1051;&#1040;&#1045;&#1042;&#1040;\&#1087;&#1088;&#1086;&#1077;&#1082;&#1090;%20&#1087;&#1086;&#1089;&#1090;&#1072;&#1085;&#1086;&#1074;&#1083;&#1077;&#1085;&#1080;&#1103;%20&#1087;&#1086;%20&#1084;&#1091;&#1085;&#1080;&#1094;&#1080;&#1087;&#1072;&#1083;&#1100;&#1085;&#1086;&#1084;&#1091;%20&#1082;&#1086;&#1085;&#1090;&#1088;&#1086;&#1083;&#1102;%202023.docx" TargetMode="External"/><Relationship Id="rId4" Type="http://schemas.openxmlformats.org/officeDocument/2006/relationships/settings" Target="settings.xml"/><Relationship Id="rId9" Type="http://schemas.openxmlformats.org/officeDocument/2006/relationships/hyperlink" Target="http://internet.garant.ru/document/redirect/12138291/0" TargetMode="External"/><Relationship Id="rId14" Type="http://schemas.openxmlformats.org/officeDocument/2006/relationships/hyperlink" Target="http://internet.garant.ru/document/redirect/12148944/0" TargetMode="External"/><Relationship Id="rId22" Type="http://schemas.openxmlformats.org/officeDocument/2006/relationships/hyperlink" Target="http://internet.garant.ru/document/redirect/12138291/16202" TargetMode="External"/><Relationship Id="rId27" Type="http://schemas.openxmlformats.org/officeDocument/2006/relationships/hyperlink" Target="http://internet.garant.ru/document/redirect/12138291/5" TargetMode="External"/><Relationship Id="rId30" Type="http://schemas.openxmlformats.org/officeDocument/2006/relationships/hyperlink" Target="file:///O:\&#1045;&#1050;&#1040;&#1058;&#1045;&#1056;&#1048;&#1053;&#1040;%20&#1053;&#1048;&#1050;&#1054;&#1051;&#1040;&#1045;&#1042;&#1040;\&#1087;&#1088;&#1086;&#1077;&#1082;&#1090;%20&#1087;&#1086;&#1089;&#1090;&#1072;&#1085;&#1086;&#1074;&#1083;&#1077;&#1085;&#1080;&#1103;%20&#1087;&#1086;%20&#1084;&#1091;&#1085;&#1080;&#1094;&#1080;&#1087;&#1072;&#1083;&#1100;&#1085;&#1086;&#1084;&#1091;%20&#1082;&#1086;&#1085;&#1090;&#1088;&#1086;&#1083;&#1102;%202023.docx" TargetMode="External"/><Relationship Id="rId35" Type="http://schemas.openxmlformats.org/officeDocument/2006/relationships/hyperlink" Target="http://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3604</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52</cp:revision>
  <cp:lastPrinted>2024-12-23T08:39:00Z</cp:lastPrinted>
  <dcterms:created xsi:type="dcterms:W3CDTF">2024-12-18T13:00:00Z</dcterms:created>
  <dcterms:modified xsi:type="dcterms:W3CDTF">2024-12-23T08:39:00Z</dcterms:modified>
</cp:coreProperties>
</file>