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D005707" w:rsidR="00A13528" w:rsidRPr="002A1A6B" w:rsidRDefault="00D57037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07.05.2024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9E07A7A" w:rsidR="00A13528" w:rsidRPr="00B944C0" w:rsidRDefault="00D57037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595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24C7BC9" w:rsidR="00A13528" w:rsidRPr="00B944C0" w:rsidRDefault="00D57037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07.05.2024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9C17340" w:rsidR="00A13528" w:rsidRPr="00B944C0" w:rsidRDefault="00D57037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595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1E838E8A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012134">
        <w:rPr>
          <w:b/>
          <w:bCs/>
          <w:sz w:val="26"/>
          <w:szCs w:val="26"/>
        </w:rPr>
        <w:t>планировки и проекта</w:t>
      </w:r>
      <w:r w:rsidR="004F70CA" w:rsidRPr="004F70CA">
        <w:rPr>
          <w:b/>
          <w:bCs/>
          <w:sz w:val="26"/>
          <w:szCs w:val="26"/>
        </w:rPr>
        <w:t xml:space="preserve"> межевания территории жилого комплекса «Приозерный» в </w:t>
      </w:r>
      <w:proofErr w:type="spellStart"/>
      <w:r w:rsidR="004F70CA" w:rsidRPr="004F70CA">
        <w:rPr>
          <w:b/>
          <w:bCs/>
          <w:sz w:val="26"/>
          <w:szCs w:val="26"/>
        </w:rPr>
        <w:t>д.Аркасы</w:t>
      </w:r>
      <w:proofErr w:type="spellEnd"/>
      <w:r w:rsidR="004F70CA" w:rsidRPr="004F70CA">
        <w:rPr>
          <w:b/>
          <w:bCs/>
          <w:sz w:val="26"/>
          <w:szCs w:val="26"/>
        </w:rPr>
        <w:t xml:space="preserve"> Чебоксарского муниципального округа Чувашской Республики</w:t>
      </w:r>
      <w:r w:rsidR="00AF4F5E" w:rsidRPr="00AF4F5E">
        <w:rPr>
          <w:b/>
          <w:bCs/>
          <w:sz w:val="26"/>
          <w:szCs w:val="26"/>
        </w:rPr>
        <w:t xml:space="preserve">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6FF7A4D3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4F70CA">
        <w:rPr>
          <w:color w:val="000000" w:themeColor="text1"/>
          <w:sz w:val="26"/>
          <w:szCs w:val="26"/>
        </w:rPr>
        <w:t>4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 xml:space="preserve">результатах </w:t>
      </w:r>
      <w:r w:rsidR="004F70CA" w:rsidRPr="004F70CA">
        <w:rPr>
          <w:color w:val="000000" w:themeColor="text1"/>
          <w:sz w:val="26"/>
          <w:szCs w:val="26"/>
        </w:rPr>
        <w:t xml:space="preserve">публичных слушаний по проекту планировки и проекту межевания территории жилого комплекса «Приозерный» в </w:t>
      </w:r>
      <w:proofErr w:type="spellStart"/>
      <w:r w:rsidR="004F70CA" w:rsidRPr="004F70CA">
        <w:rPr>
          <w:color w:val="000000" w:themeColor="text1"/>
          <w:sz w:val="26"/>
          <w:szCs w:val="26"/>
        </w:rPr>
        <w:t>д.Аркасы</w:t>
      </w:r>
      <w:proofErr w:type="spellEnd"/>
      <w:r w:rsidR="004F70CA" w:rsidRPr="004F70CA">
        <w:rPr>
          <w:color w:val="000000" w:themeColor="text1"/>
          <w:sz w:val="26"/>
          <w:szCs w:val="26"/>
        </w:rPr>
        <w:t xml:space="preserve"> Чебоксарского муниципального округа Чувашской Республики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4F70CA">
        <w:rPr>
          <w:color w:val="000000" w:themeColor="text1"/>
          <w:sz w:val="26"/>
          <w:szCs w:val="26"/>
        </w:rPr>
        <w:t>25.04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251018CB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012134">
        <w:rPr>
          <w:rFonts w:eastAsia="Times New Roman"/>
          <w:color w:val="000000" w:themeColor="text1"/>
          <w:sz w:val="26"/>
          <w:szCs w:val="26"/>
        </w:rPr>
        <w:t xml:space="preserve">планировки и проект межевания </w:t>
      </w:r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 xml:space="preserve">территории жилого комплекса «Приозерный» в </w:t>
      </w:r>
      <w:proofErr w:type="spellStart"/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>д.Аркасы</w:t>
      </w:r>
      <w:proofErr w:type="spellEnd"/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 xml:space="preserve"> Чебоксарского муниципального округа Чувашской Республики согласно приложениям №№1-4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12134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4F70CA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4044"/>
    <w:rsid w:val="00C7542A"/>
    <w:rsid w:val="00CE2B6D"/>
    <w:rsid w:val="00D57037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16</cp:revision>
  <cp:lastPrinted>2024-05-06T06:03:00Z</cp:lastPrinted>
  <dcterms:created xsi:type="dcterms:W3CDTF">2023-10-19T11:18:00Z</dcterms:created>
  <dcterms:modified xsi:type="dcterms:W3CDTF">2024-05-13T07:29:00Z</dcterms:modified>
</cp:coreProperties>
</file>