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F6F" w:rsidRPr="00FC5CF0" w:rsidRDefault="001C4F6F" w:rsidP="001C4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Прокуратурой Яльчикского района поддержано государственное обвинение по уголовному делу </w:t>
      </w:r>
      <w:r w:rsidRPr="00FC5CF0">
        <w:rPr>
          <w:b/>
          <w:sz w:val="28"/>
          <w:szCs w:val="28"/>
        </w:rPr>
        <w:t xml:space="preserve">по факту </w:t>
      </w:r>
      <w:r>
        <w:rPr>
          <w:b/>
          <w:sz w:val="28"/>
          <w:szCs w:val="28"/>
        </w:rPr>
        <w:t xml:space="preserve">совершения пяти преступлений </w:t>
      </w:r>
    </w:p>
    <w:p w:rsidR="001C4F6F" w:rsidRDefault="001C4F6F" w:rsidP="001C4F6F">
      <w:pPr>
        <w:jc w:val="center"/>
        <w:rPr>
          <w:b/>
          <w:sz w:val="28"/>
          <w:szCs w:val="28"/>
        </w:rPr>
      </w:pPr>
    </w:p>
    <w:p w:rsidR="001C4F6F" w:rsidRDefault="001C4F6F" w:rsidP="001C4F6F">
      <w:pPr>
        <w:ind w:firstLine="709"/>
        <w:jc w:val="both"/>
        <w:rPr>
          <w:sz w:val="28"/>
          <w:szCs w:val="24"/>
        </w:rPr>
      </w:pPr>
    </w:p>
    <w:p w:rsidR="001C4F6F" w:rsidRDefault="001C4F6F" w:rsidP="001C4F6F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  <w:lang w:eastAsia="en-US"/>
        </w:rPr>
        <w:t xml:space="preserve">Яльчикский районный суд вынес приговор в отношении </w:t>
      </w:r>
      <w:r>
        <w:rPr>
          <w:sz w:val="28"/>
          <w:szCs w:val="28"/>
        </w:rPr>
        <w:t xml:space="preserve">28 </w:t>
      </w:r>
      <w:r>
        <w:rPr>
          <w:sz w:val="28"/>
          <w:szCs w:val="28"/>
        </w:rPr>
        <w:t xml:space="preserve">- летнего жителя </w:t>
      </w:r>
      <w:r>
        <w:rPr>
          <w:sz w:val="28"/>
          <w:szCs w:val="28"/>
        </w:rPr>
        <w:t>Батыревского</w:t>
      </w:r>
      <w:r>
        <w:rPr>
          <w:sz w:val="28"/>
          <w:szCs w:val="28"/>
        </w:rPr>
        <w:t xml:space="preserve"> района. Он признан виновным </w:t>
      </w:r>
      <w:proofErr w:type="gramStart"/>
      <w:r>
        <w:rPr>
          <w:sz w:val="28"/>
          <w:szCs w:val="28"/>
        </w:rPr>
        <w:t>в  совершении</w:t>
      </w:r>
      <w:proofErr w:type="gramEnd"/>
      <w:r>
        <w:rPr>
          <w:sz w:val="28"/>
          <w:szCs w:val="28"/>
        </w:rPr>
        <w:t xml:space="preserve"> преступлен</w:t>
      </w:r>
      <w:r>
        <w:rPr>
          <w:sz w:val="28"/>
          <w:szCs w:val="28"/>
        </w:rPr>
        <w:t>ий</w:t>
      </w:r>
      <w:r>
        <w:rPr>
          <w:sz w:val="28"/>
          <w:szCs w:val="28"/>
        </w:rPr>
        <w:t>, предусмотренн</w:t>
      </w:r>
      <w:r>
        <w:rPr>
          <w:sz w:val="28"/>
          <w:szCs w:val="28"/>
        </w:rPr>
        <w:t>ых</w:t>
      </w:r>
      <w:r w:rsidRPr="001C4F6F">
        <w:rPr>
          <w:rFonts w:eastAsia="SimSun"/>
          <w:sz w:val="28"/>
          <w:szCs w:val="28"/>
          <w:lang w:eastAsia="zh-CN"/>
        </w:rPr>
        <w:t xml:space="preserve"> ч. 1 ст. 139 УК РФ (незаконное проникновение в жилище), п. «г» и «ж» ч. 2 ст. 127 УК РФ (незаконное лишение человека свободы, не связанное с его похищением),  ч. 1 ст. 117 УК РФ  (истязание) и 2 эпизодов ч. 1 ст. 119 УК РФ (угроза убийством).</w:t>
      </w:r>
    </w:p>
    <w:p w:rsidR="001C4F6F" w:rsidRDefault="001C4F6F" w:rsidP="001C4F6F">
      <w:pPr>
        <w:widowControl w:val="0"/>
        <w:spacing w:line="20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В ходе судебного разбирательства установлено, что подсудимый</w:t>
      </w:r>
      <w:r>
        <w:rPr>
          <w:sz w:val="28"/>
          <w:szCs w:val="28"/>
        </w:rPr>
        <w:t xml:space="preserve"> против воли своей знакомой, незаконно проник в квартиру последней, где в момент проникновения никто не находился</w:t>
      </w:r>
      <w:r w:rsidRPr="00FC5CF0">
        <w:rPr>
          <w:rFonts w:eastAsia="SimSun"/>
          <w:sz w:val="28"/>
          <w:szCs w:val="28"/>
          <w:lang w:eastAsia="zh-CN"/>
        </w:rPr>
        <w:t xml:space="preserve">. </w:t>
      </w:r>
      <w:r>
        <w:rPr>
          <w:rFonts w:eastAsia="SimSun"/>
          <w:sz w:val="28"/>
          <w:szCs w:val="28"/>
          <w:lang w:eastAsia="zh-CN"/>
        </w:rPr>
        <w:t>После чего, желая поговорить со знакомой решил дождаться ее, спрятавшись под диваном.</w:t>
      </w:r>
    </w:p>
    <w:p w:rsidR="001C4F6F" w:rsidRDefault="001C4F6F" w:rsidP="001C4F6F">
      <w:pPr>
        <w:widowControl w:val="0"/>
        <w:spacing w:line="20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Хозяйка жилого помещения со своей сестрой по приходу домой обнаружили </w:t>
      </w:r>
      <w:r>
        <w:rPr>
          <w:rFonts w:eastAsia="SimSun"/>
          <w:sz w:val="28"/>
          <w:szCs w:val="28"/>
          <w:lang w:eastAsia="zh-CN"/>
        </w:rPr>
        <w:t>знакомого</w:t>
      </w:r>
      <w:r>
        <w:rPr>
          <w:rFonts w:eastAsia="SimSun"/>
          <w:sz w:val="28"/>
          <w:szCs w:val="28"/>
          <w:lang w:eastAsia="zh-CN"/>
        </w:rPr>
        <w:t xml:space="preserve"> под диваном и испугавшись нежданного гостя покинули квартиру, однако были настигнуты </w:t>
      </w:r>
      <w:r>
        <w:rPr>
          <w:rFonts w:eastAsia="SimSun"/>
          <w:sz w:val="28"/>
          <w:szCs w:val="28"/>
          <w:lang w:eastAsia="zh-CN"/>
        </w:rPr>
        <w:t>мужчиной</w:t>
      </w:r>
      <w:r>
        <w:rPr>
          <w:rFonts w:eastAsia="SimSun"/>
          <w:sz w:val="28"/>
          <w:szCs w:val="28"/>
          <w:lang w:eastAsia="zh-CN"/>
        </w:rPr>
        <w:t>, который насильно затолкал их обратно в квартиру и закрыл входную дверь на запорное устройство, ограничив право потерпевших на передвижение и удерживал женщин в течение получаса до приезда сотрудников органов внутренних дел.</w:t>
      </w:r>
    </w:p>
    <w:p w:rsidR="001C4F6F" w:rsidRDefault="001C4F6F" w:rsidP="001C4F6F">
      <w:pPr>
        <w:widowControl w:val="0"/>
        <w:spacing w:line="20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В момент нахождения в квартире </w:t>
      </w:r>
      <w:r>
        <w:rPr>
          <w:rFonts w:eastAsia="SimSun"/>
          <w:sz w:val="28"/>
          <w:szCs w:val="28"/>
          <w:lang w:eastAsia="zh-CN"/>
        </w:rPr>
        <w:t>мужчина</w:t>
      </w:r>
      <w:r>
        <w:rPr>
          <w:rFonts w:eastAsia="SimSun"/>
          <w:sz w:val="28"/>
          <w:szCs w:val="28"/>
          <w:lang w:eastAsia="zh-CN"/>
        </w:rPr>
        <w:t xml:space="preserve"> угрожал </w:t>
      </w:r>
      <w:proofErr w:type="gramStart"/>
      <w:r>
        <w:rPr>
          <w:rFonts w:eastAsia="SimSun"/>
          <w:sz w:val="28"/>
          <w:szCs w:val="28"/>
          <w:lang w:eastAsia="zh-CN"/>
        </w:rPr>
        <w:t xml:space="preserve">убийством  </w:t>
      </w:r>
      <w:r>
        <w:rPr>
          <w:rFonts w:eastAsia="SimSun"/>
          <w:sz w:val="28"/>
          <w:szCs w:val="28"/>
          <w:lang w:eastAsia="zh-CN"/>
        </w:rPr>
        <w:t>потерпевшим</w:t>
      </w:r>
      <w:proofErr w:type="gramEnd"/>
      <w:r>
        <w:rPr>
          <w:rFonts w:eastAsia="SimSun"/>
          <w:sz w:val="28"/>
          <w:szCs w:val="28"/>
          <w:lang w:eastAsia="zh-CN"/>
        </w:rPr>
        <w:t xml:space="preserve">, которые с учетом сложившейся обстановки восприняли высказанную угрозу реально. </w:t>
      </w:r>
    </w:p>
    <w:p w:rsidR="001C4F6F" w:rsidRDefault="001C4F6F" w:rsidP="001C4F6F">
      <w:pPr>
        <w:widowControl w:val="0"/>
        <w:spacing w:line="20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Кроме того, </w:t>
      </w:r>
      <w:proofErr w:type="gramStart"/>
      <w:r>
        <w:rPr>
          <w:rFonts w:eastAsia="SimSun"/>
          <w:sz w:val="28"/>
          <w:szCs w:val="28"/>
          <w:lang w:eastAsia="zh-CN"/>
        </w:rPr>
        <w:t>хозяйке  квартиры</w:t>
      </w:r>
      <w:proofErr w:type="gramEnd"/>
      <w:r>
        <w:rPr>
          <w:rFonts w:eastAsia="SimSun"/>
          <w:sz w:val="28"/>
          <w:szCs w:val="28"/>
          <w:lang w:eastAsia="zh-CN"/>
        </w:rPr>
        <w:t xml:space="preserve"> были нанесены побои, которыми ей причинены телесные повреждения, при этом мужчина незадолго до дня происшествия уже дважды избивал потерпевшую.</w:t>
      </w:r>
    </w:p>
    <w:p w:rsidR="001C4F6F" w:rsidRPr="00FC5CF0" w:rsidRDefault="001C4F6F" w:rsidP="001C4F6F">
      <w:pPr>
        <w:widowControl w:val="0"/>
        <w:spacing w:line="200" w:lineRule="atLeast"/>
        <w:ind w:firstLine="709"/>
        <w:jc w:val="both"/>
        <w:rPr>
          <w:rFonts w:eastAsia="MS Mincho"/>
          <w:sz w:val="28"/>
          <w:szCs w:val="28"/>
          <w:lang w:eastAsia="zh-CN"/>
        </w:rPr>
      </w:pPr>
      <w:proofErr w:type="gramStart"/>
      <w:r>
        <w:rPr>
          <w:rFonts w:eastAsia="SimSun"/>
          <w:sz w:val="28"/>
          <w:szCs w:val="28"/>
          <w:lang w:eastAsia="zh-CN"/>
        </w:rPr>
        <w:t xml:space="preserve">Подсудимый </w:t>
      </w:r>
      <w:r>
        <w:rPr>
          <w:rFonts w:eastAsia="SimSun"/>
          <w:sz w:val="28"/>
          <w:szCs w:val="28"/>
          <w:lang w:eastAsia="zh-CN"/>
        </w:rPr>
        <w:t xml:space="preserve"> вину</w:t>
      </w:r>
      <w:proofErr w:type="gramEnd"/>
      <w:r>
        <w:rPr>
          <w:rFonts w:eastAsia="SimSun"/>
          <w:sz w:val="28"/>
          <w:szCs w:val="28"/>
          <w:lang w:eastAsia="zh-CN"/>
        </w:rPr>
        <w:t xml:space="preserve"> в совершении преступлени</w:t>
      </w:r>
      <w:r>
        <w:rPr>
          <w:rFonts w:eastAsia="SimSun"/>
          <w:sz w:val="28"/>
          <w:szCs w:val="28"/>
          <w:lang w:eastAsia="zh-CN"/>
        </w:rPr>
        <w:t>й</w:t>
      </w:r>
      <w:r>
        <w:rPr>
          <w:rFonts w:eastAsia="SimSun"/>
          <w:sz w:val="28"/>
          <w:szCs w:val="28"/>
          <w:lang w:eastAsia="zh-CN"/>
        </w:rPr>
        <w:t xml:space="preserve"> признал частично</w:t>
      </w:r>
      <w:r>
        <w:rPr>
          <w:rFonts w:eastAsia="SimSun"/>
          <w:sz w:val="28"/>
          <w:szCs w:val="28"/>
          <w:lang w:eastAsia="zh-CN"/>
        </w:rPr>
        <w:t>, однако государственным обвинителем суду представлены неоспоримые доказательства</w:t>
      </w:r>
      <w:r>
        <w:rPr>
          <w:rFonts w:eastAsia="SimSun"/>
          <w:sz w:val="28"/>
          <w:szCs w:val="28"/>
          <w:lang w:eastAsia="zh-CN"/>
        </w:rPr>
        <w:t>.</w:t>
      </w:r>
    </w:p>
    <w:p w:rsidR="001C4F6F" w:rsidRDefault="001C4F6F" w:rsidP="001C4F6F">
      <w:pPr>
        <w:shd w:val="clear" w:color="auto" w:fill="FFFFFF"/>
        <w:ind w:firstLine="709"/>
        <w:jc w:val="both"/>
        <w:rPr>
          <w:rFonts w:eastAsia="Calibri"/>
          <w:spacing w:val="3"/>
          <w:sz w:val="28"/>
          <w:szCs w:val="28"/>
        </w:rPr>
      </w:pPr>
      <w:r>
        <w:rPr>
          <w:rFonts w:eastAsia="Calibri"/>
          <w:spacing w:val="3"/>
          <w:sz w:val="28"/>
          <w:szCs w:val="28"/>
        </w:rPr>
        <w:t xml:space="preserve">Суд признав подсудимого виновным в совершении всех предъявленных преступлений </w:t>
      </w:r>
      <w:r>
        <w:rPr>
          <w:rFonts w:eastAsia="Calibri"/>
          <w:spacing w:val="3"/>
          <w:sz w:val="28"/>
          <w:szCs w:val="28"/>
        </w:rPr>
        <w:t xml:space="preserve">назначил </w:t>
      </w:r>
      <w:r w:rsidR="003770AC">
        <w:rPr>
          <w:rFonts w:eastAsia="Calibri"/>
          <w:spacing w:val="3"/>
          <w:sz w:val="28"/>
          <w:szCs w:val="28"/>
        </w:rPr>
        <w:t>ему</w:t>
      </w:r>
      <w:bookmarkStart w:id="0" w:name="_GoBack"/>
      <w:bookmarkEnd w:id="0"/>
      <w:r>
        <w:rPr>
          <w:rFonts w:eastAsia="Calibri"/>
          <w:spacing w:val="3"/>
          <w:sz w:val="28"/>
          <w:szCs w:val="28"/>
        </w:rPr>
        <w:t xml:space="preserve"> наказание в виде </w:t>
      </w:r>
      <w:r>
        <w:rPr>
          <w:rFonts w:eastAsia="Calibri"/>
          <w:spacing w:val="3"/>
          <w:sz w:val="28"/>
          <w:szCs w:val="28"/>
        </w:rPr>
        <w:t>лишения свободы сроком 4 года 4 месяца с отбыванием наказания в исправительной колонии строгого режима с ограничением свободы сроком 2 года.</w:t>
      </w:r>
      <w:r>
        <w:rPr>
          <w:rFonts w:eastAsia="Calibri"/>
          <w:spacing w:val="3"/>
          <w:sz w:val="28"/>
          <w:szCs w:val="28"/>
        </w:rPr>
        <w:t xml:space="preserve"> </w:t>
      </w:r>
    </w:p>
    <w:p w:rsidR="001C4F6F" w:rsidRDefault="001C4F6F" w:rsidP="001C4F6F">
      <w:pPr>
        <w:shd w:val="clear" w:color="auto" w:fill="FFFFFF"/>
        <w:ind w:firstLine="709"/>
        <w:jc w:val="both"/>
        <w:rPr>
          <w:rFonts w:eastAsia="Calibri"/>
          <w:spacing w:val="3"/>
          <w:sz w:val="28"/>
          <w:szCs w:val="28"/>
        </w:rPr>
      </w:pPr>
      <w:r>
        <w:rPr>
          <w:rFonts w:eastAsia="Calibri"/>
          <w:spacing w:val="3"/>
          <w:sz w:val="28"/>
          <w:szCs w:val="28"/>
        </w:rPr>
        <w:t xml:space="preserve">Приговор в законную силу не вступил. </w:t>
      </w:r>
    </w:p>
    <w:p w:rsidR="00FC5CF0" w:rsidRDefault="00FC5CF0" w:rsidP="00FC5CF0">
      <w:pPr>
        <w:spacing w:line="240" w:lineRule="exact"/>
        <w:rPr>
          <w:rFonts w:eastAsia="Calibri"/>
          <w:sz w:val="28"/>
          <w:szCs w:val="28"/>
        </w:rPr>
      </w:pPr>
    </w:p>
    <w:p w:rsidR="001C4F6F" w:rsidRPr="00FC5CF0" w:rsidRDefault="001C4F6F" w:rsidP="00FC5CF0">
      <w:pPr>
        <w:spacing w:line="240" w:lineRule="exact"/>
        <w:rPr>
          <w:rFonts w:eastAsia="Calibri"/>
          <w:sz w:val="28"/>
          <w:szCs w:val="28"/>
        </w:rPr>
      </w:pPr>
    </w:p>
    <w:p w:rsidR="00FC5CF0" w:rsidRPr="00FC5CF0" w:rsidRDefault="00FC5CF0" w:rsidP="00FC5CF0">
      <w:pPr>
        <w:spacing w:line="240" w:lineRule="exact"/>
        <w:rPr>
          <w:rFonts w:eastAsia="Calibri"/>
          <w:sz w:val="28"/>
          <w:szCs w:val="28"/>
        </w:rPr>
      </w:pPr>
      <w:r w:rsidRPr="00FC5CF0">
        <w:rPr>
          <w:rFonts w:eastAsia="Calibri"/>
          <w:sz w:val="28"/>
          <w:szCs w:val="28"/>
        </w:rPr>
        <w:t xml:space="preserve">Прокурор Яльчикского района </w:t>
      </w:r>
    </w:p>
    <w:p w:rsidR="00FC5CF0" w:rsidRPr="00FC5CF0" w:rsidRDefault="00FC5CF0" w:rsidP="00FC5CF0">
      <w:pPr>
        <w:spacing w:line="240" w:lineRule="exact"/>
        <w:rPr>
          <w:rFonts w:eastAsia="Calibri"/>
          <w:sz w:val="28"/>
          <w:szCs w:val="28"/>
        </w:rPr>
      </w:pPr>
    </w:p>
    <w:p w:rsidR="00A65CEE" w:rsidRDefault="00FC5CF0" w:rsidP="001C4F6F">
      <w:pPr>
        <w:spacing w:line="240" w:lineRule="exact"/>
        <w:rPr>
          <w:rFonts w:eastAsia="Calibri"/>
          <w:sz w:val="28"/>
          <w:szCs w:val="28"/>
        </w:rPr>
      </w:pPr>
      <w:r w:rsidRPr="00FC5CF0">
        <w:rPr>
          <w:rFonts w:eastAsia="Calibri"/>
          <w:sz w:val="28"/>
          <w:szCs w:val="28"/>
        </w:rPr>
        <w:t>советник юстиции                                                                           А.Н. Кудряшов</w:t>
      </w: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 w:rsidRPr="00A65CEE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E086986" wp14:editId="13C50E0D">
                <wp:simplePos x="0" y="0"/>
                <wp:positionH relativeFrom="margin">
                  <wp:posOffset>1485900</wp:posOffset>
                </wp:positionH>
                <wp:positionV relativeFrom="paragraph">
                  <wp:posOffset>-190500</wp:posOffset>
                </wp:positionV>
                <wp:extent cx="3152775" cy="12382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</w:p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A65CEE" w:rsidRDefault="00A65CEE" w:rsidP="00A65CEE"/>
                          <w:p w:rsidR="00A65CEE" w:rsidRDefault="00A65CEE" w:rsidP="00A65CEE"/>
                          <w:p w:rsidR="00A65CEE" w:rsidRDefault="00A65CEE" w:rsidP="00A65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86986" id="Скругленный прямоугольник 2" o:spid="_x0000_s1026" style="position:absolute;margin-left:117pt;margin-top:-15pt;width:248.2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" filled="f" strokecolor="windowText">
                <v:textbox>
                  <w:txbxContent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</w:p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A65CEE" w:rsidRDefault="00A65CEE" w:rsidP="00A65CEE"/>
                    <w:p w:rsidR="00A65CEE" w:rsidRDefault="00A65CEE" w:rsidP="00A65CEE"/>
                    <w:p w:rsidR="00A65CEE" w:rsidRDefault="00A65CEE" w:rsidP="00A65CEE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Pr="00047656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976068" w:rsidRDefault="003D2AC4" w:rsidP="00976068">
      <w:pPr>
        <w:jc w:val="center"/>
        <w:rPr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1572895</wp:posOffset>
                </wp:positionH>
                <wp:positionV relativeFrom="paragraph">
                  <wp:posOffset>6903720</wp:posOffset>
                </wp:positionV>
                <wp:extent cx="3152775" cy="12382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left:0;text-align:left;margin-left:123.85pt;margin-top:543.6pt;width:248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sectPr w:rsidR="000F0271" w:rsidRPr="00976068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E9C" w:rsidRDefault="00C12E9C" w:rsidP="003A127D">
      <w:r>
        <w:separator/>
      </w:r>
    </w:p>
  </w:endnote>
  <w:endnote w:type="continuationSeparator" w:id="0">
    <w:p w:rsidR="00C12E9C" w:rsidRDefault="00C12E9C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2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2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3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3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4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4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E9C" w:rsidRDefault="00C12E9C" w:rsidP="003A127D">
      <w:r>
        <w:separator/>
      </w:r>
    </w:p>
  </w:footnote>
  <w:footnote w:type="continuationSeparator" w:id="0">
    <w:p w:rsidR="00C12E9C" w:rsidRDefault="00C12E9C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F6F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3770AC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C01A1"/>
    <w:rsid w:val="000F0271"/>
    <w:rsid w:val="001C4F6F"/>
    <w:rsid w:val="001E2AF7"/>
    <w:rsid w:val="001F5648"/>
    <w:rsid w:val="00223C15"/>
    <w:rsid w:val="00226827"/>
    <w:rsid w:val="002C3A52"/>
    <w:rsid w:val="002E53DF"/>
    <w:rsid w:val="00344153"/>
    <w:rsid w:val="003534CA"/>
    <w:rsid w:val="00372141"/>
    <w:rsid w:val="003770AC"/>
    <w:rsid w:val="003A127D"/>
    <w:rsid w:val="003D2AC4"/>
    <w:rsid w:val="003D3017"/>
    <w:rsid w:val="004E2421"/>
    <w:rsid w:val="004F4324"/>
    <w:rsid w:val="005508C6"/>
    <w:rsid w:val="00576BF2"/>
    <w:rsid w:val="00581821"/>
    <w:rsid w:val="005C5EBD"/>
    <w:rsid w:val="005F6814"/>
    <w:rsid w:val="00660103"/>
    <w:rsid w:val="006930EE"/>
    <w:rsid w:val="00714DA6"/>
    <w:rsid w:val="007B51A4"/>
    <w:rsid w:val="007D1A3B"/>
    <w:rsid w:val="00845154"/>
    <w:rsid w:val="008B474A"/>
    <w:rsid w:val="008B56CD"/>
    <w:rsid w:val="009033DD"/>
    <w:rsid w:val="00922518"/>
    <w:rsid w:val="00976068"/>
    <w:rsid w:val="009865ED"/>
    <w:rsid w:val="009D444A"/>
    <w:rsid w:val="00A65CEE"/>
    <w:rsid w:val="00AC2BDA"/>
    <w:rsid w:val="00AC447A"/>
    <w:rsid w:val="00BA5AB5"/>
    <w:rsid w:val="00BE7CA4"/>
    <w:rsid w:val="00C00061"/>
    <w:rsid w:val="00C12E9C"/>
    <w:rsid w:val="00C93F05"/>
    <w:rsid w:val="00C95EE6"/>
    <w:rsid w:val="00CC5647"/>
    <w:rsid w:val="00D32872"/>
    <w:rsid w:val="00D70956"/>
    <w:rsid w:val="00DB7F5B"/>
    <w:rsid w:val="00E52606"/>
    <w:rsid w:val="00E71142"/>
    <w:rsid w:val="00FC5CF0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A6303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f2">
    <w:name w:val="No Spacing"/>
    <w:uiPriority w:val="1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Кудряшов Александр Николаевич</cp:lastModifiedBy>
  <cp:revision>27</cp:revision>
  <cp:lastPrinted>2022-12-01T15:19:00Z</cp:lastPrinted>
  <dcterms:created xsi:type="dcterms:W3CDTF">2022-02-02T05:55:00Z</dcterms:created>
  <dcterms:modified xsi:type="dcterms:W3CDTF">2023-02-16T18:16:00Z</dcterms:modified>
</cp:coreProperties>
</file>