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542788BE" w14:textId="77777777" w:rsidTr="00FD33F7">
        <w:trPr>
          <w:trHeight w:val="980"/>
        </w:trPr>
        <w:tc>
          <w:tcPr>
            <w:tcW w:w="3970" w:type="dxa"/>
          </w:tcPr>
          <w:p w14:paraId="39B52DE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AEF77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517C539E" wp14:editId="29A0B1FC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3159914A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091E138A" w14:textId="77777777" w:rsidTr="00FD33F7">
        <w:tc>
          <w:tcPr>
            <w:tcW w:w="3970" w:type="dxa"/>
          </w:tcPr>
          <w:p w14:paraId="0BB5B818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556426BE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E2F1F6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70D5F26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5AC1A78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52457402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805BE0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5170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5F54B277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4F4F5745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1D3DC5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27B7D8A2" w14:textId="24E20BA2" w:rsidR="00101141" w:rsidRPr="00101141" w:rsidRDefault="00942286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09.10.2024</w:t>
            </w:r>
            <w:r w:rsidR="007800F6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511</w:t>
            </w:r>
          </w:p>
          <w:p w14:paraId="52FE841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61E05CEA" w14:textId="52AA5B11"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6C746E32" w14:textId="77777777" w:rsidR="00A970BE" w:rsidRDefault="00A970BE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524D04" w14:paraId="02BF2868" w14:textId="77777777" w:rsidTr="00524D04">
        <w:tc>
          <w:tcPr>
            <w:tcW w:w="4957" w:type="dxa"/>
          </w:tcPr>
          <w:p w14:paraId="612926B7" w14:textId="7D8E04A8" w:rsidR="00524D04" w:rsidRDefault="00A970BE" w:rsidP="0010114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A970B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Об утверждении Инструкции о порядке похорон и содержании мест погребений в Порецко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м муниципальном</w:t>
            </w:r>
            <w:r w:rsidRPr="00A970B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е</w:t>
            </w:r>
            <w:r w:rsidRPr="00A970BE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Чувашской Республики </w:t>
            </w:r>
          </w:p>
        </w:tc>
      </w:tr>
    </w:tbl>
    <w:p w14:paraId="7A0FE400" w14:textId="77777777" w:rsidR="007D3648" w:rsidRDefault="007D3648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24498FC" w14:textId="77777777" w:rsidR="007D3648" w:rsidRPr="007D3648" w:rsidRDefault="007D3648" w:rsidP="007D3648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5337F19" w14:textId="2AADE30F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В соответствии с </w:t>
      </w:r>
      <w:r w:rsidRPr="005317C1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Федеральным законом</w:t>
      </w: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от 06.10.2003 </w:t>
      </w:r>
      <w:r w:rsidR="00BA09C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№</w:t>
      </w: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 131-ФЗ "Об общих принципах организации местного самоуправления в Российской Федерации", </w:t>
      </w:r>
      <w:hyperlink r:id="rId8" w:history="1">
        <w:r w:rsidRPr="005317C1">
          <w:rPr>
            <w:rFonts w:ascii="Times New Roman CYR" w:eastAsia="Times New Roman" w:hAnsi="Times New Roman CYR" w:cs="Times New Roman CYR"/>
            <w:color w:val="000000" w:themeColor="text1"/>
            <w:sz w:val="24"/>
            <w:szCs w:val="24"/>
          </w:rPr>
          <w:t>Федеральным законом</w:t>
        </w:r>
      </w:hyperlink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от 12.01.1996 </w:t>
      </w:r>
      <w:r w:rsidR="00BA09CC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№</w:t>
      </w: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 8-ФЗ "О погребении и похоронном деле", Администрация </w:t>
      </w:r>
      <w:r w:rsidR="00D72A61" w:rsidRPr="005317C1">
        <w:rPr>
          <w:rFonts w:ascii="Times New Roman CYR" w:eastAsia="Times New Roman" w:hAnsi="Times New Roman CYR" w:cs="Times New Roman CYR"/>
          <w:bCs/>
          <w:color w:val="000000" w:themeColor="text1"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 xml:space="preserve"> Чувашской Республики постановляет:</w:t>
      </w:r>
    </w:p>
    <w:p w14:paraId="439FAB83" w14:textId="4B50D9B4" w:rsidR="00A970BE" w:rsidRPr="005317C1" w:rsidRDefault="00A970BE" w:rsidP="00A970B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</w:pPr>
      <w:bookmarkStart w:id="0" w:name="sub_1"/>
      <w:r w:rsidRPr="005317C1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</w:rPr>
        <w:t>Утвердить прилагаемую Инструкцию о порядке похорон и содержании мест погребений в Порецком муниципальном округе Чувашской Республики.</w:t>
      </w:r>
    </w:p>
    <w:bookmarkEnd w:id="0"/>
    <w:p w14:paraId="668BEE56" w14:textId="11BEE0AD" w:rsidR="00524D04" w:rsidRPr="003404D0" w:rsidRDefault="00A970BE" w:rsidP="00A970BE">
      <w:pPr>
        <w:pStyle w:val="a6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A970B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Контроль за выполнением настоящего постановления возложить на</w:t>
      </w:r>
      <w:r w:rsidR="00524D04" w:rsidRPr="00A970BE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524D04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Управление по благоустройству и развитию территорий администрации Порецкого муниципального округа Чувашской Республики.</w:t>
      </w:r>
    </w:p>
    <w:p w14:paraId="5A9F0290" w14:textId="5FB4DD64" w:rsidR="007D3648" w:rsidRPr="00A970BE" w:rsidRDefault="00BA09CC" w:rsidP="00A970BE">
      <w:pPr>
        <w:pStyle w:val="a6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09C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</w:t>
      </w:r>
      <w:r>
        <w:rPr>
          <w:rFonts w:ascii="Times New Roman" w:hAnsi="Times New Roman" w:cs="Times New Roman"/>
          <w:sz w:val="24"/>
          <w:szCs w:val="24"/>
        </w:rPr>
        <w:t xml:space="preserve">официального опубликования </w:t>
      </w:r>
      <w:r w:rsidR="007D3648" w:rsidRPr="00A970BE">
        <w:rPr>
          <w:rFonts w:ascii="Times New Roman" w:hAnsi="Times New Roman" w:cs="Times New Roman"/>
          <w:sz w:val="24"/>
          <w:szCs w:val="24"/>
        </w:rPr>
        <w:t xml:space="preserve">в издании «Вестник Поречья» и на </w:t>
      </w:r>
      <w:r w:rsidR="00F04D75" w:rsidRPr="00A970BE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D3648" w:rsidRPr="00A970BE">
        <w:rPr>
          <w:rFonts w:ascii="Times New Roman" w:hAnsi="Times New Roman" w:cs="Times New Roman"/>
          <w:sz w:val="24"/>
          <w:szCs w:val="24"/>
        </w:rPr>
        <w:t>сайте Порецкого муниципального округа в сети «Интернет».</w:t>
      </w:r>
    </w:p>
    <w:p w14:paraId="755C6D45" w14:textId="75D8DC09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B7E3BBC" w14:textId="49B457E5" w:rsidR="00F04D75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269CBD0A" w14:textId="660D0218" w:rsidR="00A970BE" w:rsidRDefault="00A970BE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1C164E47" w14:textId="77777777" w:rsidR="00A970BE" w:rsidRDefault="00A970BE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57CB87F6" w14:textId="77777777" w:rsidR="00F04D75" w:rsidRPr="007D3648" w:rsidRDefault="00F04D75" w:rsidP="00F04D75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8C3FAE1" w14:textId="72850505" w:rsidR="00337176" w:rsidRDefault="00101141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14:paraId="741E80FB" w14:textId="51471A3D" w:rsidR="0093731A" w:rsidRDefault="0093731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2FC67625" w14:textId="2FC34FA5" w:rsidR="0093731A" w:rsidRDefault="0093731A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72D345A7" w14:textId="2E241A45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3A10939F" w14:textId="28FC0A56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68255B55" w14:textId="7C2DC0C4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24906D5" w14:textId="4697D4F2" w:rsidR="00A970BE" w:rsidRDefault="00A970BE" w:rsidP="00101141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14:paraId="05B2E452" w14:textId="77777777" w:rsid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bookmarkStart w:id="1" w:name="sub_1000"/>
      <w:r w:rsidRPr="00A970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Утверждена</w:t>
      </w:r>
      <w:r w:rsidRPr="00A970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A970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постановлением</w:t>
      </w:r>
      <w:r w:rsidRPr="00A970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</w:t>
      </w:r>
      <w:r w:rsidRPr="00A970B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Порецкого муниципального округа</w:t>
      </w:r>
    </w:p>
    <w:p w14:paraId="57569108" w14:textId="28CDA5B1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 xml:space="preserve">от </w:t>
      </w:r>
      <w:r w:rsidR="00440A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09.10.</w:t>
      </w:r>
      <w:bookmarkStart w:id="2" w:name="_GoBack"/>
      <w:bookmarkEnd w:id="2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2024г. №</w:t>
      </w:r>
      <w:r w:rsidR="00440AE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511</w:t>
      </w:r>
    </w:p>
    <w:bookmarkEnd w:id="1"/>
    <w:p w14:paraId="2F06B87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FDFC842" w14:textId="21F5A016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Инструкция</w:t>
      </w:r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br/>
        <w:t xml:space="preserve">о порядке похорон и содержании мест погребений в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Порецком муниципальном округе</w:t>
      </w:r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 xml:space="preserve"> Чувашской Республики</w:t>
      </w:r>
    </w:p>
    <w:p w14:paraId="37125EB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6C7C0E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" w:name="sub_1001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I. Общие положения</w:t>
      </w:r>
    </w:p>
    <w:bookmarkEnd w:id="3"/>
    <w:p w14:paraId="483F7F5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4705BD6B" w14:textId="0FAA3F52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1.1. Настоящая Инструкция определяет порядок организации похоронного дела, содержания мест захоронения на территории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Республики.</w:t>
      </w:r>
    </w:p>
    <w:p w14:paraId="4240994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2"/>
      <w:bookmarkEnd w:id="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1.2. Действие настоящей Инструкции распространяется на специализированные службы по вопросам похоронного дела, созданные органами местного самоуправления, организации, оказывающие похоронные услуги, а также на лиц, вовлеченных в похоронное дело и взявших на себя соответствующие обязанности по организации похорон.</w:t>
      </w:r>
    </w:p>
    <w:p w14:paraId="4344DF6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13"/>
      <w:bookmarkEnd w:id="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1.3. Настоящая Инструкция при захоронении отдельных категорий лиц (в том числе военнослужащих, граждан, призванных на военные сборы, сотрудников органов внутренних дел, Государственной противопожарной службы, сотрудников учреждений и органов уголовно-исполнительной системы, участников войны; умерших (погибших), не имеющих супруга, близких родственников, иных родственников либо законного представителя умершего; лиц, тела которых не востребованы; умерших, личность которых известна, при невозможности близких или иных родственников, законных представителей осуществить погребение; умерших, личность которых не установлена органами внутренних дел; подозреваемых и обвиняемых в совершении преступлений; умерших в период отбывания наказания в местах лишения свободы; умерших вследствие особо опасных инфекций; лиц, смерть которых наступила в результате пресечения их террористической акции; реабилитированных лиц) применяется с особенностями, установленными федеральным законодательством и законодательством Чувашской Республики.</w:t>
      </w:r>
    </w:p>
    <w:p w14:paraId="443A7AFB" w14:textId="3ADD0E52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4"/>
      <w:bookmarkEnd w:id="6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1.4. Организация похоронного дела и содержание мест погребения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на территории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Порецкого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осуществляется администрацией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Чувашской Республики (далее - Администрация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).</w:t>
      </w:r>
    </w:p>
    <w:bookmarkEnd w:id="7"/>
    <w:p w14:paraId="128CDADC" w14:textId="716E6406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Земельные участки под места захоронения, расположенные на территории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, находятся в муниципальной собственности </w:t>
      </w:r>
      <w:r>
        <w:rPr>
          <w:rFonts w:ascii="Times New Roman CYR" w:eastAsia="Times New Roman" w:hAnsi="Times New Roman CYR" w:cs="Times New Roman CYR"/>
          <w:sz w:val="24"/>
          <w:szCs w:val="24"/>
        </w:rPr>
        <w:t>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40B4DE12" w14:textId="0D47512E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Финансирование расходов, связанных с организацией и содержанием мест погребения, осуществляется за счет средств бюджета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75B8428F" w14:textId="5AFB663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Администрация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на основании результатов проведенных торгов определяет победителя, с которым заключает муниципальный контракт на выполнение работ по организации и содержанию мест погребения.</w:t>
      </w:r>
    </w:p>
    <w:p w14:paraId="38DE68FA" w14:textId="37328BF1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1.5. Формирование и сохранность архивного фонда документов по погребению осуществляет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Управление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476E109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6"/>
      <w:bookmarkEnd w:id="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1.6. Хозяйствующий субъект, действующий на основании муниципального контракта на выполнение работ по содержанию мест погребения, несет ответственность за устройство и содержание мест погребения.</w:t>
      </w:r>
    </w:p>
    <w:bookmarkEnd w:id="9"/>
    <w:p w14:paraId="647E6B08" w14:textId="3718F92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Погребение умершего и оказание услуг по погребению осуществляется специализированными службами по вопросам похоронного дела, создаваемыми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администрацией </w:t>
      </w:r>
      <w:r w:rsidRPr="00A970BE">
        <w:rPr>
          <w:rFonts w:ascii="Times New Roman CYR" w:eastAsia="Times New Roman" w:hAnsi="Times New Roman CYR" w:cs="Times New Roman CYR"/>
          <w:bCs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, и иными организациями, оказывающими похоронные услуги, а также лицами, вовлеченными в похоронное дело и взявшими на себя соответствующие обязанности по организации похорон.</w:t>
      </w:r>
    </w:p>
    <w:p w14:paraId="60DD025F" w14:textId="2379145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Специализированные службы по вопросам похоронного дела, созданные в соответствии со </w:t>
      </w:r>
      <w:hyperlink r:id="rId9" w:history="1">
        <w:r w:rsidRPr="00A970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статьей 29</w:t>
        </w:r>
      </w:hyperlink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Фед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ерального закона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 8-ФЗ "О погребении и похоронном деле", оказывают на безвозмездной основе услуги по погребению, гарантированные </w:t>
      </w:r>
      <w:hyperlink r:id="rId10" w:history="1">
        <w:r w:rsidRPr="00A970BE">
          <w:rPr>
            <w:rFonts w:ascii="Times New Roman CYR" w:eastAsia="Times New Roman" w:hAnsi="Times New Roman CYR" w:cs="Times New Roman CYR"/>
            <w:color w:val="106BBE"/>
            <w:sz w:val="24"/>
            <w:szCs w:val="24"/>
          </w:rPr>
          <w:t>статьей 9</w:t>
        </w:r>
      </w:hyperlink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от 12.01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 8-ФЗ "О погребении и похоронном деле", по первому требованию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14:paraId="19B0E90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2E793D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10" w:name="sub_1002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II. Организация похоронного обслуживания</w:t>
      </w:r>
    </w:p>
    <w:bookmarkEnd w:id="10"/>
    <w:p w14:paraId="791EAB9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8A8B01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2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2.1. Организация похоронного обслуживания должна основываться на следующих принципах:</w:t>
      </w:r>
    </w:p>
    <w:bookmarkEnd w:id="11"/>
    <w:p w14:paraId="6A7766A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обеспечение оперативного приема заказов на похороны;</w:t>
      </w:r>
    </w:p>
    <w:p w14:paraId="01A9CC6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внедрение кремации и рациональных способов погребения останков после кремации;</w:t>
      </w:r>
    </w:p>
    <w:p w14:paraId="6A13DDB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создание материально-технической базы похорон на современном уровне;</w:t>
      </w:r>
    </w:p>
    <w:p w14:paraId="172E96B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подготовка умерших к похоронам и их </w:t>
      </w:r>
      <w:proofErr w:type="spellStart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предпохоронное</w:t>
      </w:r>
      <w:proofErr w:type="spellEnd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сохранение преимущественно в специальных стационарных условиях вне жилых зданий и медицинских учреждений;</w:t>
      </w:r>
    </w:p>
    <w:p w14:paraId="7157F35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рациональное размещение объектов похоронного обслуживания в градостроительной структуре города;</w:t>
      </w:r>
    </w:p>
    <w:p w14:paraId="561F582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сохранение здоровья людей, участвующих в похоронах, навещающих места захоронения, работающих на объектах похоронного назначения, проживающих и работающих за территорией зоны санитарной защиты между кладбищем и объектами городской застройки;</w:t>
      </w:r>
    </w:p>
    <w:p w14:paraId="0B859A4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гуманность обслуживания.</w:t>
      </w:r>
    </w:p>
    <w:p w14:paraId="1F7C3B8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2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2.2. Похоронное обслуживание должно обеспечивать выполнение следующих процессов:</w:t>
      </w:r>
    </w:p>
    <w:bookmarkEnd w:id="12"/>
    <w:p w14:paraId="7C05A56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прием заказов на похороны и оформление соответствующих документов;</w:t>
      </w:r>
    </w:p>
    <w:p w14:paraId="7FA7530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предоставление и доставку похоронных принадлежностей по месту нахождения умерших, перевозку умерших из жилых зданий, больниц и военных госпиталей (из последних - после патологоанатомических исследований) в учреждения похоронного обслуживания и на кладбища;</w:t>
      </w:r>
    </w:p>
    <w:p w14:paraId="512A3CF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выполнение санитарно-гигиенических, парикмахерских и косметических услуг при подготовке умерших к похоронам;</w:t>
      </w:r>
    </w:p>
    <w:p w14:paraId="5C72AE5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proofErr w:type="spellStart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предпохоронное</w:t>
      </w:r>
      <w:proofErr w:type="spellEnd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сохранение умерших;</w:t>
      </w:r>
    </w:p>
    <w:p w14:paraId="369655A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проведение траурных обрядов прощания и поминальных обедов;</w:t>
      </w:r>
    </w:p>
    <w:p w14:paraId="4060EE0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погребение и перезахоронение умерших (традиционное - захоронение гроба в землю или захоронение останков после кремации);</w:t>
      </w:r>
    </w:p>
    <w:p w14:paraId="6197DD1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создание архитектурно-ландшафтной среды мест захоронения;</w:t>
      </w:r>
    </w:p>
    <w:p w14:paraId="1A09290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производство и продажу похоронных принадлежностей, памятников, предметов похоронного ритуала.</w:t>
      </w:r>
    </w:p>
    <w:p w14:paraId="6C76AB94" w14:textId="69E760E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3" w:name="sub_2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2.3 Специализированные службы по вопросам похоронного дела действуют на основе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Федерального закона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 8-ФЗ "О погребении и похоронном деле" и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Правил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бытового обслуживания населения, утвержденных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постановлением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Правительства Российской Федерации от 21.09.2020 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 1514.</w:t>
      </w:r>
    </w:p>
    <w:p w14:paraId="1FA15104" w14:textId="002DEC9E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4" w:name="sub_24"/>
      <w:bookmarkEnd w:id="1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2.4. В соответствии с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Федеральным законом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 8-ФЗ "О погребении и похоронном деле" в случае если погребение осуществлялось за счет средств супруга, близких родственников, иных родственников, законного представителя умершего или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иного лица, взявшего на себя обязанность осуществить погребение умершего, им 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выплачивается социальное органами </w:t>
      </w:r>
      <w:r w:rsidR="00BA09CC" w:rsidRPr="00BA09CC">
        <w:rPr>
          <w:rFonts w:ascii="Times New Roman CYR" w:eastAsia="Times New Roman" w:hAnsi="Times New Roman CYR" w:cs="Times New Roman CYR"/>
          <w:bCs/>
          <w:sz w:val="24"/>
          <w:szCs w:val="24"/>
        </w:rPr>
        <w:t>ФСС и ПФР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на погребение в размере, равном стоимости услуг, предоставляемых согласно гарантированному перечню услуг по погребению, но не превышающем 4000 рублей,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bookmarkEnd w:id="14"/>
    <w:p w14:paraId="0AADD0DC" w14:textId="7EF7D7A3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Выплата социального пособия на погребение производится согласно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части 2 статьи 10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Фед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ерального закона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 8-ФЗ "О погребении и похоронном деле".</w:t>
      </w:r>
    </w:p>
    <w:p w14:paraId="4932498F" w14:textId="18C347CB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5" w:name="sub_2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2.5. Специализированные службы по вопросам похоронного дела создаются в предусмотренных российским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гражданским законодательством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организационно-правовых формах и в зависимости от этого действуют на основании уставов или положений, которые не противоречат законодательным актам Российской Федерации и ее субъектов, а также зарегистрированы в установленном порядке.</w:t>
      </w:r>
    </w:p>
    <w:p w14:paraId="293CD14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6" w:name="sub_26"/>
      <w:bookmarkEnd w:id="1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2.6. Специализированные службы по вопросам похоронного дела могут заключать договоры с юридическими и физическими лицами на проведение отдельных работ по погребению умерших.</w:t>
      </w:r>
    </w:p>
    <w:bookmarkEnd w:id="16"/>
    <w:p w14:paraId="1D35AB4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2EF94AE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17" w:name="sub_1003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III. Осуществление государственных гарантий по достойному отношению к умершим</w:t>
      </w:r>
    </w:p>
    <w:bookmarkEnd w:id="17"/>
    <w:p w14:paraId="2CBBD7B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D4F3FC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8" w:name="sub_3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3.1. Захоронение останков тел умерших или их праха проводится в целях обеспечения санитарно-эпидемиологического и социального благополучия населения, сохранения физического и психического здоровья, поддержания нормального функционирования поселений. Процесс захоронения и операции, входящие в него, должны обеспечивать:</w:t>
      </w:r>
    </w:p>
    <w:bookmarkEnd w:id="18"/>
    <w:p w14:paraId="244D926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защиту населения, в том числе лиц, проводящих захоронения, от вредных воздействий останков или праха на их здоровье, окружающую природную среду, животный мир, застройку населенного пункта;</w:t>
      </w:r>
    </w:p>
    <w:p w14:paraId="4EF6313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неопределенно длительное использование мест погребения по своему основному назначению;</w:t>
      </w:r>
    </w:p>
    <w:p w14:paraId="55CBD75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органичное сочетание с обрядовыми действиями, образующими погребение;</w:t>
      </w:r>
    </w:p>
    <w:p w14:paraId="0811DB5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соответствие высказанному и подтвержденному свидетелями или представленному в письменной форме волеизъявлению лица о достойном отношении к его телу и памяти после смерти.</w:t>
      </w:r>
    </w:p>
    <w:p w14:paraId="30182FD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9" w:name="sub_3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3.2. Погребение должно осуществляться в специально отведенных и оборудованных с этой целью местах.</w:t>
      </w:r>
    </w:p>
    <w:bookmarkEnd w:id="19"/>
    <w:p w14:paraId="2AEFE40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Места погребения должны быть досягаемы для всех категорий граждан, в том числе инвалидов и маломобильных лиц.</w:t>
      </w:r>
    </w:p>
    <w:p w14:paraId="500CD99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Исключение могут составлять случаи:</w:t>
      </w:r>
    </w:p>
    <w:p w14:paraId="1804039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чрезвычайных ситуаций - катастроф, стихийных бедствий, аварий, когда извлечение останков и праха невозможно;</w:t>
      </w:r>
    </w:p>
    <w:p w14:paraId="6D09B4B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боевых действий, когда извлечение или уборка останков не поддаются проведению, и по этому поводу органами государственной власти приняты соответствующие решения;</w:t>
      </w:r>
    </w:p>
    <w:p w14:paraId="286748B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когда смерть произошла на судне, находящемся в открытом море, и доставка тела на берег или его сохранение на судне в соответствии с нормами санитарной безопасности невозможны или чрезвычайно затруднены.</w:t>
      </w:r>
    </w:p>
    <w:p w14:paraId="1D5D8C2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0" w:name="sub_3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3.3. При выражении волеизъявления о достойном отношении после смерти к своему телу и памяти о себе следует учитывать:</w:t>
      </w:r>
    </w:p>
    <w:bookmarkEnd w:id="20"/>
    <w:p w14:paraId="28D61DF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реальность выполнения высказанной воли;</w:t>
      </w:r>
    </w:p>
    <w:p w14:paraId="394955B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соблюдение интересов других граждан в части выполнения их воли или воли лиц, которых они представляют;</w:t>
      </w:r>
    </w:p>
    <w:p w14:paraId="4D6B23E7" w14:textId="78C65F78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требования федерального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законодательства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в сфере погребения и похоронного дела.</w:t>
      </w:r>
    </w:p>
    <w:p w14:paraId="224D3281" w14:textId="549B6373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1" w:name="sub_3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 xml:space="preserve">3.4. Погребение рядом с могилой (в могилу) ранее умершего близкого родственника или ранее умершего супруга при наличии на этом месте свободного участка земли оговаривается в волеизъявлении умершего. В случае пожелания умершего быть погребенным на другом указанном им месте (не рядом с могилой (в могилу) ранее умершего близкого родственника) выполнение волеизъявления умершего определяется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Управление</w:t>
      </w:r>
      <w:r w:rsidR="00D72A61">
        <w:rPr>
          <w:rFonts w:ascii="Times New Roman CYR" w:eastAsia="Times New Roman" w:hAnsi="Times New Roman CYR" w:cs="Times New Roman CYR"/>
          <w:bCs/>
          <w:sz w:val="24"/>
          <w:szCs w:val="24"/>
        </w:rPr>
        <w:t>м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с учетом места смерти, наличия на указанном месте погребения свободного участка земли, возможности соблюдения санитарно-эпидемиологических норм, а также с учетом заслуг умершего перед обществом и государством.</w:t>
      </w:r>
    </w:p>
    <w:bookmarkEnd w:id="21"/>
    <w:p w14:paraId="069753B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случаях, когда волеизъявление предусматривает погребение в форме развеивания праха, в том числе с воздушных судов, космических аппаратов или затопления тела в реках и иных водоемах, то такие действия должны быть согласованы лицами и организациями, проводящими погребение, с органами Госсанэпиднадзора и охраны окружающей природной среды.</w:t>
      </w:r>
    </w:p>
    <w:p w14:paraId="76722BB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Погребение вне специально оборудованных мест погребения допускается только при положительном решении этих органов.</w:t>
      </w:r>
    </w:p>
    <w:p w14:paraId="15045F8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2" w:name="sub_3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3.5. Воля может быть изложена в письменном волеизъявлении или в письменном извещении родных, законных представителей умершего, иных лиц, взявших на себя обязанность погребения умершего.</w:t>
      </w:r>
    </w:p>
    <w:p w14:paraId="63D199AE" w14:textId="672A989D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3" w:name="sub_36"/>
      <w:bookmarkEnd w:id="2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3.6. Свидетели устного волеизъявления умершего должны письменно подтвердить волю своего доверителя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</w:t>
      </w:r>
      <w:r w:rsidR="00D72A61">
        <w:rPr>
          <w:rFonts w:ascii="Times New Roman CYR" w:eastAsia="Times New Roman" w:hAnsi="Times New Roman CYR" w:cs="Times New Roman CYR"/>
          <w:bCs/>
          <w:sz w:val="24"/>
          <w:szCs w:val="24"/>
        </w:rPr>
        <w:t>ю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7B0187AB" w14:textId="33A1372D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4" w:name="sub_37"/>
      <w:bookmarkEnd w:id="2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3.7. В случае, когда волеизъявление излагают лица, указанные в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пункте 3 статьи 5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Федерального закона "О погребении и похоронном деле", приоритет между ними устанавливается в следующей последовательности:</w:t>
      </w:r>
    </w:p>
    <w:bookmarkEnd w:id="24"/>
    <w:p w14:paraId="04BE94B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оставшийся в живых супруг, дети;</w:t>
      </w:r>
    </w:p>
    <w:p w14:paraId="1E5B47F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родители (если они сохраняют родительские права), усыновленные;</w:t>
      </w:r>
    </w:p>
    <w:p w14:paraId="2EE44CE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усыновители, родные братья и сестры (по взаимному согласию);</w:t>
      </w:r>
    </w:p>
    <w:p w14:paraId="076838E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внуки (по взаимному согласию), дедушка и бабушка;</w:t>
      </w:r>
    </w:p>
    <w:p w14:paraId="445AD13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иные родственники или законный представитель умершего, лицо, взявшее на себя обязанность осуществить погребение.</w:t>
      </w:r>
    </w:p>
    <w:p w14:paraId="6B196E7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5" w:name="sub_3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3.8. Если в волеизъявлении умершего не оговорено конкретное лицо, которому поручается осуществить погребение, или в случаях отказа вышеуказанного лица от исполнения порученных функций лицами, осуществляющими организацию погребения, могут быть в порядке очередности: 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умершего.</w:t>
      </w:r>
    </w:p>
    <w:bookmarkEnd w:id="25"/>
    <w:p w14:paraId="49AFC79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приоритет имеет волеизъявление умершего, выраженное в завещании.</w:t>
      </w:r>
    </w:p>
    <w:p w14:paraId="7789999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случае отсутствия лиц, взявших на себя обязанности по организации похорон, они осуществляются специализированной службой по вопросам похоронного дела.</w:t>
      </w:r>
    </w:p>
    <w:p w14:paraId="74D6219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6" w:name="sub_39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3.9. Лицо, осуществляющее организацию погребения, должно выполнить весь процесс организации погребения от оформления документов до принятия на себя ответственности за место захоронения.</w:t>
      </w:r>
    </w:p>
    <w:p w14:paraId="55D3F29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7" w:name="sub_310"/>
      <w:bookmarkEnd w:id="26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3.10. Лицу, осуществляющему погребение, а при его отсутствии - специализированной службе по вопросам похоронного дела предоставляется возможность:</w:t>
      </w:r>
    </w:p>
    <w:bookmarkEnd w:id="27"/>
    <w:p w14:paraId="3F0DE55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произвести перевозку умершего для погребения в любое иное поселение для погребения при условии, что лицо, проводящее погребение, подтвердит возможность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проведения там погребения;</w:t>
      </w:r>
    </w:p>
    <w:p w14:paraId="13232E31" w14:textId="76DD3249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произвести погребение на кладбище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>на территории 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, где проживал или постоянно работал умерший.</w:t>
      </w:r>
    </w:p>
    <w:p w14:paraId="47AFD881" w14:textId="3D3BA4A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8" w:name="sub_31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3.11. Предоставление мест на кладбищах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>Порецкого муниципального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для захоронения умерших, осуществляется в соответствии постановлением администрации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>Порецкого округа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"Об утверждении административного регламента по предоставлению муниципальной услуги "Предоставление мест для захоронения на кладбищах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 xml:space="preserve">Порецкого муниципального округа Чувашской Республики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", при отсутствии противоречий с волеизъявлением, предоставленным официально умершим, его супругом, близкими родственниками, иными родственниками либо законным представителем умершего, а при отсутствии таковых иными лицами, взявшими на себя обязанность осуществить погребение умершего.</w:t>
      </w:r>
    </w:p>
    <w:p w14:paraId="4011AA60" w14:textId="2F44049C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29" w:name="sub_312"/>
      <w:bookmarkEnd w:id="2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3.12. В случаях погребения умерших, личность которых не установлена, и одиноких умерших,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оно осуществляется специализированной службой по вопросам похоронного дела в течение 3 суток с момента установления причины смерти, если иное не предусмотрено действующим законодательством. Регистрация захоронений данных граждан ведется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Управление</w:t>
      </w:r>
      <w:r w:rsidR="00D72A6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в отдельном журнале "Книга регистрации захоронений невостребованных и неопознанных лиц на кладбищах </w:t>
      </w:r>
      <w:r w:rsidR="00D72A61">
        <w:rPr>
          <w:rFonts w:ascii="Times New Roman CYR" w:eastAsia="Times New Roman" w:hAnsi="Times New Roman CYR" w:cs="Times New Roman CYR"/>
          <w:sz w:val="24"/>
          <w:szCs w:val="24"/>
        </w:rPr>
        <w:t>Порецкого муниципального округа</w:t>
      </w:r>
      <w:r w:rsidR="00D72A61"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".</w:t>
      </w:r>
    </w:p>
    <w:p w14:paraId="00C1F2B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0" w:name="sub_313"/>
      <w:bookmarkEnd w:id="29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3.13. Погребение умерших, личность которых не установлена, производится на основании решения органов внутренних дел на специально отведенных участках мест погребения.</w:t>
      </w:r>
    </w:p>
    <w:p w14:paraId="2B8998D9" w14:textId="4ACE877F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1" w:name="sub_314"/>
      <w:bookmarkEnd w:id="30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3.14. Размер бесплатно предоставляемого участка земли для двухместных захоронений (для захоронений супругов или близких родственников) на территории кладбища устанавливается администрацией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="00BA09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таким образом, чтобы гарантировать погребение на этом же участке земли умершего супруга или близкого родственника, и составляет 2,50 м х 2,80 м (длина, ширина).</w:t>
      </w:r>
    </w:p>
    <w:bookmarkEnd w:id="31"/>
    <w:p w14:paraId="58B9770D" w14:textId="6C156354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Размер бесплатно предоставляемого участка земли для одноместных захоронений устанавливается администрацией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и составляет 2,50 м х 1,50 м (длина, ширина).</w:t>
      </w:r>
    </w:p>
    <w:p w14:paraId="5E19183B" w14:textId="42774AB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Участки для захоронений на кладбищах предоставляются гражданам на правах бессрочного пользования и могут быть изъяты лишь при наличии на них бесхозных захоронений в порядке, установленном администрацией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03C3842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EB265A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32" w:name="sub_1004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IV. Организация и порядок похорон</w:t>
      </w:r>
    </w:p>
    <w:bookmarkEnd w:id="32"/>
    <w:p w14:paraId="1CF3619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3FF372C3" w14:textId="3808F086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3" w:name="sub_4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4.1. В соответствии с </w:t>
      </w:r>
      <w:r w:rsidRPr="00A970BE">
        <w:rPr>
          <w:rFonts w:ascii="Times New Roman CYR" w:eastAsia="Times New Roman" w:hAnsi="Times New Roman CYR" w:cs="Times New Roman CYR"/>
          <w:color w:val="106BBE"/>
          <w:sz w:val="24"/>
          <w:szCs w:val="24"/>
        </w:rPr>
        <w:t>Федеральным законом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 от 12.01.1996 №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 8-ФЗ "О погребении и похоронном деле" погребение определяется как обрядовые действия по захоронению тела (останков) человека после его смерти в соответствии с обычаями и традициями, не противоречащими санитарным и иным требованиям. Погребение может осуществляться путем предания тела (останков) умершего земле (захоронение в могилу, склеп), огню (кремация с последующим захоронением урны с прахом), воде (захоронение в воду в порядке, определенном нормативными правовыми актами Российской Федерации).</w:t>
      </w:r>
    </w:p>
    <w:bookmarkEnd w:id="33"/>
    <w:p w14:paraId="7986705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церемонию похорон входят, как правило, обряды:</w:t>
      </w:r>
    </w:p>
    <w:p w14:paraId="358FA63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омовения и подготовки к похоронам;</w:t>
      </w:r>
    </w:p>
    <w:p w14:paraId="62E8A79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траурного кортежа (похоронного поезда);</w:t>
      </w:r>
    </w:p>
    <w:p w14:paraId="1272C96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прощания и панихиды (траурного митинга);</w:t>
      </w:r>
    </w:p>
    <w:p w14:paraId="58A5B4C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переноса останков к месту погребения;</w:t>
      </w:r>
    </w:p>
    <w:p w14:paraId="68145AB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захоронения останков (праха после кремации);</w:t>
      </w:r>
    </w:p>
    <w:p w14:paraId="6FE9931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поминовения.</w:t>
      </w:r>
    </w:p>
    <w:p w14:paraId="6EBDE84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4" w:name="sub_4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4.2. Порядок проведения обрядов и обрядовых церемоний (ритуал) определяет:</w:t>
      </w:r>
    </w:p>
    <w:bookmarkEnd w:id="34"/>
    <w:p w14:paraId="0684A15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состав участников и их роли;</w:t>
      </w:r>
    </w:p>
    <w:p w14:paraId="292F683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облачение участников и их атрибутику;</w:t>
      </w:r>
    </w:p>
    <w:p w14:paraId="1ABCFFD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вид и декор предметов для проведения похорон;</w:t>
      </w:r>
    </w:p>
    <w:p w14:paraId="5FB06F8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вид, организацию и декор помещений, в которых проводятся обряды;</w:t>
      </w:r>
    </w:p>
    <w:p w14:paraId="0EB2F79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порядок обрядовых действий, состав ритуальных речей;</w:t>
      </w:r>
    </w:p>
    <w:p w14:paraId="02D03CA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порядок движения в процессиях и кортежах, порядок действий во время движения;</w:t>
      </w:r>
    </w:p>
    <w:p w14:paraId="09B2ED3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музыкальное, иные виды сопровождения обрядовой церемонии.</w:t>
      </w:r>
    </w:p>
    <w:p w14:paraId="3043331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5" w:name="sub_4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4.3. Ритуал гражданских похорон в Российской Федерации является рекомендуемым, но может утверждаться органами исполнительной власти в соответствии с их компетенцией в качестве обязательного.</w:t>
      </w:r>
    </w:p>
    <w:bookmarkEnd w:id="35"/>
    <w:p w14:paraId="1D0B0D1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Обязательными обрядами являются воинские, и их ритуалы вводятся уставами Вооруженных сил Российской Федерации. Похороны государственных деятелей проводятся, как правило, по этим же ритуалам.</w:t>
      </w:r>
    </w:p>
    <w:p w14:paraId="4C0170C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Религиозные обряды похорон являются рекомендательными. Они могут включаться как составная часть общегражданской обрядовой церемонии по желанию лиц, проводящих похороны. Их содержание устанавливается религиозными организациями, конфессиями.</w:t>
      </w:r>
    </w:p>
    <w:p w14:paraId="6E5130F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6" w:name="sub_4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4.4. В состав ритуалов похоронных обрядов не допускается включать речи и действия, использование символики и атрибутики, способные:</w:t>
      </w:r>
    </w:p>
    <w:bookmarkEnd w:id="36"/>
    <w:p w14:paraId="3BD056A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причинить вред жизни и здоровью людей;</w:t>
      </w:r>
    </w:p>
    <w:p w14:paraId="42987C1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усилить психические травмы участников похорон;</w:t>
      </w:r>
    </w:p>
    <w:p w14:paraId="6EDC4B4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создать чрезвычайные ситуации;</w:t>
      </w:r>
    </w:p>
    <w:p w14:paraId="1440B7F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оскорбить чувства участников похорон.</w:t>
      </w:r>
    </w:p>
    <w:p w14:paraId="11DF2C9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7" w:name="sub_4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4.5. Запрещено включать в состав похоронных обрядов жертвоприношения животных.</w:t>
      </w:r>
    </w:p>
    <w:p w14:paraId="39BF7CB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8" w:name="sub_46"/>
      <w:bookmarkEnd w:id="37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4.6. В зависимости от обстоятельств смерти погребение может проводиться индивидуально для каждого умершего или одновременно для группы умерших.</w:t>
      </w:r>
    </w:p>
    <w:bookmarkEnd w:id="38"/>
    <w:p w14:paraId="0220781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Групповое погребение не должно проводиться, если волеизъявление лиц, имеющих на него право в соответствии с федеральным законом, содержит иное пожелание, для выполнения которого имеется возможность.</w:t>
      </w:r>
    </w:p>
    <w:p w14:paraId="32ABA44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проведении группового погребения захоронение может производиться как в индивидуальные могилы, так и в общую для данной группы умерших.</w:t>
      </w:r>
    </w:p>
    <w:p w14:paraId="7DCA322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9" w:name="sub_47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4.7. Групповое погребение может проводиться в случаях, повлекших смерть группы лиц одновременно:</w:t>
      </w:r>
    </w:p>
    <w:bookmarkEnd w:id="39"/>
    <w:p w14:paraId="50F2E46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аварии, стихийном бедствии, иной чрезвычайной ситуации;</w:t>
      </w:r>
    </w:p>
    <w:p w14:paraId="1130FBF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гибели транспортного средства;</w:t>
      </w:r>
    </w:p>
    <w:p w14:paraId="1F3FF81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результате боевых действий;</w:t>
      </w:r>
    </w:p>
    <w:p w14:paraId="741C983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несчастных случаях;</w:t>
      </w:r>
    </w:p>
    <w:p w14:paraId="080943D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 результате уголовного преступления.</w:t>
      </w:r>
    </w:p>
    <w:p w14:paraId="667D37B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0" w:name="sub_4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4.8. В случаях, когда групповое погребение проводится для группы лиц, состоящих из военных и гражданских лиц, воинские почести следует отдавать всей группе умерших.</w:t>
      </w:r>
    </w:p>
    <w:p w14:paraId="6CD078A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1" w:name="sub_49"/>
      <w:bookmarkEnd w:id="40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4.9. Если групповое погребение проводится для лиц различного вероисповедания, то исполнение религиозных обрядов погребения следует проводить последовательно, в порядке убывания количества лиц одного вероисповедания.</w:t>
      </w:r>
    </w:p>
    <w:bookmarkEnd w:id="41"/>
    <w:p w14:paraId="14B13F1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Представители различных конфессий и священнослужители должны с уважением относиться к представителям как своей, так и иных конфессий, не препятствовать совершению обрядов, посильно содействовать работникам специализированных служб по вопросам похоронного дела и иным организациям, оказывающим похоронные услуги, а также лицам, вовлеченным в похоронное дело и взявшим на себя соответствующие обязанности по организации похорон, в выполнении ими своих функций при проведении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церемонии погребения.</w:t>
      </w:r>
    </w:p>
    <w:p w14:paraId="6ECF080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2" w:name="sub_410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4.10. В обрядовых церемониях могут принимать участие:</w:t>
      </w:r>
    </w:p>
    <w:bookmarkEnd w:id="42"/>
    <w:p w14:paraId="17742C9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лица, взявшие на себя обязанность провести погребение (в частности, представители организаций, где работал, учился или служил умерший);</w:t>
      </w:r>
    </w:p>
    <w:p w14:paraId="5EDE94B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близкие родственники;</w:t>
      </w:r>
    </w:p>
    <w:p w14:paraId="1BFBE26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друзья и близкие, сослуживцы, соседи;</w:t>
      </w:r>
    </w:p>
    <w:p w14:paraId="2928A26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привлеченные лица, в частности священники, певчие.</w:t>
      </w:r>
    </w:p>
    <w:p w14:paraId="16EAB98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3" w:name="sub_41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4.11. Организацию и проведение погребения выполняет персонал специализированных служб по вопросам похоронного дела и иных организаций, оказывающих похоронные услуги, а также лица, вовлеченные в похоронное дело и взявшие на себя соответствующие обязанности по организации похорон: организаторы похорон, водители специализированного транспорта, оркестры и музыкальные ансамбли.</w:t>
      </w:r>
    </w:p>
    <w:bookmarkEnd w:id="43"/>
    <w:p w14:paraId="45DC832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Дополнительные услуги могут оказывать магазины по продаже похоронного инвентаря, продуктов питания, цветов.</w:t>
      </w:r>
    </w:p>
    <w:p w14:paraId="379F51F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6186DC8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44" w:name="sub_1005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V. Требования к функционированию и содержанию территорий мест погребений</w:t>
      </w:r>
    </w:p>
    <w:bookmarkEnd w:id="44"/>
    <w:p w14:paraId="223897E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0294C1E" w14:textId="514A39E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5" w:name="sub_5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5.1. Выбор участков и отвод территории под строительство мест погребений осуществляется администрацией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совместно с представителями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</w:t>
      </w:r>
      <w:r w:rsidR="00D72A61">
        <w:rPr>
          <w:rFonts w:ascii="Times New Roman CYR" w:eastAsia="Times New Roman" w:hAnsi="Times New Roman CYR" w:cs="Times New Roman CYR"/>
          <w:bCs/>
          <w:sz w:val="24"/>
          <w:szCs w:val="24"/>
        </w:rPr>
        <w:t>я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 xml:space="preserve">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, по согласованию с представителями санитарно-эпидемиологической и экологической службами и утверждается постановлением администрации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="00BA09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14:paraId="7B59FFC0" w14:textId="154B258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6" w:name="sub_52"/>
      <w:bookmarkEnd w:id="4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5.2. </w:t>
      </w:r>
      <w:r w:rsidR="00D72A61" w:rsidRPr="00D72A61">
        <w:rPr>
          <w:rFonts w:ascii="Times New Roman CYR" w:eastAsia="Times New Roman" w:hAnsi="Times New Roman CYR" w:cs="Times New Roman CYR"/>
          <w:bCs/>
          <w:sz w:val="24"/>
          <w:szCs w:val="24"/>
        </w:rPr>
        <w:t>Управление по благоустройству и развитию территорий администрации Порецкого муниципального округа Чувашской Республики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обеспечивает соблюдение нормы отвода каждого земельного участка для захоронения и правил подготовки могил.</w:t>
      </w:r>
    </w:p>
    <w:p w14:paraId="46B55579" w14:textId="0F42F7D5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7" w:name="sub_53"/>
      <w:bookmarkEnd w:id="46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5.3. Кладбища открыты для посещений ежедн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>евно с 01 мая по 30 сентября с 8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-00 до 19-00 часов</w:t>
      </w:r>
      <w:r w:rsidR="00BA09CC">
        <w:rPr>
          <w:rFonts w:ascii="Times New Roman CYR" w:eastAsia="Times New Roman" w:hAnsi="Times New Roman CYR" w:cs="Times New Roman CYR"/>
          <w:sz w:val="24"/>
          <w:szCs w:val="24"/>
        </w:rPr>
        <w:t xml:space="preserve"> и с 01 октября по 30 апреля с 8-00 до 18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-00 часов.</w:t>
      </w:r>
    </w:p>
    <w:bookmarkEnd w:id="47"/>
    <w:p w14:paraId="5B4B6CC0" w14:textId="5D01BD1B" w:rsidR="00A970BE" w:rsidRPr="00A970BE" w:rsidRDefault="00947027" w:rsidP="009470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5.4 </w:t>
      </w:r>
      <w:r w:rsidR="00A970BE"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На период действия на территории Чувашской Республики или муниципального образования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 </w:t>
      </w:r>
      <w:r w:rsidR="00A970BE" w:rsidRPr="00A970BE">
        <w:rPr>
          <w:rFonts w:ascii="Times New Roman CYR" w:eastAsia="Times New Roman" w:hAnsi="Times New Roman CYR" w:cs="Times New Roman CYR"/>
          <w:sz w:val="24"/>
          <w:szCs w:val="24"/>
        </w:rPr>
        <w:t>режима чрезвычайной ситуации, режима повышенной готовности, посещение гражданами мест погребения (муниципальных кладбищ) осуществляется только в случаях обращения за оформлением услуги по погребению (захоронению) и участию в погребении (захоронении).</w:t>
      </w:r>
      <w:bookmarkStart w:id="48" w:name="sub_54"/>
    </w:p>
    <w:p w14:paraId="7797DD8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9" w:name="sub_55"/>
      <w:bookmarkEnd w:id="4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5.5. Зона захоронений является основной функциональной частью кладбища и делится на участки и кварталы, обозначенные соответствующими буквами и цифрами, указанными на квартальных столбах.</w:t>
      </w:r>
    </w:p>
    <w:p w14:paraId="181ABE2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0" w:name="sub_56"/>
      <w:bookmarkEnd w:id="49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5.6. Захоронения в могилу производятся в отдельных могилах на каждого умершего или в общую могилу для группы умерших.</w:t>
      </w:r>
    </w:p>
    <w:bookmarkEnd w:id="50"/>
    <w:p w14:paraId="54FE329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 каждое захоронение отводится участок 5 кв. м с учетом разрывов между могилами.</w:t>
      </w:r>
    </w:p>
    <w:p w14:paraId="36E7A2D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Длина могилы должна быть не менее 2 метров, ширина - 1 метр, глубина - 1,5 метра с учетом местных почвенно-климатических условий.</w:t>
      </w:r>
    </w:p>
    <w:p w14:paraId="6F5E359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Расстояние между могилами по длинным сторонам должно быть не менее 1 метра, по коротким - не менее 0,5 метров.</w:t>
      </w:r>
    </w:p>
    <w:p w14:paraId="0C39EF5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При количестве захоронений более одного на одном месте одновременно требуется соблюдать:</w:t>
      </w:r>
    </w:p>
    <w:p w14:paraId="25A0AE0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расстояние между гробами не менее 0,5 метров; при захоронении в два ряда верхний ряд должен отстоять от нижнего не менее на 0,5 метра;</w:t>
      </w:r>
    </w:p>
    <w:p w14:paraId="204059C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гробы верхнего ряда должны быть расположены над промежутками между гробами нижнего ряда;</w:t>
      </w:r>
    </w:p>
    <w:p w14:paraId="5FC19D2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глубина могил при захоронении в два ряда должна быть не менее 2,5 метров с учетом местных почвенно-климатических условий.</w:t>
      </w:r>
    </w:p>
    <w:p w14:paraId="21B5F9C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Над каждой могилой должна быть земляная насыпь высотой 0,50 метра от поверхности земли.</w:t>
      </w:r>
    </w:p>
    <w:p w14:paraId="5D3BBAE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1" w:name="sub_57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5.7. Рекомендуется предусматривать места захоронения следующих видов:</w:t>
      </w:r>
    </w:p>
    <w:bookmarkEnd w:id="51"/>
    <w:p w14:paraId="577F176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 одну могилу - для одиноких;</w:t>
      </w:r>
    </w:p>
    <w:p w14:paraId="41B277B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 две могилы - для захоронения супругов или близких родственников;</w:t>
      </w:r>
    </w:p>
    <w:p w14:paraId="76A71CB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 шесть и более могил - для жертв аварий, катастроф;</w:t>
      </w:r>
    </w:p>
    <w:p w14:paraId="0404862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братские (общие) - для лиц, чьи останки сохранились не целиком и личность которых не установлена;</w:t>
      </w:r>
    </w:p>
    <w:p w14:paraId="3C9B1D2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для одиноких граждан, похороненных за счет средств бюджетов (федерального, регионального или муниципального), а также для жертв массовых катастроф и иных чрезвычайных ситуаций.</w:t>
      </w:r>
    </w:p>
    <w:p w14:paraId="25BAF1C2" w14:textId="2EDE074F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2" w:name="sub_5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5.8. Для ускорения </w:t>
      </w:r>
      <w:r w:rsidR="0051108C" w:rsidRPr="00A970BE">
        <w:rPr>
          <w:rFonts w:ascii="Times New Roman CYR" w:eastAsia="Times New Roman" w:hAnsi="Times New Roman CYR" w:cs="Times New Roman CYR"/>
          <w:sz w:val="24"/>
          <w:szCs w:val="24"/>
        </w:rPr>
        <w:t>процессов разложения и минерализации захоронения,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умерших целесообразно производить в деревянных гробах. Глубину могилы следует устанавливать в зависимости от местных условий (характера грунта и уровня стояния грунтовых вод); при этом глубина должна составлять не менее 1,50 метров (от поверхности земли до крышки гроба) при захоронении одного умершего или более одного умершего на одном месте и на одном уровне. Во всех случаях отметка от дна могилы до уровня стояния грунтовых вод должна быть не менее 0,50 метра.</w:t>
      </w:r>
    </w:p>
    <w:p w14:paraId="0FD971F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3" w:name="sub_59"/>
      <w:bookmarkEnd w:id="5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5.9. Захоронение родственника в одну и ту же могилу разрешается после истечения полного периода минерализации, как правило, не менее 20 лет с момента предыдущего захоронения.</w:t>
      </w:r>
    </w:p>
    <w:bookmarkEnd w:id="53"/>
    <w:p w14:paraId="23F636C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Захоронение урн с прахом в землю на родственных участках производится независимо от срока предыдущего захоронения.</w:t>
      </w:r>
    </w:p>
    <w:p w14:paraId="37A01130" w14:textId="5E165193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4" w:name="sub_510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5.10. При неопрятном и запущенном состоянии могил и отсутствии реакции со стороны ответственного лица на предупреждение администрации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или при отсутствии сведений об ответственном за могилу, захоронение признается бесхозным и подлежит консервации с последующим использованием для повторного захоронения.</w:t>
      </w:r>
    </w:p>
    <w:bookmarkEnd w:id="54"/>
    <w:p w14:paraId="12C02E5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71BD7EA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55" w:name="sub_1006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VI. Обязанности организаций, оказывающих похоронные услуги и выполняющих работы по содержанию мест захоронения</w:t>
      </w:r>
    </w:p>
    <w:bookmarkEnd w:id="55"/>
    <w:p w14:paraId="0DB1242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FC5220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6" w:name="sub_6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6.1. Хозяйствующий субъект, заключивший муниципальный контракт на выполнение работ по содержанию мест захоронения, должен содержать места захоронения в надлежащем порядке и обеспечивать соблюдение условий контракта, в том числе:</w:t>
      </w:r>
    </w:p>
    <w:bookmarkEnd w:id="56"/>
    <w:p w14:paraId="28B6ED9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уход за зелеными насаждениями, их полив и обновление;</w:t>
      </w:r>
    </w:p>
    <w:p w14:paraId="0CC5702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систематическую уборку мест захоронения и своевременный вывоз мусора;</w:t>
      </w:r>
    </w:p>
    <w:p w14:paraId="0D6D62A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содержание в надлежащем порядке братских могил, памятников и могил, находящихся под охраной государства;</w:t>
      </w:r>
    </w:p>
    <w:p w14:paraId="386DDD7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высокую культуру обслуживания;</w:t>
      </w:r>
    </w:p>
    <w:p w14:paraId="69D5ADF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соблюдение правил пожарной безопасности;</w:t>
      </w:r>
    </w:p>
    <w:p w14:paraId="457FBC1D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соблюдение санитарных правил и норм.</w:t>
      </w:r>
    </w:p>
    <w:p w14:paraId="5060872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7" w:name="sub_62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6.2. Организации, оказывающие похоронные услуги, а также лица, вовлеченные в похоронное дело и взявшие на себя соответствующие обязанности по организации похорон, должны обеспечивать:</w:t>
      </w:r>
    </w:p>
    <w:bookmarkEnd w:id="57"/>
    <w:p w14:paraId="222D4B6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своевременную подготовку могил с соблюдением санитарных правил и норм;</w:t>
      </w:r>
    </w:p>
    <w:p w14:paraId="3EB30B7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захоронение умерших, урн с прахом;</w:t>
      </w:r>
    </w:p>
    <w:p w14:paraId="75CB5B32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1576894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58" w:name="sub_1007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VII. Правила посещения кладбищ, права и обязанности граждан</w:t>
      </w:r>
    </w:p>
    <w:bookmarkEnd w:id="58"/>
    <w:p w14:paraId="7F7C07E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44931B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9" w:name="sub_7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7.1. На территории кладбища посетители должны соблюдать общественный порядок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и тишину.</w:t>
      </w:r>
    </w:p>
    <w:p w14:paraId="1704337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0" w:name="sub_72"/>
      <w:bookmarkEnd w:id="59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7.2. Посетители кладбища имеют право:</w:t>
      </w:r>
    </w:p>
    <w:bookmarkEnd w:id="60"/>
    <w:p w14:paraId="173604E4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устанавливать памятники, ограды, цоколи;</w:t>
      </w:r>
    </w:p>
    <w:p w14:paraId="0E6650F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поручать работникам специализированных служб по вопросам похоронного дела и иным организациям, оказывающим похоронные услуги, а также лицам, вовлеченным в похоронное дело и взявших на себя соответствующие обязанности по организации похорон, уход за могилой;</w:t>
      </w:r>
    </w:p>
    <w:p w14:paraId="063C8E5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сажать цветы на могильном участке;</w:t>
      </w:r>
    </w:p>
    <w:p w14:paraId="5C2D501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престарелые посетители и инвалиды могут пользоваться легковым транспортом для проезда по территории кладбища (при наличии возможности проезда).</w:t>
      </w:r>
    </w:p>
    <w:p w14:paraId="51662379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1" w:name="sub_73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7.3. На территории кладбища посетителям запрещается:</w:t>
      </w:r>
    </w:p>
    <w:bookmarkEnd w:id="61"/>
    <w:p w14:paraId="566BBDB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портить памятники, намогильные и мемориальные сооружения, оборудование кладбища, засорять территорию;</w:t>
      </w:r>
    </w:p>
    <w:p w14:paraId="7E5ABAE5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ломать зеленые насаждения, рвать цветы;</w:t>
      </w:r>
    </w:p>
    <w:p w14:paraId="79A0D74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водить собак, пасти домашних животных, ловить птиц;</w:t>
      </w:r>
    </w:p>
    <w:p w14:paraId="2A6F0F1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разводить костры, добывать песок и глину, резать дерн;</w:t>
      </w:r>
    </w:p>
    <w:p w14:paraId="01A1BE0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ездить на велосипедах, мопедах, мотороллерах, мотоциклах, лыжах и санях;</w:t>
      </w:r>
    </w:p>
    <w:p w14:paraId="35046EA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находиться на территории кладбища после его закрытия;</w:t>
      </w:r>
    </w:p>
    <w:p w14:paraId="0616FC6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въезжать на территорию кладбища на автомобильном транспорте, за исключением инвалидов и престарелых посетителей, а также в случаях установки (замены) намогильных сооружений (памятники, ограды и т.п.);</w:t>
      </w:r>
    </w:p>
    <w:p w14:paraId="3ADCDB2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распивать спиртные напитки и находиться в нетрезвом состоянии.</w:t>
      </w:r>
    </w:p>
    <w:p w14:paraId="45D1764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2" w:name="sub_7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7.4. Лицо, ответственное за место захоронения, обязано осуществлять уход за ним, содержать его в надлежащем состоянии, следить за состоянием намогильных сооружений. Бытовой и растительный мусор, увядшие венки и цветы должны своевременно удаляться с могил в специально отведенные места.</w:t>
      </w:r>
    </w:p>
    <w:bookmarkEnd w:id="62"/>
    <w:p w14:paraId="0FB335A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91DC917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  <w:bookmarkStart w:id="63" w:name="sub_1008"/>
      <w:r w:rsidRPr="00A970BE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  <w:t>VIII. Памятники, намогильные и мемориальные сооружения</w:t>
      </w:r>
    </w:p>
    <w:bookmarkEnd w:id="63"/>
    <w:p w14:paraId="36B86281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5AA7BEF6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4" w:name="sub_81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8.1. Памятниками считаются объемные и плоские архитектурные формы, в том числе скульптуры, стелы, обелиски, лежащие и стоящие плиты, содержащие информацию о лицах, в честь которых они установлены (мемориальную информацию). Объекты, не содержащие такой информации, следует считать парковыми архитектурными формами.</w:t>
      </w:r>
    </w:p>
    <w:p w14:paraId="7055C3DF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5" w:name="sub_82"/>
      <w:bookmarkEnd w:id="6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8.2. Памятными знаками считаются плоские или объемные малые формы, в том числе транспаранты, содержащие мемориальную информацию, для установки которых требуется участок менее 0,50.</w:t>
      </w:r>
    </w:p>
    <w:p w14:paraId="2548406B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6" w:name="sub_83"/>
      <w:bookmarkEnd w:id="6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8.3. К намогильным и мемориальным сооружениям относятся сооружения, которые содержат мемориальную информацию и имеют внутренние пространства или помещения. К таким сооружениям относятся склепы, пантеоны, мавзолеи.</w:t>
      </w:r>
    </w:p>
    <w:bookmarkEnd w:id="66"/>
    <w:p w14:paraId="5FDC0CD4" w14:textId="7404C329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К намогильным относятся сооружения, имеющие в своем составе захоронения, независимо от того находятся ли они в надземном пространстве или </w:t>
      </w:r>
      <w:r w:rsidR="0051108C" w:rsidRPr="00A970BE">
        <w:rPr>
          <w:rFonts w:ascii="Times New Roman CYR" w:eastAsia="Times New Roman" w:hAnsi="Times New Roman CYR" w:cs="Times New Roman CYR"/>
          <w:sz w:val="24"/>
          <w:szCs w:val="24"/>
        </w:rPr>
        <w:t>под полые сооружения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. Мемориальными считаются сооружения, не имеющие захоронения, но установленные в память какого-либо лица и содержащие мемориальную информацию.</w:t>
      </w:r>
    </w:p>
    <w:p w14:paraId="17E5178E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7" w:name="sub_84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>8.4. Установка памятников, намогильных и мемориальных сооружений на кладбищах допускается только в границах участков захоронений.</w:t>
      </w:r>
    </w:p>
    <w:bookmarkEnd w:id="67"/>
    <w:p w14:paraId="4AC563B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Высота устанавливаемых намогильных сооружений (памятников) над захоронением должна быть не более 2,00 м;</w:t>
      </w:r>
    </w:p>
    <w:p w14:paraId="118E9DF3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могильной ограды - не более 0,50 м;</w:t>
      </w:r>
    </w:p>
    <w:p w14:paraId="274E378A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цоколя - не более 0,18 м.</w:t>
      </w:r>
    </w:p>
    <w:p w14:paraId="7EB56ED0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A970BE">
        <w:rPr>
          <w:rFonts w:ascii="Times New Roman CYR" w:eastAsia="Times New Roman" w:hAnsi="Times New Roman CYR" w:cs="Times New Roman CYR"/>
          <w:sz w:val="24"/>
          <w:szCs w:val="24"/>
        </w:rPr>
        <w:t>Устанавливаемые памятники и сооружения не должны иметь частей, выступающих за границы участка или нависающих над ними.</w:t>
      </w:r>
    </w:p>
    <w:p w14:paraId="11691EEC" w14:textId="77777777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8" w:name="sub_85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8.5. При установке памятников, намогильных и мемориальных сооружений на 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местах захоронений следует предусмотреть возможность последующих захоронений.</w:t>
      </w:r>
    </w:p>
    <w:p w14:paraId="08D3F2DE" w14:textId="707F83E5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9" w:name="sub_86"/>
      <w:bookmarkEnd w:id="68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8.6. Установленные гражданами (организациями) намогильные сооружения (памятники, ограды, цветники, цоколи и т.д.) являются их собственностью и за их сохранность и состояние администрация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ответственности не несет.</w:t>
      </w:r>
    </w:p>
    <w:p w14:paraId="4618EBCA" w14:textId="33755B7A" w:rsidR="00A970BE" w:rsidRPr="00A970BE" w:rsidRDefault="00A970BE" w:rsidP="00A970B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0" w:name="sub_87"/>
      <w:bookmarkEnd w:id="69"/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8.7. Администрация </w:t>
      </w:r>
      <w:r w:rsidR="00D72A61" w:rsidRPr="003404D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Порецкого муниципального округ</w:t>
      </w:r>
      <w:r w:rsidRPr="00A970BE">
        <w:rPr>
          <w:rFonts w:ascii="Times New Roman CYR" w:eastAsia="Times New Roman" w:hAnsi="Times New Roman CYR" w:cs="Times New Roman CYR"/>
          <w:sz w:val="24"/>
          <w:szCs w:val="24"/>
        </w:rPr>
        <w:t xml:space="preserve"> в случае невозможности установить лицо, ответственное за место захоронения, на котором установлено намогильное сооружение, препятствующее доступу к другим могилам, вправе по результатам комиссионного осмотра с участием заинтересованных граждан принять решение о частичном демонтаже (смещении) ограды места захоронения с целью обеспечения доступа к иным могилам.</w:t>
      </w:r>
    </w:p>
    <w:bookmarkEnd w:id="70"/>
    <w:p w14:paraId="292580EB" w14:textId="77777777" w:rsidR="00A970BE" w:rsidRDefault="00A970BE" w:rsidP="00101141"/>
    <w:sectPr w:rsidR="00A970BE" w:rsidSect="00CE0D9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2EA7" w14:textId="77777777" w:rsidR="006943FF" w:rsidRDefault="006943FF" w:rsidP="00947027">
      <w:pPr>
        <w:spacing w:after="0" w:line="240" w:lineRule="auto"/>
      </w:pPr>
      <w:r>
        <w:separator/>
      </w:r>
    </w:p>
  </w:endnote>
  <w:endnote w:type="continuationSeparator" w:id="0">
    <w:p w14:paraId="685D01BB" w14:textId="77777777" w:rsidR="006943FF" w:rsidRDefault="006943FF" w:rsidP="00947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F83A4" w14:textId="77777777" w:rsidR="006943FF" w:rsidRDefault="006943FF" w:rsidP="00947027">
      <w:pPr>
        <w:spacing w:after="0" w:line="240" w:lineRule="auto"/>
      </w:pPr>
      <w:r>
        <w:separator/>
      </w:r>
    </w:p>
  </w:footnote>
  <w:footnote w:type="continuationSeparator" w:id="0">
    <w:p w14:paraId="1D6CB85C" w14:textId="77777777" w:rsidR="006943FF" w:rsidRDefault="006943FF" w:rsidP="00947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0F21A" w14:textId="184E1D7A" w:rsidR="00947027" w:rsidRPr="00947027" w:rsidRDefault="00947027" w:rsidP="00947027">
    <w:pPr>
      <w:pStyle w:val="a7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64F12"/>
    <w:multiLevelType w:val="hybridMultilevel"/>
    <w:tmpl w:val="4E58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83C07"/>
    <w:multiLevelType w:val="hybridMultilevel"/>
    <w:tmpl w:val="116C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141"/>
    <w:rsid w:val="00043163"/>
    <w:rsid w:val="000A3565"/>
    <w:rsid w:val="00101141"/>
    <w:rsid w:val="00203B83"/>
    <w:rsid w:val="0022387D"/>
    <w:rsid w:val="00337176"/>
    <w:rsid w:val="003404D0"/>
    <w:rsid w:val="00392490"/>
    <w:rsid w:val="0039624B"/>
    <w:rsid w:val="003C03E1"/>
    <w:rsid w:val="003F07C0"/>
    <w:rsid w:val="00440AED"/>
    <w:rsid w:val="0051108C"/>
    <w:rsid w:val="00524D04"/>
    <w:rsid w:val="005317C1"/>
    <w:rsid w:val="005D5D5C"/>
    <w:rsid w:val="005F63AA"/>
    <w:rsid w:val="00680EBC"/>
    <w:rsid w:val="006943FF"/>
    <w:rsid w:val="0070157E"/>
    <w:rsid w:val="007800F6"/>
    <w:rsid w:val="007C5B62"/>
    <w:rsid w:val="007D3648"/>
    <w:rsid w:val="008E38A8"/>
    <w:rsid w:val="0093731A"/>
    <w:rsid w:val="00937EBA"/>
    <w:rsid w:val="00942286"/>
    <w:rsid w:val="00947027"/>
    <w:rsid w:val="00A970BE"/>
    <w:rsid w:val="00BA09CC"/>
    <w:rsid w:val="00BB34A4"/>
    <w:rsid w:val="00C414A9"/>
    <w:rsid w:val="00CE0D9E"/>
    <w:rsid w:val="00D72A61"/>
    <w:rsid w:val="00F04D75"/>
    <w:rsid w:val="00F20A88"/>
    <w:rsid w:val="00F85486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124D"/>
  <w15:docId w15:val="{EDDB1B71-89DA-4175-8678-4F137AA7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3731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404D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027"/>
  </w:style>
  <w:style w:type="paragraph" w:styleId="a9">
    <w:name w:val="footer"/>
    <w:basedOn w:val="a"/>
    <w:link w:val="aa"/>
    <w:uiPriority w:val="99"/>
    <w:unhideWhenUsed/>
    <w:rsid w:val="0094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5870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05870/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05870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4551</Words>
  <Characters>25944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8</cp:revision>
  <cp:lastPrinted>2024-06-25T07:43:00Z</cp:lastPrinted>
  <dcterms:created xsi:type="dcterms:W3CDTF">2024-06-20T10:13:00Z</dcterms:created>
  <dcterms:modified xsi:type="dcterms:W3CDTF">2024-10-24T05:30:00Z</dcterms:modified>
</cp:coreProperties>
</file>