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C9E" w:rsidRPr="00AE2C9E" w:rsidRDefault="00AE2C9E" w:rsidP="00AE2C9E">
      <w:pPr>
        <w:jc w:val="center"/>
        <w:rPr>
          <w:b/>
          <w:sz w:val="26"/>
          <w:szCs w:val="26"/>
        </w:rPr>
      </w:pPr>
      <w:r w:rsidRPr="00AE2C9E">
        <w:rPr>
          <w:b/>
          <w:sz w:val="26"/>
          <w:szCs w:val="26"/>
        </w:rPr>
        <w:t>ПОЯСНИТЕЛЬНАЯ ЗАПИСКА</w:t>
      </w:r>
    </w:p>
    <w:p w:rsidR="00AE2C9E" w:rsidRPr="00AE2C9E" w:rsidRDefault="00AE2C9E" w:rsidP="00AE2C9E">
      <w:pPr>
        <w:jc w:val="center"/>
        <w:rPr>
          <w:b/>
          <w:sz w:val="26"/>
          <w:szCs w:val="26"/>
        </w:rPr>
      </w:pPr>
      <w:r w:rsidRPr="00AE2C9E">
        <w:rPr>
          <w:b/>
          <w:sz w:val="26"/>
          <w:szCs w:val="26"/>
        </w:rPr>
        <w:t>к проекту закона Чувашской Республики «О внесении изменения в статью 11 Закона Чувашской Республики</w:t>
      </w:r>
      <w:r w:rsidRPr="00AE2C9E">
        <w:rPr>
          <w:b/>
          <w:bCs/>
          <w:sz w:val="26"/>
          <w:szCs w:val="26"/>
        </w:rPr>
        <w:t xml:space="preserve"> «О муниципальной службе в Чувашской Республике»</w:t>
      </w:r>
    </w:p>
    <w:p w:rsidR="00AE2C9E" w:rsidRPr="00AE2C9E" w:rsidRDefault="00AE2C9E" w:rsidP="00AE2C9E">
      <w:pPr>
        <w:rPr>
          <w:sz w:val="26"/>
          <w:szCs w:val="26"/>
        </w:rPr>
      </w:pPr>
    </w:p>
    <w:p w:rsidR="00AE2C9E" w:rsidRPr="00AE2C9E" w:rsidRDefault="00AE2C9E" w:rsidP="00AE2C9E">
      <w:pPr>
        <w:rPr>
          <w:sz w:val="26"/>
          <w:szCs w:val="26"/>
        </w:rPr>
      </w:pPr>
    </w:p>
    <w:p w:rsidR="00AE2C9E" w:rsidRPr="00AE2C9E" w:rsidRDefault="00AE2C9E" w:rsidP="00AE2C9E">
      <w:pPr>
        <w:pStyle w:val="a4"/>
        <w:spacing w:beforeAutospacing="0" w:afterAutospacing="0"/>
        <w:ind w:firstLine="567"/>
        <w:jc w:val="both"/>
        <w:rPr>
          <w:sz w:val="26"/>
          <w:szCs w:val="26"/>
          <w:lang w:val="ru-RU"/>
        </w:rPr>
      </w:pPr>
      <w:r w:rsidRPr="00AE2C9E">
        <w:rPr>
          <w:sz w:val="26"/>
          <w:szCs w:val="26"/>
          <w:lang w:val="ru-RU"/>
        </w:rPr>
        <w:t xml:space="preserve">Действующая редакция </w:t>
      </w:r>
      <w:hyperlink r:id="rId5" w:history="1">
        <w:r w:rsidRPr="00AE2C9E">
          <w:rPr>
            <w:rStyle w:val="a3"/>
            <w:sz w:val="26"/>
            <w:szCs w:val="26"/>
            <w:lang w:val="ru-RU"/>
          </w:rPr>
          <w:t xml:space="preserve">пункта 4 части </w:t>
        </w:r>
      </w:hyperlink>
      <w:r w:rsidRPr="00AE2C9E">
        <w:rPr>
          <w:sz w:val="26"/>
          <w:szCs w:val="26"/>
          <w:lang w:val="ru-RU"/>
        </w:rPr>
        <w:t xml:space="preserve">2 статьи 11 </w:t>
      </w:r>
      <w:hyperlink r:id="rId6" w:history="1">
        <w:proofErr w:type="gramStart"/>
        <w:r w:rsidRPr="00AE2C9E">
          <w:rPr>
            <w:rStyle w:val="a3"/>
            <w:sz w:val="26"/>
            <w:szCs w:val="26"/>
            <w:lang w:val="ru-RU"/>
          </w:rPr>
          <w:t>Закон</w:t>
        </w:r>
        <w:proofErr w:type="gramEnd"/>
      </w:hyperlink>
      <w:r w:rsidRPr="00AE2C9E">
        <w:rPr>
          <w:sz w:val="26"/>
          <w:szCs w:val="26"/>
          <w:lang w:val="ru-RU"/>
        </w:rPr>
        <w:t>а Чувашской Республики от 5 октября 2007 года № 62 «О муниципальной службе в Чувашской Республике» не даёт муниципалитетам права выбора оснований для выплаты премий, которая может выплачиваться исключительно за выполнение особо важных и сложных заданий.</w:t>
      </w:r>
    </w:p>
    <w:p w:rsidR="00AE2C9E" w:rsidRPr="00AE2C9E" w:rsidRDefault="00AE2C9E" w:rsidP="00AE2C9E">
      <w:pPr>
        <w:ind w:firstLine="567"/>
        <w:jc w:val="both"/>
        <w:rPr>
          <w:sz w:val="26"/>
          <w:szCs w:val="26"/>
        </w:rPr>
      </w:pPr>
      <w:r w:rsidRPr="00AE2C9E">
        <w:rPr>
          <w:sz w:val="26"/>
          <w:szCs w:val="26"/>
        </w:rPr>
        <w:t>Региональный законодатель установил для муниципальных служащих ЧР регулирование дополнительных выплат (премий) нормой, с идентичной формулировкой из федерального закона (п. 4 ч. 5 статьи 50 79-ФЗ), которая действовала до 2022 года.  При этом</w:t>
      </w:r>
      <w:proofErr w:type="gramStart"/>
      <w:r w:rsidRPr="00AE2C9E">
        <w:rPr>
          <w:sz w:val="26"/>
          <w:szCs w:val="26"/>
        </w:rPr>
        <w:t>,</w:t>
      </w:r>
      <w:proofErr w:type="gramEnd"/>
      <w:r w:rsidRPr="00AE2C9E">
        <w:rPr>
          <w:sz w:val="26"/>
          <w:szCs w:val="26"/>
        </w:rPr>
        <w:t xml:space="preserve"> Федеральным законом от 30.12.2021 № 437-ФЗ «О внесении изменений в статьи 50 и 51 Федерального закона «О государственной гражданской службе Российской Федерации» в формулировку пункта 4 части 5 статьи 50 Федерального закона «О государственной гражданской службе Российской Федерации» внесено изменение, а именно: слова «премии за выполнение особо важных и сложных заданий» заменены словами «премии, в том числе за выполнение особо важных и сложных заданий».</w:t>
      </w:r>
    </w:p>
    <w:p w:rsidR="00AE2C9E" w:rsidRPr="00AE2C9E" w:rsidRDefault="00AE2C9E" w:rsidP="00AE2C9E">
      <w:pPr>
        <w:ind w:firstLine="567"/>
        <w:jc w:val="both"/>
        <w:rPr>
          <w:bCs/>
          <w:sz w:val="26"/>
          <w:szCs w:val="26"/>
        </w:rPr>
      </w:pPr>
      <w:r w:rsidRPr="00AE2C9E">
        <w:rPr>
          <w:sz w:val="26"/>
          <w:szCs w:val="26"/>
        </w:rPr>
        <w:t xml:space="preserve">Проектом предлагается аналогичное с федеральной нормой изменение в </w:t>
      </w:r>
      <w:hyperlink r:id="rId7" w:history="1">
        <w:r w:rsidRPr="00AE2C9E">
          <w:rPr>
            <w:rStyle w:val="a3"/>
            <w:sz w:val="26"/>
            <w:szCs w:val="26"/>
          </w:rPr>
          <w:t xml:space="preserve">пункт 4 части </w:t>
        </w:r>
      </w:hyperlink>
      <w:r w:rsidRPr="00AE2C9E">
        <w:rPr>
          <w:sz w:val="26"/>
          <w:szCs w:val="26"/>
        </w:rPr>
        <w:t xml:space="preserve">2 статьи 11 </w:t>
      </w:r>
      <w:hyperlink r:id="rId8" w:history="1">
        <w:proofErr w:type="gramStart"/>
        <w:r w:rsidRPr="00AE2C9E">
          <w:rPr>
            <w:rStyle w:val="a3"/>
            <w:sz w:val="26"/>
            <w:szCs w:val="26"/>
          </w:rPr>
          <w:t>Закон</w:t>
        </w:r>
        <w:proofErr w:type="gramEnd"/>
      </w:hyperlink>
      <w:r w:rsidRPr="00AE2C9E">
        <w:rPr>
          <w:sz w:val="26"/>
          <w:szCs w:val="26"/>
        </w:rPr>
        <w:t xml:space="preserve">а Чувашской Республики от 5 октября 2007 года № 62 «О муниципальной службе в Чувашской Республике», что позволит на муниципальном уровне </w:t>
      </w:r>
      <w:r w:rsidRPr="00AE2C9E">
        <w:rPr>
          <w:bCs/>
          <w:sz w:val="26"/>
          <w:szCs w:val="26"/>
        </w:rPr>
        <w:t>дифференцировать премирование муниципальных служащих, к примеру, вводя в пределах существующего фонда оплаты труда ежеквартальные премии по аналогии с государственными гражданскими служащими Чувашской Республики, тем самым будет обеспечена установленная ст. 5 Федерального закона «О муниципальной службе в Российской Федерации» взаимосвязь муниципальных служащих и государственных гражданских служащих посредством соотносительности основных условий оплаты труда.</w:t>
      </w:r>
    </w:p>
    <w:p w:rsidR="00AE2C9E" w:rsidRPr="00AE2C9E" w:rsidRDefault="00AE2C9E" w:rsidP="00AE2C9E">
      <w:pPr>
        <w:pStyle w:val="a4"/>
        <w:spacing w:beforeAutospacing="0" w:afterAutospacing="0"/>
        <w:ind w:firstLine="567"/>
        <w:jc w:val="both"/>
        <w:rPr>
          <w:sz w:val="26"/>
          <w:szCs w:val="26"/>
          <w:lang w:val="ru-RU"/>
        </w:rPr>
      </w:pPr>
      <w:r w:rsidRPr="00AE2C9E">
        <w:rPr>
          <w:sz w:val="26"/>
          <w:szCs w:val="26"/>
          <w:lang w:val="ru-RU"/>
        </w:rPr>
        <w:t xml:space="preserve">Необходимо отметить, что в связи с изменениями в Федеральный закон в субъектах РФ также принимаются аналогичные изменения в региональные законы о муниципальной службе (Закон Нижегородской области от 18.04.2022 </w:t>
      </w:r>
      <w:r>
        <w:rPr>
          <w:sz w:val="26"/>
          <w:szCs w:val="26"/>
          <w:lang w:val="ru-RU"/>
        </w:rPr>
        <w:t>№</w:t>
      </w:r>
      <w:r w:rsidRPr="00AE2C9E">
        <w:rPr>
          <w:sz w:val="26"/>
          <w:szCs w:val="26"/>
          <w:lang w:val="ru-RU"/>
        </w:rPr>
        <w:t xml:space="preserve"> 41-З «О внесении изменений в отдельные законы Нижегородской области» и др.).  </w:t>
      </w:r>
    </w:p>
    <w:p w:rsidR="00AE2C9E" w:rsidRPr="00AE2C9E" w:rsidRDefault="00AE2C9E" w:rsidP="00AE2C9E">
      <w:pPr>
        <w:ind w:firstLine="567"/>
        <w:rPr>
          <w:sz w:val="26"/>
          <w:szCs w:val="26"/>
        </w:rPr>
      </w:pPr>
      <w:r w:rsidRPr="00AE2C9E">
        <w:rPr>
          <w:sz w:val="26"/>
          <w:szCs w:val="26"/>
        </w:rPr>
        <w:t xml:space="preserve"> </w:t>
      </w:r>
    </w:p>
    <w:p w:rsidR="00AE2C9E" w:rsidRPr="00AE2C9E" w:rsidRDefault="00AE2C9E" w:rsidP="00AE2C9E">
      <w:pPr>
        <w:rPr>
          <w:sz w:val="26"/>
          <w:szCs w:val="26"/>
        </w:rPr>
      </w:pPr>
    </w:p>
    <w:p w:rsidR="00AE2C9E" w:rsidRPr="00AE2C9E" w:rsidRDefault="00AE2C9E" w:rsidP="00AE2C9E">
      <w:pPr>
        <w:rPr>
          <w:sz w:val="26"/>
          <w:szCs w:val="26"/>
        </w:rPr>
      </w:pPr>
    </w:p>
    <w:p w:rsidR="00AC717A" w:rsidRDefault="00AC717A" w:rsidP="00AC717A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</w:t>
      </w:r>
    </w:p>
    <w:p w:rsidR="00AC717A" w:rsidRDefault="00AC717A" w:rsidP="00AC717A">
      <w:pPr>
        <w:jc w:val="both"/>
        <w:rPr>
          <w:sz w:val="24"/>
          <w:szCs w:val="24"/>
        </w:rPr>
      </w:pPr>
      <w:r>
        <w:rPr>
          <w:sz w:val="24"/>
          <w:szCs w:val="24"/>
        </w:rPr>
        <w:t>Новочебоксарского городского Собрания</w:t>
      </w:r>
    </w:p>
    <w:p w:rsidR="00AC717A" w:rsidRDefault="00AC717A" w:rsidP="00AC71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депутатов Чувашской Республики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        Д.Н. Игнатьев</w:t>
      </w:r>
    </w:p>
    <w:p w:rsidR="00AC717A" w:rsidRDefault="00AC717A" w:rsidP="00AC717A">
      <w:pPr>
        <w:jc w:val="both"/>
        <w:rPr>
          <w:sz w:val="24"/>
          <w:szCs w:val="24"/>
        </w:rPr>
      </w:pPr>
    </w:p>
    <w:p w:rsidR="00AC717A" w:rsidRDefault="00AC717A" w:rsidP="00AC717A">
      <w:pPr>
        <w:jc w:val="both"/>
        <w:rPr>
          <w:sz w:val="24"/>
          <w:szCs w:val="24"/>
        </w:rPr>
      </w:pPr>
    </w:p>
    <w:p w:rsidR="00AC717A" w:rsidRDefault="00AC717A" w:rsidP="00AC717A">
      <w:pPr>
        <w:jc w:val="both"/>
        <w:rPr>
          <w:sz w:val="24"/>
          <w:szCs w:val="24"/>
        </w:rPr>
      </w:pPr>
    </w:p>
    <w:p w:rsidR="00AE2C9E" w:rsidRPr="00AE2C9E" w:rsidRDefault="00AE2C9E" w:rsidP="00AE2C9E">
      <w:pPr>
        <w:rPr>
          <w:sz w:val="26"/>
          <w:szCs w:val="26"/>
        </w:rPr>
      </w:pPr>
    </w:p>
    <w:p w:rsidR="00AC05C5" w:rsidRPr="00AE2C9E" w:rsidRDefault="00AC05C5">
      <w:pPr>
        <w:rPr>
          <w:sz w:val="26"/>
          <w:szCs w:val="26"/>
        </w:rPr>
      </w:pPr>
    </w:p>
    <w:sectPr w:rsidR="00AC05C5" w:rsidRPr="00A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C54"/>
    <w:rsid w:val="004D4C54"/>
    <w:rsid w:val="00AC05C5"/>
    <w:rsid w:val="00AC717A"/>
    <w:rsid w:val="00AE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AE2C9E"/>
    <w:rPr>
      <w:color w:val="333333"/>
      <w:u w:val="none"/>
    </w:rPr>
  </w:style>
  <w:style w:type="paragraph" w:styleId="a4">
    <w:name w:val="Normal (Web)"/>
    <w:qFormat/>
    <w:rsid w:val="00AE2C9E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AE2C9E"/>
    <w:rPr>
      <w:color w:val="333333"/>
      <w:u w:val="none"/>
    </w:rPr>
  </w:style>
  <w:style w:type="paragraph" w:styleId="a4">
    <w:name w:val="Normal (Web)"/>
    <w:qFormat/>
    <w:rsid w:val="00AE2C9E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0036&amp;date=06.06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9734&amp;dst=100562&amp;field=134&amp;date=06.06.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0036&amp;date=06.06.2024" TargetMode="External"/><Relationship Id="rId5" Type="http://schemas.openxmlformats.org/officeDocument/2006/relationships/hyperlink" Target="https://login.consultant.ru/link/?req=doc&amp;base=LAW&amp;n=389734&amp;dst=100562&amp;field=134&amp;date=06.06.202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3</cp:revision>
  <dcterms:created xsi:type="dcterms:W3CDTF">2024-09-02T08:43:00Z</dcterms:created>
  <dcterms:modified xsi:type="dcterms:W3CDTF">2024-09-02T08:44:00Z</dcterms:modified>
</cp:coreProperties>
</file>