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A24653" w:rsidRPr="002621E6" w:rsidTr="006B6672">
        <w:trPr>
          <w:cantSplit/>
          <w:trHeight w:val="253"/>
        </w:trPr>
        <w:tc>
          <w:tcPr>
            <w:tcW w:w="4195" w:type="dxa"/>
            <w:hideMark/>
          </w:tcPr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7382C1" wp14:editId="7E6BE84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A24653" w:rsidRPr="00325D17" w:rsidRDefault="00A24653" w:rsidP="006B66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24653" w:rsidRPr="002621E6" w:rsidTr="006B6672">
        <w:trPr>
          <w:cantSplit/>
          <w:trHeight w:val="1617"/>
        </w:trPr>
        <w:tc>
          <w:tcPr>
            <w:tcW w:w="4195" w:type="dxa"/>
          </w:tcPr>
          <w:p w:rsidR="00A24653" w:rsidRPr="00325D17" w:rsidRDefault="00A24653" w:rsidP="006B6672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A24653" w:rsidRPr="00325D17" w:rsidRDefault="00A24653" w:rsidP="006B6672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A24653" w:rsidRPr="00325D17" w:rsidRDefault="00A24653" w:rsidP="006B6672">
            <w:pPr>
              <w:pStyle w:val="a8"/>
              <w:tabs>
                <w:tab w:val="left" w:pos="4285"/>
              </w:tabs>
              <w:contextualSpacing/>
              <w:jc w:val="center"/>
              <w:rPr>
                <w:rStyle w:val="a9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4653" w:rsidRPr="00325D17" w:rsidRDefault="00EB61BD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24653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A24653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A24653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24653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</w:t>
            </w:r>
            <w:r w:rsidR="00A24653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4653" w:rsidRPr="00325D17" w:rsidRDefault="00A24653" w:rsidP="006B66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A24653" w:rsidRPr="00325D17" w:rsidRDefault="00A24653" w:rsidP="006B66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A24653" w:rsidRPr="00325D17" w:rsidRDefault="00A24653" w:rsidP="006B6672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A24653" w:rsidRPr="00325D17" w:rsidRDefault="00A24653" w:rsidP="006B6672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653" w:rsidRPr="00325D17" w:rsidRDefault="00EB61BD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24653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A24653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A24653" w:rsidRPr="00077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24653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</w:t>
            </w:r>
            <w:r w:rsidR="00A24653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4653" w:rsidRPr="00325D17" w:rsidRDefault="00A24653" w:rsidP="006B6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A24653" w:rsidRPr="00325D17" w:rsidRDefault="00A24653" w:rsidP="006B6672">
            <w:pPr>
              <w:pStyle w:val="a8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24653" w:rsidRPr="00860C33" w:rsidTr="00D85D2F">
        <w:trPr>
          <w:trHeight w:val="925"/>
        </w:trPr>
        <w:tc>
          <w:tcPr>
            <w:tcW w:w="4786" w:type="dxa"/>
          </w:tcPr>
          <w:p w:rsidR="00A24653" w:rsidRPr="00860C33" w:rsidRDefault="00A24653" w:rsidP="00A246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C3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осуществления </w:t>
            </w:r>
            <w:proofErr w:type="gramStart"/>
            <w:r w:rsidRPr="00860C33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860C33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использованием по назначению и сохранностью муниципального имущества, находящегося на балансе муниципальных учреждений и муниципальных унитарных предприятий Шумерлинского муниципального округа Чувашской Республики</w:t>
            </w:r>
          </w:p>
        </w:tc>
      </w:tr>
    </w:tbl>
    <w:p w:rsidR="00A24653" w:rsidRPr="00860C33" w:rsidRDefault="00A24653" w:rsidP="00A246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24653" w:rsidRPr="00860C33" w:rsidRDefault="00A24653" w:rsidP="00D85D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0C33">
        <w:rPr>
          <w:rFonts w:ascii="Times New Roman" w:hAnsi="Times New Roman"/>
          <w:bCs/>
          <w:sz w:val="24"/>
          <w:szCs w:val="24"/>
        </w:rPr>
        <w:tab/>
        <w:t>Руководствуясь Федеральным законом от 14 ноября 2002 г. №</w:t>
      </w:r>
      <w:r w:rsidR="00FD0E03" w:rsidRPr="00FD0E03">
        <w:rPr>
          <w:rFonts w:ascii="Times New Roman" w:hAnsi="Times New Roman"/>
          <w:bCs/>
          <w:sz w:val="24"/>
          <w:szCs w:val="24"/>
        </w:rPr>
        <w:t xml:space="preserve"> </w:t>
      </w:r>
      <w:r w:rsidRPr="00860C33">
        <w:rPr>
          <w:rFonts w:ascii="Times New Roman" w:hAnsi="Times New Roman"/>
          <w:bCs/>
          <w:sz w:val="24"/>
          <w:szCs w:val="24"/>
        </w:rPr>
        <w:t>161-ФЗ «О государственных и муниципальных унитарных предприятиях», постановлением Кабинета Министров Чувашской Республики от 27 января 2011 г</w:t>
      </w:r>
      <w:r w:rsidR="00FD0E03">
        <w:rPr>
          <w:rFonts w:ascii="Times New Roman" w:hAnsi="Times New Roman"/>
          <w:bCs/>
          <w:sz w:val="24"/>
          <w:szCs w:val="24"/>
        </w:rPr>
        <w:t>.</w:t>
      </w:r>
      <w:r w:rsidRPr="00860C33">
        <w:rPr>
          <w:rFonts w:ascii="Times New Roman" w:hAnsi="Times New Roman"/>
          <w:bCs/>
          <w:sz w:val="24"/>
          <w:szCs w:val="24"/>
        </w:rPr>
        <w:t xml:space="preserve"> №</w:t>
      </w:r>
      <w:r w:rsidR="00FD0E03">
        <w:rPr>
          <w:rFonts w:ascii="Times New Roman" w:hAnsi="Times New Roman"/>
          <w:bCs/>
          <w:sz w:val="24"/>
          <w:szCs w:val="24"/>
        </w:rPr>
        <w:t xml:space="preserve"> </w:t>
      </w:r>
      <w:r w:rsidRPr="00860C33">
        <w:rPr>
          <w:rFonts w:ascii="Times New Roman" w:hAnsi="Times New Roman"/>
          <w:bCs/>
          <w:sz w:val="24"/>
          <w:szCs w:val="24"/>
        </w:rPr>
        <w:t xml:space="preserve">9 «Об утверждении Порядка осуществления </w:t>
      </w:r>
      <w:proofErr w:type="gramStart"/>
      <w:r w:rsidRPr="00860C33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860C33">
        <w:rPr>
          <w:rFonts w:ascii="Times New Roman" w:hAnsi="Times New Roman"/>
          <w:bCs/>
          <w:sz w:val="24"/>
          <w:szCs w:val="24"/>
        </w:rPr>
        <w:t xml:space="preserve"> деятельностью государственных учреждений Чувашской Республики», Уставом Шумерлинского муниципального округа</w:t>
      </w:r>
    </w:p>
    <w:p w:rsidR="00860C33" w:rsidRPr="00860C33" w:rsidRDefault="00860C33" w:rsidP="00D85D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0C33">
        <w:rPr>
          <w:rFonts w:ascii="Times New Roman" w:hAnsi="Times New Roman"/>
          <w:bCs/>
          <w:sz w:val="24"/>
          <w:szCs w:val="24"/>
        </w:rPr>
        <w:tab/>
      </w:r>
    </w:p>
    <w:p w:rsidR="00860C33" w:rsidRDefault="00860C33" w:rsidP="00D85D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60C33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860C3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860C33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860C33" w:rsidRDefault="00860C33" w:rsidP="00860C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A075A" w:rsidRDefault="00860C33" w:rsidP="00B2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</w:t>
      </w:r>
      <w:r w:rsidRPr="00860C33">
        <w:rPr>
          <w:rFonts w:ascii="Times New Roman" w:hAnsi="Times New Roman"/>
          <w:bCs/>
          <w:sz w:val="24"/>
          <w:szCs w:val="24"/>
        </w:rPr>
        <w:t xml:space="preserve">Утвердить прилагаемый Порядок осуществления </w:t>
      </w:r>
      <w:proofErr w:type="gramStart"/>
      <w:r w:rsidRPr="00860C33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860C33">
        <w:rPr>
          <w:rFonts w:ascii="Times New Roman" w:hAnsi="Times New Roman"/>
          <w:bCs/>
          <w:sz w:val="24"/>
          <w:szCs w:val="24"/>
        </w:rPr>
        <w:t xml:space="preserve"> использованием по назначению и сохранностью муниципального имущества, находящегося на балансе муниципальных учреждений и муниципальных унитарных предприятий Шумерлинского муниципального округа.</w:t>
      </w:r>
    </w:p>
    <w:p w:rsidR="0082736D" w:rsidRDefault="0082736D" w:rsidP="00B2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Признать утратившим силу постановление администрации Шумерлинского района от 05.11.2013 №</w:t>
      </w:r>
      <w:r w:rsidR="00FD0E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661 «Об утверждении Порядка осуществления </w:t>
      </w:r>
      <w:proofErr w:type="gramStart"/>
      <w:r w:rsidRPr="00860C33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860C33">
        <w:rPr>
          <w:rFonts w:ascii="Times New Roman" w:hAnsi="Times New Roman"/>
          <w:bCs/>
          <w:sz w:val="24"/>
          <w:szCs w:val="24"/>
        </w:rPr>
        <w:t xml:space="preserve"> использованием по назначению и сохранностью муниципального имущества, находящегося на балансе муниципальных учреждений и муниципальных унитарных предприятий</w:t>
      </w:r>
      <w:r>
        <w:rPr>
          <w:rFonts w:ascii="Times New Roman" w:hAnsi="Times New Roman"/>
          <w:bCs/>
          <w:sz w:val="24"/>
          <w:szCs w:val="24"/>
        </w:rPr>
        <w:t xml:space="preserve"> Шумерлинского района Чувашской Республики».</w:t>
      </w:r>
    </w:p>
    <w:p w:rsidR="00860C33" w:rsidRDefault="00FD0E03" w:rsidP="00B2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860C33">
        <w:rPr>
          <w:rFonts w:ascii="Times New Roman" w:hAnsi="Times New Roman"/>
          <w:bCs/>
          <w:sz w:val="24"/>
          <w:szCs w:val="24"/>
        </w:rPr>
        <w:t>. </w:t>
      </w:r>
      <w:proofErr w:type="gramStart"/>
      <w:r w:rsidR="00860C33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860C33">
        <w:rPr>
          <w:rFonts w:ascii="Times New Roman" w:hAnsi="Times New Roman"/>
          <w:bCs/>
          <w:sz w:val="24"/>
          <w:szCs w:val="24"/>
        </w:rPr>
        <w:t xml:space="preserve"> исполнением данного решения возложить на заместителя главы администрации</w:t>
      </w:r>
      <w:r w:rsidR="0082736D">
        <w:rPr>
          <w:rFonts w:ascii="Times New Roman" w:hAnsi="Times New Roman"/>
          <w:bCs/>
          <w:sz w:val="24"/>
          <w:szCs w:val="24"/>
        </w:rPr>
        <w:t xml:space="preserve"> </w:t>
      </w:r>
      <w:r w:rsidR="00860C33">
        <w:rPr>
          <w:rFonts w:ascii="Times New Roman" w:hAnsi="Times New Roman"/>
          <w:bCs/>
          <w:sz w:val="24"/>
          <w:szCs w:val="24"/>
        </w:rPr>
        <w:t xml:space="preserve">– начальника отдела сельского хозяйства и экологии </w:t>
      </w:r>
      <w:r w:rsidR="0082736D">
        <w:rPr>
          <w:rFonts w:ascii="Times New Roman" w:hAnsi="Times New Roman"/>
          <w:bCs/>
          <w:sz w:val="24"/>
          <w:szCs w:val="24"/>
        </w:rPr>
        <w:t xml:space="preserve">администрации Шумерлинского муниципального округа </w:t>
      </w:r>
      <w:proofErr w:type="spellStart"/>
      <w:r w:rsidR="00860C33">
        <w:rPr>
          <w:rFonts w:ascii="Times New Roman" w:hAnsi="Times New Roman"/>
          <w:bCs/>
          <w:sz w:val="24"/>
          <w:szCs w:val="24"/>
        </w:rPr>
        <w:t>Мостайкина</w:t>
      </w:r>
      <w:proofErr w:type="spellEnd"/>
      <w:r w:rsidR="00860C33">
        <w:rPr>
          <w:rFonts w:ascii="Times New Roman" w:hAnsi="Times New Roman"/>
          <w:bCs/>
          <w:sz w:val="24"/>
          <w:szCs w:val="24"/>
        </w:rPr>
        <w:t xml:space="preserve"> А. А.</w:t>
      </w:r>
    </w:p>
    <w:p w:rsidR="00FD0E03" w:rsidRPr="00FD0E03" w:rsidRDefault="00FD0E03" w:rsidP="00B27E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D0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D0E03" w:rsidRPr="00860C33" w:rsidRDefault="00FD0E03" w:rsidP="00860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24653" w:rsidRPr="00860C33" w:rsidRDefault="00A24653" w:rsidP="00A246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24653" w:rsidRPr="00860C33" w:rsidRDefault="00A24653" w:rsidP="00A246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0C33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A24653" w:rsidRPr="00860C33" w:rsidRDefault="00A24653" w:rsidP="00A246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0C33">
        <w:rPr>
          <w:rFonts w:ascii="Times New Roman" w:hAnsi="Times New Roman"/>
          <w:sz w:val="24"/>
          <w:szCs w:val="24"/>
        </w:rPr>
        <w:t>муниципального округа</w:t>
      </w:r>
    </w:p>
    <w:p w:rsidR="00A24653" w:rsidRPr="00860C33" w:rsidRDefault="00A24653" w:rsidP="00A246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0C33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</w:t>
      </w:r>
      <w:r w:rsidR="005F2E8D">
        <w:rPr>
          <w:rFonts w:ascii="Times New Roman" w:hAnsi="Times New Roman"/>
          <w:sz w:val="24"/>
          <w:szCs w:val="24"/>
        </w:rPr>
        <w:t xml:space="preserve">       </w:t>
      </w:r>
      <w:r w:rsidRPr="00860C33">
        <w:rPr>
          <w:rFonts w:ascii="Times New Roman" w:hAnsi="Times New Roman"/>
          <w:sz w:val="24"/>
          <w:szCs w:val="24"/>
        </w:rPr>
        <w:t xml:space="preserve">                  Л.Г. Рафинов</w:t>
      </w:r>
    </w:p>
    <w:p w:rsidR="00A24653" w:rsidRPr="00860C33" w:rsidRDefault="005F2E8D" w:rsidP="00A246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4653" w:rsidRPr="00860C33" w:rsidRDefault="00A24653" w:rsidP="00A24653">
      <w:pPr>
        <w:rPr>
          <w:sz w:val="24"/>
          <w:szCs w:val="24"/>
        </w:rPr>
      </w:pPr>
    </w:p>
    <w:p w:rsidR="00FD0E03" w:rsidRPr="00FD0E03" w:rsidRDefault="00D85D2F" w:rsidP="00FD0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FD0E03" w:rsidRPr="00FD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FD0E03" w:rsidRPr="00FD0E03" w:rsidRDefault="00FD0E03" w:rsidP="00FD0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FD0E03" w:rsidRPr="00FD0E03" w:rsidRDefault="00FD0E03" w:rsidP="00FD0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:rsidR="00FD0E03" w:rsidRPr="00FD0E03" w:rsidRDefault="00FD0E03" w:rsidP="00FD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</w:t>
      </w:r>
      <w:r w:rsidR="00EB61B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D0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61B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D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№ </w:t>
      </w:r>
      <w:r w:rsidR="00EB61BD">
        <w:rPr>
          <w:rFonts w:ascii="Times New Roman" w:eastAsia="Times New Roman" w:hAnsi="Times New Roman" w:cs="Times New Roman"/>
          <w:sz w:val="24"/>
          <w:szCs w:val="24"/>
          <w:lang w:eastAsia="ru-RU"/>
        </w:rPr>
        <w:t>1052</w:t>
      </w:r>
      <w:bookmarkStart w:id="0" w:name="_GoBack"/>
      <w:bookmarkEnd w:id="0"/>
      <w:r w:rsidRPr="00FD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53" w:rsidRPr="00860C33" w:rsidRDefault="00A24653" w:rsidP="0046290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0E03" w:rsidRPr="00FD0E03" w:rsidRDefault="00D43BEA" w:rsidP="004629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0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7648E" w:rsidRPr="00FD0E03" w:rsidRDefault="00D43BEA" w:rsidP="004629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03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  <w:proofErr w:type="gramStart"/>
      <w:r w:rsidRPr="00FD0E0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D0E03">
        <w:rPr>
          <w:rFonts w:ascii="Times New Roman" w:hAnsi="Times New Roman" w:cs="Times New Roman"/>
          <w:b/>
          <w:sz w:val="24"/>
          <w:szCs w:val="24"/>
        </w:rPr>
        <w:t xml:space="preserve"> ИСПОЛЬЗОВАНИЕМ ПО НАЗНАЧЕНИЮ И СОХРАННОСТЬЮ МУНИЦИПАЛЬНОГО ИМУЩЕСТВА, НАХОДЯЩЕГОСЯ НА БАЛАНСЕ МУНИЦИПАЛЬНЫХ УЧРЕЖДЕНИЙ И МУНИЦИПАЛЬНЫХ УНИТАРНЫХ ПРЕДПРИЯТИЙ ШУМЕРЛИНСКОГО МУНИЦИПАЛЬНОГО ОКРУГА ЧУВАШСКОЙ РЕСПУБЛИКИ</w:t>
      </w:r>
    </w:p>
    <w:p w:rsidR="00BF53A8" w:rsidRPr="00BF53A8" w:rsidRDefault="00462908" w:rsidP="00BF53A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3A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2908" w:rsidRPr="00BF53A8" w:rsidRDefault="00BF53A8" w:rsidP="00FD0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1.1. </w:t>
      </w:r>
      <w:proofErr w:type="gramStart"/>
      <w:r w:rsidR="00462908" w:rsidRPr="00BF53A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FD0E03">
        <w:rPr>
          <w:rFonts w:ascii="Times New Roman" w:hAnsi="Times New Roman" w:cs="Times New Roman"/>
          <w:sz w:val="24"/>
          <w:szCs w:val="24"/>
        </w:rPr>
        <w:t>П</w:t>
      </w:r>
      <w:r w:rsidR="00462908" w:rsidRPr="00BF53A8">
        <w:rPr>
          <w:rFonts w:ascii="Times New Roman" w:hAnsi="Times New Roman" w:cs="Times New Roman"/>
          <w:sz w:val="24"/>
          <w:szCs w:val="24"/>
        </w:rPr>
        <w:t>орядок регулирует отношения в области организации и осуществления контроля за использованием по назначению и сохранностью муниципального имущества, находящегося на балансе муниципальных учреждений и муниципальных унитарных предприятий Шумерлинского муниципального округа Чувашской Республики, отделом экономики, земельных и имуществ</w:t>
      </w:r>
      <w:r w:rsidR="005371AE" w:rsidRPr="00BF53A8">
        <w:rPr>
          <w:rFonts w:ascii="Times New Roman" w:hAnsi="Times New Roman" w:cs="Times New Roman"/>
          <w:sz w:val="24"/>
          <w:szCs w:val="24"/>
        </w:rPr>
        <w:t>енных отношений администрации Ш</w:t>
      </w:r>
      <w:r w:rsidR="00462908" w:rsidRPr="00BF53A8">
        <w:rPr>
          <w:rFonts w:ascii="Times New Roman" w:hAnsi="Times New Roman" w:cs="Times New Roman"/>
          <w:sz w:val="24"/>
          <w:szCs w:val="24"/>
        </w:rPr>
        <w:t xml:space="preserve">умерлинского муниципального </w:t>
      </w:r>
      <w:r w:rsidR="005371AE" w:rsidRPr="00BF53A8">
        <w:rPr>
          <w:rFonts w:ascii="Times New Roman" w:hAnsi="Times New Roman" w:cs="Times New Roman"/>
          <w:sz w:val="24"/>
          <w:szCs w:val="24"/>
        </w:rPr>
        <w:t>округа, осуществляющим функции и полномочия собственника муниципального имущества (далее – отдел имущества администрации Шумерлинского муниципального округа).</w:t>
      </w:r>
      <w:proofErr w:type="gramEnd"/>
    </w:p>
    <w:p w:rsidR="005371AE" w:rsidRPr="002A7D1D" w:rsidRDefault="00BF53A8" w:rsidP="00FD0E03">
      <w:pPr>
        <w:tabs>
          <w:tab w:val="left" w:pos="41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</w:t>
      </w:r>
      <w:r>
        <w:t> </w:t>
      </w:r>
      <w:proofErr w:type="gramStart"/>
      <w:r w:rsidR="005371AE" w:rsidRPr="002A7D1D">
        <w:rPr>
          <w:rFonts w:ascii="Times New Roman" w:hAnsi="Times New Roman" w:cs="Times New Roman"/>
          <w:sz w:val="24"/>
          <w:szCs w:val="24"/>
        </w:rPr>
        <w:t>Предметом контроля за использованием</w:t>
      </w:r>
      <w:r w:rsidR="00256ED3" w:rsidRPr="002A7D1D">
        <w:rPr>
          <w:rFonts w:ascii="Times New Roman" w:hAnsi="Times New Roman" w:cs="Times New Roman"/>
          <w:sz w:val="24"/>
          <w:szCs w:val="24"/>
        </w:rPr>
        <w:t xml:space="preserve"> по назначению и сохранностью муниципального имущества, находящегося на балансе муниципальных учреждений и муниципальных унитарных предприятий Шумерлинского муниципального округа</w:t>
      </w:r>
      <w:r w:rsidR="00BA239A" w:rsidRPr="002A7D1D">
        <w:rPr>
          <w:rFonts w:ascii="Times New Roman" w:hAnsi="Times New Roman" w:cs="Times New Roman"/>
          <w:sz w:val="24"/>
          <w:szCs w:val="24"/>
        </w:rPr>
        <w:t xml:space="preserve"> Чувашской Республики, является использование недвижимого и особо ценного движим</w:t>
      </w:r>
      <w:r w:rsidR="002A7D1D" w:rsidRPr="002A7D1D">
        <w:rPr>
          <w:rFonts w:ascii="Times New Roman" w:hAnsi="Times New Roman" w:cs="Times New Roman"/>
          <w:sz w:val="24"/>
          <w:szCs w:val="24"/>
        </w:rPr>
        <w:t xml:space="preserve">ого имущества, закрепленного на праве оперативного управления за </w:t>
      </w:r>
      <w:r w:rsidR="00333856" w:rsidRPr="001950CF">
        <w:rPr>
          <w:rFonts w:ascii="Times New Roman" w:hAnsi="Times New Roman" w:cs="Times New Roman"/>
          <w:sz w:val="24"/>
          <w:szCs w:val="24"/>
        </w:rPr>
        <w:t xml:space="preserve"> бюджетными и автономными учреждениями</w:t>
      </w:r>
      <w:r w:rsidR="00333856">
        <w:rPr>
          <w:rFonts w:ascii="Times New Roman" w:hAnsi="Times New Roman" w:cs="Times New Roman"/>
          <w:sz w:val="24"/>
          <w:szCs w:val="24"/>
        </w:rPr>
        <w:t xml:space="preserve">, </w:t>
      </w:r>
      <w:r w:rsidR="00333856" w:rsidRPr="00333856">
        <w:rPr>
          <w:rFonts w:ascii="Times New Roman" w:hAnsi="Times New Roman" w:cs="Times New Roman"/>
          <w:sz w:val="24"/>
          <w:szCs w:val="24"/>
        </w:rPr>
        <w:t xml:space="preserve">недвижимого и движимого имущества, закрепленного на праве оперативного управления </w:t>
      </w:r>
      <w:r w:rsidR="002A7D1D" w:rsidRPr="002A7D1D">
        <w:rPr>
          <w:rFonts w:ascii="Times New Roman" w:hAnsi="Times New Roman" w:cs="Times New Roman"/>
          <w:sz w:val="24"/>
          <w:szCs w:val="24"/>
        </w:rPr>
        <w:t>казенными учреждениями, закрепленного на праве хозяйственного ведения за муниципальными</w:t>
      </w:r>
      <w:proofErr w:type="gramEnd"/>
      <w:r w:rsidR="002A7D1D" w:rsidRPr="002A7D1D">
        <w:rPr>
          <w:rFonts w:ascii="Times New Roman" w:hAnsi="Times New Roman" w:cs="Times New Roman"/>
          <w:sz w:val="24"/>
          <w:szCs w:val="24"/>
        </w:rPr>
        <w:t xml:space="preserve"> унитарными предприятиями.</w:t>
      </w:r>
      <w:r w:rsidR="00256ED3" w:rsidRPr="002A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1D" w:rsidRPr="002A7D1D" w:rsidRDefault="00BF53A8" w:rsidP="00FD0E03">
      <w:pPr>
        <w:tabs>
          <w:tab w:val="left" w:pos="41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D0E03">
        <w:rPr>
          <w:rFonts w:ascii="Times New Roman" w:hAnsi="Times New Roman" w:cs="Times New Roman"/>
          <w:sz w:val="24"/>
          <w:szCs w:val="24"/>
        </w:rPr>
        <w:t>1.3.</w:t>
      </w:r>
      <w:r>
        <w:rPr>
          <w:sz w:val="24"/>
          <w:szCs w:val="24"/>
        </w:rPr>
        <w:t> </w:t>
      </w:r>
      <w:proofErr w:type="gramStart"/>
      <w:r w:rsidR="002A7D1D" w:rsidRPr="002A7D1D">
        <w:rPr>
          <w:rFonts w:ascii="Times New Roman" w:hAnsi="Times New Roman" w:cs="Times New Roman"/>
          <w:sz w:val="24"/>
          <w:szCs w:val="24"/>
        </w:rPr>
        <w:t>Контроль за использованием недвижимого и особо ценного движимого имущества, закрепленного на праве оперативного управления за бюджетными и автономными учреждениями, недвижимого и движимого имущества, закрепленного на праве оперативного управления за казенными учреждениями, недвижимого и движимого имущества, закрепленного на праве хозяйственного ведения за муниципальными унитарными предприятиями, может осуществляться совместно с отраслевыми отделами администрации Шумерлинского муниципального округа и финансовым отделом администрации Шумерлинского муниципального</w:t>
      </w:r>
      <w:proofErr w:type="gramEnd"/>
      <w:r w:rsidR="002A7D1D" w:rsidRPr="002A7D1D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FD0E03" w:rsidRDefault="00FD0E03" w:rsidP="00FD0E03">
      <w:pPr>
        <w:pStyle w:val="4"/>
        <w:spacing w:before="0" w:after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sub_1002"/>
    </w:p>
    <w:p w:rsidR="002A7D1D" w:rsidRDefault="002A7D1D" w:rsidP="00FD0E03">
      <w:pPr>
        <w:pStyle w:val="4"/>
        <w:spacing w:before="0" w:after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2A7D1D">
        <w:rPr>
          <w:rFonts w:ascii="Times New Roman" w:hAnsi="Times New Roman"/>
          <w:sz w:val="24"/>
          <w:szCs w:val="24"/>
        </w:rPr>
        <w:t>II. Организация и осуществление контроля</w:t>
      </w:r>
    </w:p>
    <w:p w:rsidR="0014457F" w:rsidRPr="0014457F" w:rsidRDefault="0014457F" w:rsidP="00FD0E03">
      <w:pPr>
        <w:spacing w:after="0" w:line="240" w:lineRule="auto"/>
        <w:rPr>
          <w:lang w:eastAsia="x-none"/>
        </w:rPr>
      </w:pPr>
    </w:p>
    <w:p w:rsidR="002A7D1D" w:rsidRPr="00BF53A8" w:rsidRDefault="002A7D1D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"/>
      <w:bookmarkEnd w:id="1"/>
      <w:r w:rsidRPr="00BF53A8">
        <w:rPr>
          <w:rFonts w:ascii="Times New Roman" w:hAnsi="Times New Roman" w:cs="Times New Roman"/>
          <w:sz w:val="24"/>
          <w:szCs w:val="24"/>
        </w:rPr>
        <w:t xml:space="preserve">2.1. Отдел имущества </w:t>
      </w:r>
      <w:r w:rsidR="0063769D" w:rsidRPr="00BF53A8"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муниципального округа </w:t>
      </w:r>
      <w:r w:rsidRPr="00BF53A8">
        <w:rPr>
          <w:rFonts w:ascii="Times New Roman" w:hAnsi="Times New Roman" w:cs="Times New Roman"/>
          <w:sz w:val="24"/>
          <w:szCs w:val="24"/>
        </w:rPr>
        <w:t>осуществляет контрольную деятельность путем проведения плановых и внеплановых проверок.</w:t>
      </w:r>
    </w:p>
    <w:bookmarkEnd w:id="2"/>
    <w:p w:rsidR="002A7D1D" w:rsidRPr="00BF53A8" w:rsidRDefault="002A7D1D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 xml:space="preserve">2.2. Плановые проверки проводятся на основании ежегодных планов проведения проверок бюджетных, автономных и казенных учреждений, а также муниципальных унитарных предприятий (далее - </w:t>
      </w:r>
      <w:r w:rsidR="00CF2C63">
        <w:rPr>
          <w:rFonts w:ascii="Times New Roman" w:hAnsi="Times New Roman" w:cs="Times New Roman"/>
          <w:sz w:val="24"/>
          <w:szCs w:val="24"/>
        </w:rPr>
        <w:t xml:space="preserve">муниципальные учреждения, </w:t>
      </w:r>
      <w:r w:rsidR="001950CF" w:rsidRPr="00BF53A8">
        <w:rPr>
          <w:rFonts w:ascii="Times New Roman" w:hAnsi="Times New Roman" w:cs="Times New Roman"/>
          <w:sz w:val="24"/>
          <w:szCs w:val="24"/>
        </w:rPr>
        <w:t>муниципально</w:t>
      </w:r>
      <w:r w:rsidR="00CF2C63">
        <w:rPr>
          <w:rFonts w:ascii="Times New Roman" w:hAnsi="Times New Roman" w:cs="Times New Roman"/>
          <w:sz w:val="24"/>
          <w:szCs w:val="24"/>
        </w:rPr>
        <w:t>е</w:t>
      </w:r>
      <w:r w:rsidR="001950CF" w:rsidRPr="00BF53A8"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CF2C63">
        <w:rPr>
          <w:rFonts w:ascii="Times New Roman" w:hAnsi="Times New Roman" w:cs="Times New Roman"/>
          <w:sz w:val="24"/>
          <w:szCs w:val="24"/>
        </w:rPr>
        <w:t>е</w:t>
      </w:r>
      <w:r w:rsidR="001950CF" w:rsidRPr="00BF53A8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1950CF">
        <w:rPr>
          <w:rFonts w:ascii="Times New Roman" w:hAnsi="Times New Roman" w:cs="Times New Roman"/>
          <w:sz w:val="24"/>
          <w:szCs w:val="24"/>
        </w:rPr>
        <w:t xml:space="preserve">, </w:t>
      </w:r>
      <w:r w:rsidRPr="00BF53A8">
        <w:rPr>
          <w:rFonts w:ascii="Times New Roman" w:hAnsi="Times New Roman" w:cs="Times New Roman"/>
          <w:sz w:val="24"/>
          <w:szCs w:val="24"/>
        </w:rPr>
        <w:t xml:space="preserve">ежегодный план) по форме согласно </w:t>
      </w:r>
      <w:hyperlink w:anchor="sub_10000" w:history="1">
        <w:r w:rsidRPr="00BF53A8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BF53A8">
        <w:rPr>
          <w:rFonts w:ascii="Times New Roman" w:hAnsi="Times New Roman" w:cs="Times New Roman"/>
          <w:sz w:val="24"/>
          <w:szCs w:val="24"/>
        </w:rPr>
        <w:t xml:space="preserve"> к настоящему Порядку. Ежегодные планы разрабатываются отделом </w:t>
      </w:r>
      <w:r w:rsidR="00336175" w:rsidRPr="00BF53A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950CF" w:rsidRPr="00BF53A8"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муниципального округа </w:t>
      </w:r>
      <w:r w:rsidRPr="00BF53A8">
        <w:rPr>
          <w:rFonts w:ascii="Times New Roman" w:hAnsi="Times New Roman" w:cs="Times New Roman"/>
          <w:sz w:val="24"/>
          <w:szCs w:val="24"/>
        </w:rPr>
        <w:t>и подлежат утверждению администрацией Шумерлинского муниципального округа Чувашской Республики не позднее</w:t>
      </w:r>
      <w:r w:rsidR="0063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69D" w:rsidRPr="001950CF">
        <w:rPr>
          <w:rFonts w:ascii="Times New Roman" w:hAnsi="Times New Roman" w:cs="Times New Roman"/>
          <w:sz w:val="24"/>
          <w:szCs w:val="24"/>
        </w:rPr>
        <w:t>1</w:t>
      </w:r>
      <w:r w:rsidR="0014457F" w:rsidRPr="001950CF">
        <w:rPr>
          <w:rFonts w:ascii="Times New Roman" w:hAnsi="Times New Roman" w:cs="Times New Roman"/>
          <w:sz w:val="24"/>
          <w:szCs w:val="24"/>
        </w:rPr>
        <w:t>5</w:t>
      </w:r>
      <w:r w:rsidR="0063769D" w:rsidRPr="001950CF">
        <w:rPr>
          <w:rFonts w:ascii="Times New Roman" w:hAnsi="Times New Roman" w:cs="Times New Roman"/>
          <w:sz w:val="24"/>
          <w:szCs w:val="24"/>
        </w:rPr>
        <w:t xml:space="preserve"> </w:t>
      </w:r>
      <w:r w:rsidR="0014457F" w:rsidRPr="001950CF">
        <w:rPr>
          <w:rFonts w:ascii="Times New Roman" w:hAnsi="Times New Roman" w:cs="Times New Roman"/>
          <w:sz w:val="24"/>
          <w:szCs w:val="24"/>
        </w:rPr>
        <w:t>декабр</w:t>
      </w:r>
      <w:r w:rsidR="0063769D" w:rsidRPr="001950CF">
        <w:rPr>
          <w:rFonts w:ascii="Times New Roman" w:hAnsi="Times New Roman" w:cs="Times New Roman"/>
          <w:sz w:val="24"/>
          <w:szCs w:val="24"/>
        </w:rPr>
        <w:t>я года, предшествующего году проведения плановых проверок</w:t>
      </w:r>
      <w:r w:rsidRPr="001950CF">
        <w:rPr>
          <w:rFonts w:ascii="Times New Roman" w:hAnsi="Times New Roman" w:cs="Times New Roman"/>
          <w:sz w:val="24"/>
          <w:szCs w:val="24"/>
        </w:rPr>
        <w:t>.</w:t>
      </w:r>
      <w:r w:rsidRPr="00BF53A8">
        <w:rPr>
          <w:rFonts w:ascii="Times New Roman" w:hAnsi="Times New Roman" w:cs="Times New Roman"/>
          <w:sz w:val="24"/>
          <w:szCs w:val="24"/>
        </w:rPr>
        <w:t xml:space="preserve"> Проект ежегодного плана </w:t>
      </w:r>
      <w:r w:rsidRPr="00BF53A8">
        <w:rPr>
          <w:rFonts w:ascii="Times New Roman" w:hAnsi="Times New Roman" w:cs="Times New Roman"/>
          <w:sz w:val="24"/>
          <w:szCs w:val="24"/>
        </w:rPr>
        <w:lastRenderedPageBreak/>
        <w:t>согласовывается с финансовым отделом администрации Шумерлинского муниципального округа Чувашской Республики.</w:t>
      </w:r>
    </w:p>
    <w:p w:rsidR="00336175" w:rsidRPr="00BF53A8" w:rsidRDefault="00336175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>Утвержденный ежегодный план доводится до сведения заинтересованных лиц посредством размещения на официальном сайте администрации Шумерлинского муниципального округа Чувашской Республики.</w:t>
      </w:r>
    </w:p>
    <w:p w:rsidR="00336175" w:rsidRPr="00BF53A8" w:rsidRDefault="00336175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3"/>
      <w:r w:rsidRPr="00BF53A8">
        <w:rPr>
          <w:rFonts w:ascii="Times New Roman" w:hAnsi="Times New Roman" w:cs="Times New Roman"/>
          <w:sz w:val="24"/>
          <w:szCs w:val="24"/>
        </w:rPr>
        <w:t>2.3. Основанием для включения плановой проверки в ежегодный план является истечение трех лет со дня:</w:t>
      </w:r>
    </w:p>
    <w:p w:rsidR="00336175" w:rsidRPr="00BF53A8" w:rsidRDefault="00336175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31"/>
      <w:bookmarkEnd w:id="3"/>
      <w:r w:rsidRPr="00BF53A8">
        <w:rPr>
          <w:rFonts w:ascii="Times New Roman" w:hAnsi="Times New Roman" w:cs="Times New Roman"/>
          <w:sz w:val="24"/>
          <w:szCs w:val="24"/>
        </w:rPr>
        <w:t xml:space="preserve">1) государственной регистрации </w:t>
      </w:r>
      <w:r w:rsidR="001950CF" w:rsidRPr="00BF53A8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1950CF">
        <w:rPr>
          <w:rFonts w:ascii="Times New Roman" w:hAnsi="Times New Roman" w:cs="Times New Roman"/>
          <w:sz w:val="24"/>
          <w:szCs w:val="24"/>
        </w:rPr>
        <w:t>,</w:t>
      </w:r>
      <w:r w:rsidR="001950CF"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>муниципальных унитарных предприя</w:t>
      </w:r>
      <w:r w:rsidR="001950CF">
        <w:rPr>
          <w:rFonts w:ascii="Times New Roman" w:hAnsi="Times New Roman" w:cs="Times New Roman"/>
          <w:sz w:val="24"/>
          <w:szCs w:val="24"/>
        </w:rPr>
        <w:t>тий</w:t>
      </w:r>
      <w:r w:rsidRPr="00BF53A8">
        <w:rPr>
          <w:rFonts w:ascii="Times New Roman" w:hAnsi="Times New Roman" w:cs="Times New Roman"/>
          <w:sz w:val="24"/>
          <w:szCs w:val="24"/>
        </w:rPr>
        <w:t>;</w:t>
      </w:r>
    </w:p>
    <w:p w:rsidR="00336175" w:rsidRPr="00BF53A8" w:rsidRDefault="00336175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2"/>
      <w:bookmarkEnd w:id="4"/>
      <w:r w:rsidRPr="00BF53A8">
        <w:rPr>
          <w:rFonts w:ascii="Times New Roman" w:hAnsi="Times New Roman" w:cs="Times New Roman"/>
          <w:sz w:val="24"/>
          <w:szCs w:val="24"/>
        </w:rPr>
        <w:t xml:space="preserve">2) окончания проведения последней плановой проверки </w:t>
      </w:r>
      <w:r w:rsidR="001950CF" w:rsidRPr="00BF53A8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1950CF">
        <w:rPr>
          <w:rFonts w:ascii="Times New Roman" w:hAnsi="Times New Roman" w:cs="Times New Roman"/>
          <w:sz w:val="24"/>
          <w:szCs w:val="24"/>
        </w:rPr>
        <w:t>,</w:t>
      </w:r>
      <w:r w:rsidR="001950CF"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  <w:r w:rsidR="00667ED6">
        <w:rPr>
          <w:rFonts w:ascii="Times New Roman" w:hAnsi="Times New Roman" w:cs="Times New Roman"/>
          <w:sz w:val="24"/>
          <w:szCs w:val="24"/>
        </w:rPr>
        <w:t>.</w:t>
      </w:r>
    </w:p>
    <w:p w:rsidR="00336175" w:rsidRPr="00BF53A8" w:rsidRDefault="00336175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4"/>
      <w:bookmarkEnd w:id="5"/>
      <w:r w:rsidRPr="00BF53A8">
        <w:rPr>
          <w:rFonts w:ascii="Times New Roman" w:hAnsi="Times New Roman" w:cs="Times New Roman"/>
          <w:sz w:val="24"/>
          <w:szCs w:val="24"/>
        </w:rPr>
        <w:t>2.4. Основаниями для внеплановой проверки являются:</w:t>
      </w:r>
    </w:p>
    <w:bookmarkEnd w:id="6"/>
    <w:p w:rsidR="00336175" w:rsidRPr="00BF53A8" w:rsidRDefault="00336175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 xml:space="preserve">1) истечение срока исполнения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муниципальным учреждением</w:t>
      </w:r>
      <w:r w:rsidR="00CF2C63">
        <w:rPr>
          <w:rFonts w:ascii="Times New Roman" w:hAnsi="Times New Roman" w:cs="Times New Roman"/>
          <w:sz w:val="24"/>
          <w:szCs w:val="24"/>
        </w:rPr>
        <w:t xml:space="preserve">, </w:t>
      </w:r>
      <w:r w:rsidRPr="00BF53A8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предприятием и ранее </w:t>
      </w:r>
      <w:r w:rsidR="00667ED6" w:rsidRPr="00667ED6">
        <w:rPr>
          <w:rFonts w:ascii="Times New Roman" w:hAnsi="Times New Roman" w:cs="Times New Roman"/>
          <w:sz w:val="24"/>
          <w:szCs w:val="24"/>
        </w:rPr>
        <w:t xml:space="preserve">выданного </w:t>
      </w:r>
      <w:r w:rsidRPr="00BF53A8">
        <w:rPr>
          <w:rFonts w:ascii="Times New Roman" w:hAnsi="Times New Roman" w:cs="Times New Roman"/>
          <w:sz w:val="24"/>
          <w:szCs w:val="24"/>
        </w:rPr>
        <w:t>предписания об устранении выявленных нарушений</w:t>
      </w:r>
      <w:r w:rsidR="00667ED6">
        <w:rPr>
          <w:rFonts w:ascii="Times New Roman" w:hAnsi="Times New Roman" w:cs="Times New Roman"/>
          <w:sz w:val="24"/>
          <w:szCs w:val="24"/>
        </w:rPr>
        <w:t xml:space="preserve">, </w:t>
      </w:r>
      <w:r w:rsidR="00667ED6" w:rsidRPr="00667ED6">
        <w:rPr>
          <w:rFonts w:ascii="Times New Roman" w:hAnsi="Times New Roman" w:cs="Times New Roman"/>
          <w:sz w:val="24"/>
          <w:szCs w:val="24"/>
        </w:rPr>
        <w:t xml:space="preserve">выявленных при осуществлении </w:t>
      </w:r>
      <w:proofErr w:type="gramStart"/>
      <w:r w:rsidR="00667ED6" w:rsidRPr="00667E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67ED6" w:rsidRPr="00667ED6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="00667ED6" w:rsidRPr="00BF53A8">
        <w:rPr>
          <w:rFonts w:ascii="Times New Roman" w:hAnsi="Times New Roman" w:cs="Times New Roman"/>
          <w:sz w:val="24"/>
          <w:szCs w:val="24"/>
        </w:rPr>
        <w:t>муниц</w:t>
      </w:r>
      <w:r w:rsidR="00CF2C63">
        <w:rPr>
          <w:rFonts w:ascii="Times New Roman" w:hAnsi="Times New Roman" w:cs="Times New Roman"/>
          <w:sz w:val="24"/>
          <w:szCs w:val="24"/>
        </w:rPr>
        <w:t>ипальных унитарных предприятий</w:t>
      </w:r>
      <w:r w:rsidRPr="00BF53A8">
        <w:rPr>
          <w:rFonts w:ascii="Times New Roman" w:hAnsi="Times New Roman" w:cs="Times New Roman"/>
          <w:sz w:val="24"/>
          <w:szCs w:val="24"/>
        </w:rPr>
        <w:t>;</w:t>
      </w:r>
    </w:p>
    <w:p w:rsidR="00336175" w:rsidRPr="00BF53A8" w:rsidRDefault="00336175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42"/>
      <w:r w:rsidRPr="00BF53A8">
        <w:rPr>
          <w:rFonts w:ascii="Times New Roman" w:hAnsi="Times New Roman" w:cs="Times New Roman"/>
          <w:sz w:val="24"/>
          <w:szCs w:val="24"/>
        </w:rPr>
        <w:t xml:space="preserve">2) поступление в администрацию </w:t>
      </w:r>
      <w:r w:rsidR="006E443C" w:rsidRPr="00BF53A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BF53A8">
        <w:rPr>
          <w:rFonts w:ascii="Times New Roman" w:hAnsi="Times New Roman" w:cs="Times New Roman"/>
          <w:sz w:val="24"/>
          <w:szCs w:val="24"/>
        </w:rPr>
        <w:t>Чувашской Республики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E443C" w:rsidRPr="00BF53A8" w:rsidRDefault="006E443C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E443C" w:rsidRPr="00BF53A8" w:rsidRDefault="006E443C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13EC0" w:rsidRDefault="006E443C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>нарушение прав потребителей (в случае обращения граждан, права которых наруше</w:t>
      </w:r>
      <w:r w:rsidR="00213EC0">
        <w:rPr>
          <w:rFonts w:ascii="Times New Roman" w:hAnsi="Times New Roman" w:cs="Times New Roman"/>
          <w:sz w:val="24"/>
          <w:szCs w:val="24"/>
        </w:rPr>
        <w:t>ны);</w:t>
      </w:r>
    </w:p>
    <w:p w:rsidR="00667ED6" w:rsidRDefault="00667ED6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D6"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>требований к маркировке товаров.</w:t>
      </w:r>
    </w:p>
    <w:p w:rsidR="00213EC0" w:rsidRPr="00213EC0" w:rsidRDefault="00213EC0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13EC0">
        <w:rPr>
          <w:rFonts w:ascii="Times New Roman" w:hAnsi="Times New Roman" w:cs="Times New Roman"/>
          <w:sz w:val="24"/>
        </w:rPr>
        <w:t>3) приказ (распоряжение) руководителя органа, осуществляющего функции и полномочия учредителя,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6E443C" w:rsidRPr="00BF53A8" w:rsidRDefault="006E443C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5"/>
      <w:r w:rsidRPr="00BF53A8">
        <w:rPr>
          <w:rFonts w:ascii="Times New Roman" w:hAnsi="Times New Roman" w:cs="Times New Roman"/>
          <w:sz w:val="24"/>
          <w:szCs w:val="24"/>
        </w:rPr>
        <w:t>2.5. Плановая и внеплановая проверки проводятся в форме документарной проверки и (или) выездной проверки.</w:t>
      </w:r>
    </w:p>
    <w:p w:rsidR="006E443C" w:rsidRPr="00BF53A8" w:rsidRDefault="006E443C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6"/>
      <w:bookmarkEnd w:id="8"/>
      <w:r w:rsidRPr="00BF53A8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BF53A8">
        <w:rPr>
          <w:rFonts w:ascii="Times New Roman" w:hAnsi="Times New Roman" w:cs="Times New Roman"/>
          <w:sz w:val="24"/>
          <w:szCs w:val="24"/>
        </w:rPr>
        <w:t xml:space="preserve">Предметом документарной проверки являются сведения, содержащиеся в документах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>муниципального унитарного предприятия, устанавливающих его организационно-правовую форму, документы, используемые при осуществлении его деятельности и связанные с исполнением им обязательных требований законодательства Российской Федерации и законодательства Чувашской Республики.</w:t>
      </w:r>
      <w:proofErr w:type="gramEnd"/>
      <w:r w:rsidRPr="00BF53A8">
        <w:rPr>
          <w:rFonts w:ascii="Times New Roman" w:hAnsi="Times New Roman" w:cs="Times New Roman"/>
          <w:sz w:val="24"/>
          <w:szCs w:val="24"/>
        </w:rPr>
        <w:t xml:space="preserve"> Документарная проверка проводится по месту нахождения </w:t>
      </w:r>
      <w:bookmarkEnd w:id="9"/>
      <w:r w:rsidRPr="00BF53A8">
        <w:rPr>
          <w:rFonts w:ascii="Times New Roman" w:hAnsi="Times New Roman" w:cs="Times New Roman"/>
          <w:sz w:val="24"/>
          <w:szCs w:val="24"/>
        </w:rPr>
        <w:t>органа, осуществляющего функции и полномочия учредителя.</w:t>
      </w:r>
    </w:p>
    <w:p w:rsidR="006E443C" w:rsidRPr="00BF53A8" w:rsidRDefault="006E443C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получения мотивированного запроса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</w:t>
      </w:r>
      <w:r w:rsidR="00CF2C63">
        <w:rPr>
          <w:rFonts w:ascii="Times New Roman" w:hAnsi="Times New Roman" w:cs="Times New Roman"/>
          <w:sz w:val="24"/>
          <w:szCs w:val="24"/>
        </w:rPr>
        <w:t>е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F2C63">
        <w:rPr>
          <w:rFonts w:ascii="Times New Roman" w:hAnsi="Times New Roman" w:cs="Times New Roman"/>
          <w:sz w:val="24"/>
          <w:szCs w:val="24"/>
        </w:rPr>
        <w:t>е,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CF2C63">
        <w:rPr>
          <w:rFonts w:ascii="Times New Roman" w:hAnsi="Times New Roman" w:cs="Times New Roman"/>
          <w:sz w:val="24"/>
          <w:szCs w:val="24"/>
        </w:rPr>
        <w:t>е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CF2C63">
        <w:rPr>
          <w:rFonts w:ascii="Times New Roman" w:hAnsi="Times New Roman" w:cs="Times New Roman"/>
          <w:sz w:val="24"/>
          <w:szCs w:val="24"/>
        </w:rPr>
        <w:t>е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CF2C63">
        <w:rPr>
          <w:rFonts w:ascii="Times New Roman" w:hAnsi="Times New Roman" w:cs="Times New Roman"/>
          <w:sz w:val="24"/>
          <w:szCs w:val="24"/>
        </w:rPr>
        <w:t>е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>обязаны направить в администрацию Шумерлинского муниципального округа Чувашской Республики указанные в запросе документы.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7"/>
      <w:r w:rsidRPr="00BF53A8">
        <w:rPr>
          <w:rFonts w:ascii="Times New Roman" w:hAnsi="Times New Roman" w:cs="Times New Roman"/>
          <w:sz w:val="24"/>
          <w:szCs w:val="24"/>
        </w:rPr>
        <w:t xml:space="preserve">2.7. Предметом выездной проверки являются содержащиеся в документах сведения, а также состояние закрепленного имущества, предоставляемые </w:t>
      </w:r>
      <w:r w:rsidR="00667ED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F53A8">
        <w:rPr>
          <w:rFonts w:ascii="Times New Roman" w:hAnsi="Times New Roman" w:cs="Times New Roman"/>
          <w:sz w:val="24"/>
          <w:szCs w:val="24"/>
        </w:rPr>
        <w:t xml:space="preserve">услуги (выполняемые работы). Выездная проверка проводится по месту нахождения </w:t>
      </w:r>
      <w:r w:rsidR="00CF2C63" w:rsidRPr="00BF53A8">
        <w:rPr>
          <w:rFonts w:ascii="Times New Roman" w:hAnsi="Times New Roman" w:cs="Times New Roman"/>
          <w:sz w:val="24"/>
          <w:szCs w:val="24"/>
        </w:rPr>
        <w:lastRenderedPageBreak/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 </w:t>
      </w:r>
      <w:r w:rsidRPr="00BF53A8">
        <w:rPr>
          <w:rFonts w:ascii="Times New Roman" w:hAnsi="Times New Roman" w:cs="Times New Roman"/>
          <w:sz w:val="24"/>
          <w:szCs w:val="24"/>
        </w:rPr>
        <w:t>и (или) по месту фактического осуществления его деятельности.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8"/>
      <w:bookmarkEnd w:id="10"/>
      <w:r w:rsidRPr="00BF53A8">
        <w:rPr>
          <w:rFonts w:ascii="Times New Roman" w:hAnsi="Times New Roman" w:cs="Times New Roman"/>
          <w:sz w:val="24"/>
          <w:szCs w:val="24"/>
        </w:rPr>
        <w:t xml:space="preserve">2.8. Срок проведения проверок, указанных в </w:t>
      </w:r>
      <w:hyperlink w:anchor="sub_25" w:history="1">
        <w:r w:rsidRPr="00BF53A8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BF53A8">
        <w:rPr>
          <w:rFonts w:ascii="Times New Roman" w:hAnsi="Times New Roman" w:cs="Times New Roman"/>
          <w:sz w:val="24"/>
          <w:szCs w:val="24"/>
        </w:rPr>
        <w:t xml:space="preserve"> настоящего Порядка, не может превышать 20 рабочих дней. В исключительных случаях, связанных с необходимостью проведения экспертизы качества и (или) объема (содержания) оказываемых (выполняемых) услуг (работ), проведение проверки может быть продлено постановлением администрации Шумерлинского муниципального округа, но не более чем на 20 рабочих дней.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9"/>
      <w:r w:rsidRPr="00BF53A8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BF53A8">
        <w:rPr>
          <w:rFonts w:ascii="Times New Roman" w:hAnsi="Times New Roman" w:cs="Times New Roman"/>
          <w:sz w:val="24"/>
          <w:szCs w:val="24"/>
        </w:rPr>
        <w:t xml:space="preserve">Основанием для проведения проверки является постановление администрации Шумерлинского муниципального округа Чувашской Республики (далее - постановление о проведении проверки), в котором указываются наименование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</w:t>
      </w:r>
      <w:r w:rsidRPr="00BF53A8">
        <w:rPr>
          <w:rFonts w:ascii="Times New Roman" w:hAnsi="Times New Roman" w:cs="Times New Roman"/>
          <w:sz w:val="24"/>
          <w:szCs w:val="24"/>
        </w:rPr>
        <w:t xml:space="preserve">, проверка которого проводится, проверяемый период, предмет </w:t>
      </w:r>
      <w:r w:rsidR="00667ED6" w:rsidRPr="00667ED6">
        <w:rPr>
          <w:rFonts w:ascii="Times New Roman" w:hAnsi="Times New Roman" w:cs="Times New Roman"/>
          <w:sz w:val="24"/>
          <w:szCs w:val="24"/>
        </w:rPr>
        <w:t>контроля за деятельностью</w:t>
      </w:r>
      <w:r w:rsidR="00667ED6">
        <w:rPr>
          <w:rFonts w:ascii="Times New Roman" w:hAnsi="Times New Roman" w:cs="Times New Roman"/>
          <w:sz w:val="24"/>
          <w:szCs w:val="24"/>
        </w:rPr>
        <w:t xml:space="preserve">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</w:t>
      </w:r>
      <w:r w:rsidRPr="00BF53A8">
        <w:rPr>
          <w:rFonts w:ascii="Times New Roman" w:hAnsi="Times New Roman" w:cs="Times New Roman"/>
          <w:sz w:val="24"/>
          <w:szCs w:val="24"/>
        </w:rPr>
        <w:t>, основание проведения проверки, срок проведения проверки, должность, фамилия, инициалы должностного лица или должностных лиц, уполномоченных на проведение проверки, а также</w:t>
      </w:r>
      <w:proofErr w:type="gramEnd"/>
      <w:r w:rsidRPr="00BF53A8">
        <w:rPr>
          <w:rFonts w:ascii="Times New Roman" w:hAnsi="Times New Roman" w:cs="Times New Roman"/>
          <w:sz w:val="24"/>
          <w:szCs w:val="24"/>
        </w:rPr>
        <w:t xml:space="preserve"> привлекаемых к проведению проверки экспертов, представителей экспертных организаций.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0"/>
      <w:bookmarkEnd w:id="12"/>
      <w:r w:rsidRPr="00BF53A8">
        <w:rPr>
          <w:rFonts w:ascii="Times New Roman" w:hAnsi="Times New Roman" w:cs="Times New Roman"/>
          <w:sz w:val="24"/>
          <w:szCs w:val="24"/>
        </w:rPr>
        <w:t xml:space="preserve">2.10. Копия постановления о проведении проверки вручается под роспись руководителю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</w:t>
      </w:r>
      <w:r w:rsidRPr="00BF53A8">
        <w:rPr>
          <w:rFonts w:ascii="Times New Roman" w:hAnsi="Times New Roman" w:cs="Times New Roman"/>
          <w:sz w:val="24"/>
          <w:szCs w:val="24"/>
        </w:rPr>
        <w:t>, либо его заместителю (далее - руководитель).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1"/>
      <w:r w:rsidRPr="00BF53A8">
        <w:rPr>
          <w:rFonts w:ascii="Times New Roman" w:hAnsi="Times New Roman" w:cs="Times New Roman"/>
          <w:sz w:val="24"/>
          <w:szCs w:val="24"/>
        </w:rPr>
        <w:t xml:space="preserve">2.11. Для проведения проверки доступ должностных лиц, уполномоченных на проведение проверки, на территорию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</w:t>
      </w:r>
      <w:r w:rsidRPr="00BF53A8">
        <w:rPr>
          <w:rFonts w:ascii="Times New Roman" w:hAnsi="Times New Roman" w:cs="Times New Roman"/>
          <w:sz w:val="24"/>
          <w:szCs w:val="24"/>
        </w:rPr>
        <w:t xml:space="preserve">, возможность осмотра всего имущества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</w:t>
      </w:r>
      <w:r w:rsidRPr="00BF53A8">
        <w:rPr>
          <w:rFonts w:ascii="Times New Roman" w:hAnsi="Times New Roman" w:cs="Times New Roman"/>
          <w:sz w:val="24"/>
          <w:szCs w:val="24"/>
        </w:rPr>
        <w:t xml:space="preserve"> обеспечиваются руководител</w:t>
      </w:r>
      <w:r w:rsidR="00E068E6">
        <w:rPr>
          <w:rFonts w:ascii="Times New Roman" w:hAnsi="Times New Roman" w:cs="Times New Roman"/>
          <w:sz w:val="24"/>
          <w:szCs w:val="24"/>
        </w:rPr>
        <w:t>ем</w:t>
      </w:r>
      <w:r w:rsidRPr="00BF53A8">
        <w:rPr>
          <w:rFonts w:ascii="Times New Roman" w:hAnsi="Times New Roman" w:cs="Times New Roman"/>
          <w:sz w:val="24"/>
          <w:szCs w:val="24"/>
        </w:rPr>
        <w:t>. При необходимости по требованию должностных лиц, уполномоченных на проведение проверки, руководители дают письменные и устные пояснения по вопросам, возникающим в ходе проверки, а также представляют заверенные печатью и подписью руководителя</w:t>
      </w:r>
      <w:r w:rsidR="00CF2C63">
        <w:rPr>
          <w:rFonts w:ascii="Times New Roman" w:hAnsi="Times New Roman" w:cs="Times New Roman"/>
          <w:sz w:val="24"/>
          <w:szCs w:val="24"/>
        </w:rPr>
        <w:t xml:space="preserve"> </w:t>
      </w:r>
      <w:r w:rsidR="00CF2C63" w:rsidRPr="00BF53A8">
        <w:rPr>
          <w:rFonts w:ascii="Times New Roman" w:hAnsi="Times New Roman" w:cs="Times New Roman"/>
          <w:sz w:val="24"/>
          <w:szCs w:val="24"/>
        </w:rPr>
        <w:t>(или лицо, им уполномоченное)</w:t>
      </w:r>
      <w:r w:rsidRPr="00BF53A8">
        <w:rPr>
          <w:rFonts w:ascii="Times New Roman" w:hAnsi="Times New Roman" w:cs="Times New Roman"/>
          <w:sz w:val="24"/>
          <w:szCs w:val="24"/>
        </w:rPr>
        <w:t xml:space="preserve"> копии документов.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12"/>
      <w:bookmarkEnd w:id="14"/>
      <w:r w:rsidRPr="00BF53A8">
        <w:rPr>
          <w:rFonts w:ascii="Times New Roman" w:hAnsi="Times New Roman" w:cs="Times New Roman"/>
          <w:sz w:val="24"/>
          <w:szCs w:val="24"/>
        </w:rPr>
        <w:t>2.12. В случае отсутствия документов и (или) возникновения иных обстоятельств, препятствующих их представлению в ходе проверки, руководитель (или лицо, им уполномоченное) обязан представить участникам проверки письменное объяснение причин непредставления документов.</w:t>
      </w:r>
    </w:p>
    <w:bookmarkEnd w:id="15"/>
    <w:p w:rsidR="006E56D3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>2.13. По результатам проверки составляется акт, в котором содержатся следующие сведения:</w:t>
      </w:r>
    </w:p>
    <w:p w:rsidR="00213EC0" w:rsidRPr="00BF53A8" w:rsidRDefault="00213EC0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13EC0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>дата, время и место составления акта проверки;</w:t>
      </w:r>
    </w:p>
    <w:p w:rsidR="00213EC0" w:rsidRPr="00BF53A8" w:rsidRDefault="00213EC0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13EC0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</w:t>
      </w:r>
      <w:r w:rsidR="00E068E6">
        <w:rPr>
          <w:rFonts w:ascii="Times New Roman" w:hAnsi="Times New Roman" w:cs="Times New Roman"/>
          <w:sz w:val="24"/>
          <w:szCs w:val="24"/>
        </w:rPr>
        <w:t xml:space="preserve"> </w:t>
      </w:r>
      <w:r w:rsidR="00E068E6" w:rsidRPr="00BF53A8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 Чувашской Республики</w:t>
      </w:r>
      <w:r w:rsidR="00E068E6">
        <w:rPr>
          <w:rFonts w:ascii="Times New Roman" w:hAnsi="Times New Roman" w:cs="Times New Roman"/>
          <w:sz w:val="24"/>
          <w:szCs w:val="24"/>
        </w:rPr>
        <w:t xml:space="preserve">, </w:t>
      </w:r>
      <w:r w:rsidR="00E068E6" w:rsidRPr="00E068E6">
        <w:rPr>
          <w:rFonts w:ascii="Times New Roman" w:hAnsi="Times New Roman" w:cs="Times New Roman"/>
          <w:sz w:val="24"/>
          <w:szCs w:val="24"/>
        </w:rPr>
        <w:t>проводившего проверку</w:t>
      </w:r>
      <w:r w:rsidRPr="00BF53A8">
        <w:rPr>
          <w:rFonts w:ascii="Times New Roman" w:hAnsi="Times New Roman" w:cs="Times New Roman"/>
          <w:sz w:val="24"/>
          <w:szCs w:val="24"/>
        </w:rPr>
        <w:t>;</w:t>
      </w:r>
    </w:p>
    <w:p w:rsidR="0043103E" w:rsidRPr="00BF53A8" w:rsidRDefault="0043103E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3103E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>дата и номер постановления о проведении проверки;</w:t>
      </w:r>
    </w:p>
    <w:p w:rsidR="0043103E" w:rsidRPr="00586023" w:rsidRDefault="0043103E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23">
        <w:rPr>
          <w:rFonts w:ascii="Times New Roman" w:hAnsi="Times New Roman" w:cs="Times New Roman"/>
          <w:sz w:val="24"/>
          <w:szCs w:val="24"/>
        </w:rPr>
        <w:t xml:space="preserve">4) фамилии, </w:t>
      </w:r>
      <w:r w:rsidR="00E068E6" w:rsidRPr="00E068E6">
        <w:rPr>
          <w:rFonts w:ascii="Times New Roman" w:hAnsi="Times New Roman" w:cs="Times New Roman"/>
          <w:sz w:val="24"/>
          <w:szCs w:val="24"/>
        </w:rPr>
        <w:t>имена, отчества (последнее - при наличии) и должности должностного лица или должностных лиц, проводивших проверку</w:t>
      </w:r>
      <w:r w:rsidRPr="00586023">
        <w:rPr>
          <w:rFonts w:ascii="Times New Roman" w:hAnsi="Times New Roman" w:cs="Times New Roman"/>
          <w:sz w:val="24"/>
          <w:szCs w:val="24"/>
        </w:rPr>
        <w:t>;</w:t>
      </w:r>
    </w:p>
    <w:p w:rsidR="00586023" w:rsidRDefault="0043103E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23">
        <w:rPr>
          <w:rFonts w:ascii="Times New Roman" w:hAnsi="Times New Roman" w:cs="Times New Roman"/>
          <w:sz w:val="24"/>
          <w:szCs w:val="24"/>
        </w:rPr>
        <w:t xml:space="preserve">5) наименование проверяемого </w:t>
      </w:r>
      <w:r w:rsidR="00E068E6" w:rsidRPr="00BF53A8">
        <w:rPr>
          <w:rFonts w:ascii="Times New Roman" w:hAnsi="Times New Roman" w:cs="Times New Roman"/>
          <w:sz w:val="24"/>
          <w:szCs w:val="24"/>
        </w:rPr>
        <w:t>муниципальн</w:t>
      </w:r>
      <w:r w:rsidR="00E068E6">
        <w:rPr>
          <w:rFonts w:ascii="Times New Roman" w:hAnsi="Times New Roman" w:cs="Times New Roman"/>
          <w:sz w:val="24"/>
          <w:szCs w:val="24"/>
        </w:rPr>
        <w:t>ого</w:t>
      </w:r>
      <w:r w:rsidR="00E068E6" w:rsidRPr="00BF53A8">
        <w:rPr>
          <w:rFonts w:ascii="Times New Roman" w:hAnsi="Times New Roman" w:cs="Times New Roman"/>
          <w:sz w:val="24"/>
          <w:szCs w:val="24"/>
        </w:rPr>
        <w:t xml:space="preserve"> унитарн</w:t>
      </w:r>
      <w:r w:rsidR="00E068E6">
        <w:rPr>
          <w:rFonts w:ascii="Times New Roman" w:hAnsi="Times New Roman" w:cs="Times New Roman"/>
          <w:sz w:val="24"/>
          <w:szCs w:val="24"/>
        </w:rPr>
        <w:t>ого</w:t>
      </w:r>
      <w:r w:rsidR="00E068E6" w:rsidRPr="00BF53A8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E068E6">
        <w:rPr>
          <w:rFonts w:ascii="Times New Roman" w:hAnsi="Times New Roman" w:cs="Times New Roman"/>
          <w:sz w:val="24"/>
          <w:szCs w:val="24"/>
        </w:rPr>
        <w:t xml:space="preserve">я, </w:t>
      </w:r>
      <w:r w:rsidR="00E068E6" w:rsidRPr="00BF53A8">
        <w:rPr>
          <w:rFonts w:ascii="Times New Roman" w:hAnsi="Times New Roman" w:cs="Times New Roman"/>
          <w:sz w:val="24"/>
          <w:szCs w:val="24"/>
        </w:rPr>
        <w:t>муниципальн</w:t>
      </w:r>
      <w:r w:rsidR="00E068E6">
        <w:rPr>
          <w:rFonts w:ascii="Times New Roman" w:hAnsi="Times New Roman" w:cs="Times New Roman"/>
          <w:sz w:val="24"/>
          <w:szCs w:val="24"/>
        </w:rPr>
        <w:t>ого</w:t>
      </w:r>
      <w:r w:rsidR="00E068E6" w:rsidRPr="00BF53A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68E6">
        <w:rPr>
          <w:rFonts w:ascii="Times New Roman" w:hAnsi="Times New Roman" w:cs="Times New Roman"/>
          <w:sz w:val="24"/>
          <w:szCs w:val="24"/>
        </w:rPr>
        <w:t>я,</w:t>
      </w:r>
      <w:r w:rsidR="00E068E6" w:rsidRPr="00E068E6">
        <w:rPr>
          <w:rFonts w:ascii="Times New Roman" w:hAnsi="Times New Roman" w:cs="Times New Roman"/>
          <w:sz w:val="24"/>
          <w:szCs w:val="24"/>
        </w:rPr>
        <w:t xml:space="preserve"> а также фамилия, имя, отчество (последнее - при наличии) и должность руководителя, иного должностного лица или уполномоченного представителя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</w:t>
      </w:r>
      <w:r w:rsidR="00E068E6" w:rsidRPr="00E068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68E6" w:rsidRPr="00E068E6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="00E068E6" w:rsidRPr="00E068E6">
        <w:rPr>
          <w:rFonts w:ascii="Times New Roman" w:hAnsi="Times New Roman" w:cs="Times New Roman"/>
          <w:sz w:val="24"/>
          <w:szCs w:val="24"/>
        </w:rPr>
        <w:t xml:space="preserve"> при проведении проверки</w:t>
      </w:r>
      <w:r w:rsidRPr="00BF53A8">
        <w:rPr>
          <w:rFonts w:ascii="Times New Roman" w:hAnsi="Times New Roman" w:cs="Times New Roman"/>
          <w:sz w:val="24"/>
          <w:szCs w:val="24"/>
        </w:rPr>
        <w:t>;</w:t>
      </w:r>
    </w:p>
    <w:p w:rsidR="0043103E" w:rsidRPr="00586023" w:rsidRDefault="0043103E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23">
        <w:rPr>
          <w:rFonts w:ascii="Times New Roman" w:hAnsi="Times New Roman" w:cs="Times New Roman"/>
          <w:sz w:val="24"/>
          <w:szCs w:val="24"/>
        </w:rPr>
        <w:t>6) дата, время, продолжительность и место проведения проверки;</w:t>
      </w:r>
    </w:p>
    <w:p w:rsidR="0043103E" w:rsidRDefault="0043103E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03E">
        <w:rPr>
          <w:rFonts w:ascii="Times New Roman" w:hAnsi="Times New Roman" w:cs="Times New Roman"/>
          <w:sz w:val="24"/>
          <w:szCs w:val="24"/>
        </w:rPr>
        <w:t xml:space="preserve">7) сведения о результатах проверки, в том числе о нарушениях, выявленных при осуществлении </w:t>
      </w:r>
      <w:proofErr w:type="gramStart"/>
      <w:r w:rsidRPr="0043103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3103E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</w:t>
      </w:r>
      <w:r>
        <w:rPr>
          <w:rFonts w:ascii="Times New Roman" w:hAnsi="Times New Roman" w:cs="Times New Roman"/>
          <w:sz w:val="24"/>
          <w:szCs w:val="24"/>
        </w:rPr>
        <w:t>, и об их характере</w:t>
      </w:r>
      <w:r w:rsidRPr="0043103E">
        <w:rPr>
          <w:rFonts w:ascii="Times New Roman" w:hAnsi="Times New Roman" w:cs="Times New Roman"/>
          <w:sz w:val="24"/>
          <w:szCs w:val="24"/>
        </w:rPr>
        <w:t>;</w:t>
      </w:r>
    </w:p>
    <w:p w:rsidR="00E068E6" w:rsidRDefault="0043103E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023">
        <w:rPr>
          <w:rFonts w:ascii="Times New Roman" w:hAnsi="Times New Roman" w:cs="Times New Roman"/>
          <w:sz w:val="24"/>
          <w:szCs w:val="24"/>
        </w:rPr>
        <w:t xml:space="preserve">8) сведения об ознакомлении или отказе в ознакомлении с актом проверки руководителя, иного должностного лица или уполномоченного представителя муниципального учреждения, муниципального унитарного предприятия, </w:t>
      </w:r>
      <w:r w:rsidRPr="00586023">
        <w:rPr>
          <w:rFonts w:ascii="Times New Roman" w:hAnsi="Times New Roman" w:cs="Times New Roman"/>
          <w:sz w:val="24"/>
          <w:szCs w:val="24"/>
        </w:rPr>
        <w:lastRenderedPageBreak/>
        <w:t>присутствовавших при проведении проверки, о наличии их подписей или об отказе от совершения подписи</w:t>
      </w:r>
      <w:r w:rsidR="00E068E6">
        <w:rPr>
          <w:rFonts w:ascii="Times New Roman" w:hAnsi="Times New Roman" w:cs="Times New Roman"/>
          <w:sz w:val="24"/>
          <w:szCs w:val="24"/>
        </w:rPr>
        <w:t xml:space="preserve">, </w:t>
      </w:r>
      <w:r w:rsidR="00E068E6" w:rsidRPr="00E068E6">
        <w:rPr>
          <w:rFonts w:ascii="Times New Roman" w:hAnsi="Times New Roman" w:cs="Times New Roman"/>
          <w:sz w:val="24"/>
          <w:szCs w:val="24"/>
        </w:rPr>
        <w:t>а также сведения о внесении в журнал учета проверок записи о проведенной проверке либо о невозможности внесения такой записи в связи с отсутствием</w:t>
      </w:r>
      <w:proofErr w:type="gramEnd"/>
      <w:r w:rsidR="00E068E6" w:rsidRPr="00E068E6">
        <w:rPr>
          <w:rFonts w:ascii="Times New Roman" w:hAnsi="Times New Roman" w:cs="Times New Roman"/>
          <w:sz w:val="24"/>
          <w:szCs w:val="24"/>
        </w:rPr>
        <w:t xml:space="preserve"> у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F2C63">
        <w:rPr>
          <w:rFonts w:ascii="Times New Roman" w:hAnsi="Times New Roman" w:cs="Times New Roman"/>
          <w:sz w:val="24"/>
          <w:szCs w:val="24"/>
        </w:rPr>
        <w:t>,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</w:t>
      </w:r>
      <w:r w:rsidR="00E068E6" w:rsidRPr="00E068E6">
        <w:rPr>
          <w:rFonts w:ascii="Times New Roman" w:hAnsi="Times New Roman" w:cs="Times New Roman"/>
          <w:sz w:val="24"/>
          <w:szCs w:val="24"/>
        </w:rPr>
        <w:t xml:space="preserve"> указанного журнала;</w:t>
      </w:r>
    </w:p>
    <w:p w:rsidR="00E068E6" w:rsidRDefault="00E068E6" w:rsidP="00D8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подписи должностного лица или должностных лиц, проводивших проверку. </w:t>
      </w:r>
      <w:bookmarkStart w:id="16" w:name="sub_214"/>
    </w:p>
    <w:p w:rsidR="006E56D3" w:rsidRPr="00E068E6" w:rsidRDefault="006E56D3" w:rsidP="00D8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A8">
        <w:rPr>
          <w:rFonts w:ascii="Times New Roman" w:hAnsi="Times New Roman" w:cs="Times New Roman"/>
          <w:sz w:val="24"/>
          <w:szCs w:val="24"/>
        </w:rPr>
        <w:t xml:space="preserve">2.14. Акт проверки составляется в течение 10 рабочих дней после окончания проверки в двух экземплярах и подписывается всеми должностными лицами, проводившими проверку. О получении акта проверки руководитель делает запись в акте проверки, который остается в отделе </w:t>
      </w:r>
      <w:r w:rsidR="00E04F4B" w:rsidRPr="00BF53A8">
        <w:rPr>
          <w:rFonts w:ascii="Times New Roman" w:hAnsi="Times New Roman" w:cs="Times New Roman"/>
          <w:sz w:val="24"/>
          <w:szCs w:val="24"/>
        </w:rPr>
        <w:t>имущества</w:t>
      </w:r>
      <w:r w:rsidRPr="00BF53A8">
        <w:rPr>
          <w:rFonts w:ascii="Times New Roman" w:hAnsi="Times New Roman" w:cs="Times New Roman"/>
          <w:sz w:val="24"/>
          <w:szCs w:val="24"/>
        </w:rPr>
        <w:t>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5"/>
      <w:bookmarkEnd w:id="16"/>
      <w:r w:rsidRPr="00BF53A8">
        <w:rPr>
          <w:rFonts w:ascii="Times New Roman" w:hAnsi="Times New Roman" w:cs="Times New Roman"/>
          <w:sz w:val="24"/>
          <w:szCs w:val="24"/>
        </w:rPr>
        <w:t xml:space="preserve">2.15. При наличии у руководителя возражений по акту проверки он делает об этом отметку перед своей подписью на акте проверки и в течение 15 рабочих дней представляет в отдел </w:t>
      </w:r>
      <w:r w:rsidR="00E04F4B" w:rsidRPr="00BF53A8">
        <w:rPr>
          <w:rFonts w:ascii="Times New Roman" w:hAnsi="Times New Roman" w:cs="Times New Roman"/>
          <w:sz w:val="24"/>
          <w:szCs w:val="24"/>
        </w:rPr>
        <w:t>имущества</w:t>
      </w:r>
      <w:r w:rsidR="00586023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</w:t>
      </w:r>
      <w:r w:rsidRPr="00BF53A8">
        <w:rPr>
          <w:rFonts w:ascii="Times New Roman" w:hAnsi="Times New Roman" w:cs="Times New Roman"/>
          <w:sz w:val="24"/>
          <w:szCs w:val="24"/>
        </w:rPr>
        <w:t xml:space="preserve"> письменные возражения.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6"/>
      <w:bookmarkEnd w:id="17"/>
      <w:r w:rsidRPr="00BF53A8">
        <w:rPr>
          <w:rFonts w:ascii="Times New Roman" w:hAnsi="Times New Roman" w:cs="Times New Roman"/>
          <w:sz w:val="24"/>
          <w:szCs w:val="24"/>
        </w:rPr>
        <w:t xml:space="preserve">2.16 Отдел </w:t>
      </w:r>
      <w:r w:rsidR="00E04F4B" w:rsidRPr="00BF53A8">
        <w:rPr>
          <w:rFonts w:ascii="Times New Roman" w:hAnsi="Times New Roman" w:cs="Times New Roman"/>
          <w:sz w:val="24"/>
          <w:szCs w:val="24"/>
        </w:rPr>
        <w:t>имущества</w:t>
      </w:r>
      <w:r w:rsidR="0014457F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</w:t>
      </w:r>
      <w:r w:rsidRPr="00BF53A8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получения письменных возражений рассматривает обоснованность этих возражений и составляет письменное заключение в двух экземплярах, утверждаемое главой </w:t>
      </w:r>
      <w:r w:rsidR="00E04F4B" w:rsidRPr="00BF53A8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BF53A8">
        <w:rPr>
          <w:rFonts w:ascii="Times New Roman" w:hAnsi="Times New Roman" w:cs="Times New Roman"/>
          <w:sz w:val="24"/>
          <w:szCs w:val="24"/>
        </w:rPr>
        <w:t xml:space="preserve"> Чувашской Республики. Один экземпляр заключения направляется </w:t>
      </w:r>
      <w:r w:rsidR="00CF2C63" w:rsidRPr="00BF53A8">
        <w:rPr>
          <w:rFonts w:ascii="Times New Roman" w:hAnsi="Times New Roman" w:cs="Times New Roman"/>
          <w:sz w:val="24"/>
          <w:szCs w:val="24"/>
        </w:rPr>
        <w:t>руководителю муниципального унитарного предприятия</w:t>
      </w:r>
      <w:r w:rsidR="00CF2C63">
        <w:rPr>
          <w:rFonts w:ascii="Times New Roman" w:hAnsi="Times New Roman" w:cs="Times New Roman"/>
          <w:sz w:val="24"/>
          <w:szCs w:val="24"/>
        </w:rPr>
        <w:t xml:space="preserve">, </w:t>
      </w:r>
      <w:r w:rsidR="00CF2C63" w:rsidRPr="00BF53A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BF53A8">
        <w:rPr>
          <w:rFonts w:ascii="Times New Roman" w:hAnsi="Times New Roman" w:cs="Times New Roman"/>
          <w:sz w:val="24"/>
          <w:szCs w:val="24"/>
        </w:rPr>
        <w:t xml:space="preserve">, другой приобщается к материалам проверки. Руководитель вправе обратиться в отдел </w:t>
      </w:r>
      <w:r w:rsidR="00E04F4B" w:rsidRPr="00BF53A8">
        <w:rPr>
          <w:rFonts w:ascii="Times New Roman" w:hAnsi="Times New Roman" w:cs="Times New Roman"/>
          <w:sz w:val="24"/>
          <w:szCs w:val="24"/>
        </w:rPr>
        <w:t>имущества</w:t>
      </w:r>
      <w:r w:rsidRPr="00BF53A8">
        <w:rPr>
          <w:rFonts w:ascii="Times New Roman" w:hAnsi="Times New Roman" w:cs="Times New Roman"/>
          <w:sz w:val="24"/>
          <w:szCs w:val="24"/>
        </w:rPr>
        <w:t xml:space="preserve"> за получением дополнительной информации.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7"/>
      <w:bookmarkEnd w:id="18"/>
      <w:r w:rsidRPr="00BF53A8">
        <w:rPr>
          <w:rFonts w:ascii="Times New Roman" w:hAnsi="Times New Roman" w:cs="Times New Roman"/>
          <w:sz w:val="24"/>
          <w:szCs w:val="24"/>
        </w:rPr>
        <w:t>2.17. Постановление о проведении проверки, акт проверки и заключение могут быть обжалованы в судебном порядке.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8"/>
      <w:bookmarkEnd w:id="19"/>
      <w:r w:rsidRPr="00BF53A8">
        <w:rPr>
          <w:rFonts w:ascii="Times New Roman" w:hAnsi="Times New Roman" w:cs="Times New Roman"/>
          <w:sz w:val="24"/>
          <w:szCs w:val="24"/>
        </w:rPr>
        <w:t xml:space="preserve">2.18. В случае выявления нарушений отдел </w:t>
      </w:r>
      <w:r w:rsidR="00E04F4B" w:rsidRPr="00BF53A8">
        <w:rPr>
          <w:rFonts w:ascii="Times New Roman" w:hAnsi="Times New Roman" w:cs="Times New Roman"/>
          <w:sz w:val="24"/>
          <w:szCs w:val="24"/>
        </w:rPr>
        <w:t>имущества</w:t>
      </w:r>
      <w:r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="0014457F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  <w:r w:rsidR="0014457F"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 xml:space="preserve">в течение 10 рабочих дней после окончания проверки готовит предписание об устранении выявленных нарушений (далее - предписание), которое после подписания главой </w:t>
      </w:r>
      <w:r w:rsidR="00E04F4B" w:rsidRPr="00BF53A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BF53A8">
        <w:rPr>
          <w:rFonts w:ascii="Times New Roman" w:hAnsi="Times New Roman" w:cs="Times New Roman"/>
          <w:sz w:val="24"/>
          <w:szCs w:val="24"/>
        </w:rPr>
        <w:t xml:space="preserve">Чувашской Республики направляется руководителю </w:t>
      </w:r>
      <w:r w:rsidR="00CF2C63" w:rsidRPr="00586023">
        <w:rPr>
          <w:rFonts w:ascii="Times New Roman" w:hAnsi="Times New Roman" w:cs="Times New Roman"/>
          <w:sz w:val="24"/>
          <w:szCs w:val="24"/>
        </w:rPr>
        <w:t>муниципального учреждения, муниципального унитарного предприятия</w:t>
      </w:r>
      <w:r w:rsidRPr="00BF53A8">
        <w:rPr>
          <w:rFonts w:ascii="Times New Roman" w:hAnsi="Times New Roman" w:cs="Times New Roman"/>
          <w:sz w:val="24"/>
          <w:szCs w:val="24"/>
        </w:rPr>
        <w:t>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9"/>
      <w:bookmarkEnd w:id="20"/>
      <w:r w:rsidRPr="00BF53A8">
        <w:rPr>
          <w:rFonts w:ascii="Times New Roman" w:hAnsi="Times New Roman" w:cs="Times New Roman"/>
          <w:sz w:val="24"/>
          <w:szCs w:val="24"/>
        </w:rPr>
        <w:t xml:space="preserve">2.19. Предписание должно содержать наименование </w:t>
      </w:r>
      <w:r w:rsidR="00CF2C63" w:rsidRPr="00586023">
        <w:rPr>
          <w:rFonts w:ascii="Times New Roman" w:hAnsi="Times New Roman" w:cs="Times New Roman"/>
          <w:sz w:val="24"/>
          <w:szCs w:val="24"/>
        </w:rPr>
        <w:t>муниципального учреждения, муниципального унитарного предприятия</w:t>
      </w:r>
      <w:r w:rsidRPr="00BF53A8">
        <w:rPr>
          <w:rFonts w:ascii="Times New Roman" w:hAnsi="Times New Roman" w:cs="Times New Roman"/>
          <w:sz w:val="24"/>
          <w:szCs w:val="24"/>
        </w:rPr>
        <w:t>, выявленные нарушения, срок для рассмотрения и принятия мер по устранению и недопущению впредь выявленных нарушений.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20"/>
      <w:bookmarkEnd w:id="21"/>
      <w:r w:rsidRPr="00BF53A8">
        <w:rPr>
          <w:rFonts w:ascii="Times New Roman" w:hAnsi="Times New Roman" w:cs="Times New Roman"/>
          <w:sz w:val="24"/>
          <w:szCs w:val="24"/>
        </w:rPr>
        <w:t xml:space="preserve">2.20. О фактах нецелевого и неэффективного использования муниципального имущества </w:t>
      </w:r>
      <w:r w:rsidR="00CF2C63" w:rsidRPr="00586023">
        <w:rPr>
          <w:rFonts w:ascii="Times New Roman" w:hAnsi="Times New Roman" w:cs="Times New Roman"/>
          <w:sz w:val="24"/>
          <w:szCs w:val="24"/>
        </w:rPr>
        <w:t>муниципального учреждения, муниципального унитарного предприятия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613738" w:rsidRPr="00BF53A8">
        <w:rPr>
          <w:rFonts w:ascii="Times New Roman" w:hAnsi="Times New Roman" w:cs="Times New Roman"/>
          <w:sz w:val="24"/>
          <w:szCs w:val="24"/>
        </w:rPr>
        <w:t>имущества</w:t>
      </w:r>
      <w:r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="00CF2C63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 xml:space="preserve">сообщает главе </w:t>
      </w:r>
      <w:r w:rsidR="00613738" w:rsidRPr="00BF53A8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BF53A8">
        <w:rPr>
          <w:rFonts w:ascii="Times New Roman" w:hAnsi="Times New Roman" w:cs="Times New Roman"/>
          <w:sz w:val="24"/>
          <w:szCs w:val="24"/>
        </w:rPr>
        <w:t>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21"/>
      <w:bookmarkEnd w:id="22"/>
      <w:r w:rsidRPr="00BF53A8">
        <w:rPr>
          <w:rFonts w:ascii="Times New Roman" w:hAnsi="Times New Roman" w:cs="Times New Roman"/>
          <w:sz w:val="24"/>
          <w:szCs w:val="24"/>
        </w:rPr>
        <w:t xml:space="preserve">2.21. В случае обнаружения в ходе проведения проверки признаков совершенного административного правонарушения или преступления отдел </w:t>
      </w:r>
      <w:r w:rsidR="00613738" w:rsidRPr="00BF53A8">
        <w:rPr>
          <w:rFonts w:ascii="Times New Roman" w:hAnsi="Times New Roman" w:cs="Times New Roman"/>
          <w:sz w:val="24"/>
          <w:szCs w:val="24"/>
        </w:rPr>
        <w:t>имущества</w:t>
      </w:r>
      <w:r w:rsidR="0014457F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</w:t>
      </w:r>
      <w:r w:rsidRPr="00BF53A8">
        <w:rPr>
          <w:rFonts w:ascii="Times New Roman" w:hAnsi="Times New Roman" w:cs="Times New Roman"/>
          <w:sz w:val="24"/>
          <w:szCs w:val="24"/>
        </w:rPr>
        <w:t xml:space="preserve"> направляет материалы проверки соответственно в органы, уполномоченные составлять протоколы об административных правонарушениях, или в правоохранительные органы.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22"/>
      <w:bookmarkEnd w:id="23"/>
      <w:r w:rsidRPr="00BF53A8">
        <w:rPr>
          <w:rFonts w:ascii="Times New Roman" w:hAnsi="Times New Roman" w:cs="Times New Roman"/>
          <w:sz w:val="24"/>
          <w:szCs w:val="24"/>
        </w:rPr>
        <w:t xml:space="preserve">2.22. Запрещается проведение повторных проверок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</w:t>
      </w:r>
      <w:r w:rsidR="00CF2C63" w:rsidRPr="00586023">
        <w:rPr>
          <w:rFonts w:ascii="Times New Roman" w:hAnsi="Times New Roman" w:cs="Times New Roman"/>
          <w:sz w:val="24"/>
          <w:szCs w:val="24"/>
        </w:rPr>
        <w:t>муниципального учреждения, муниципального унитарного предприятия</w:t>
      </w:r>
      <w:r w:rsidR="00CF2C63" w:rsidRPr="00BF53A8">
        <w:rPr>
          <w:rFonts w:ascii="Times New Roman" w:hAnsi="Times New Roman" w:cs="Times New Roman"/>
          <w:sz w:val="24"/>
          <w:szCs w:val="24"/>
        </w:rPr>
        <w:t xml:space="preserve"> </w:t>
      </w:r>
      <w:r w:rsidRPr="00BF53A8">
        <w:rPr>
          <w:rFonts w:ascii="Times New Roman" w:hAnsi="Times New Roman" w:cs="Times New Roman"/>
          <w:sz w:val="24"/>
          <w:szCs w:val="24"/>
        </w:rPr>
        <w:t>(по вновь открывшимся обстоятельствам).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23"/>
      <w:bookmarkEnd w:id="24"/>
      <w:r w:rsidRPr="00BF53A8">
        <w:rPr>
          <w:rFonts w:ascii="Times New Roman" w:hAnsi="Times New Roman" w:cs="Times New Roman"/>
          <w:sz w:val="24"/>
          <w:szCs w:val="24"/>
        </w:rPr>
        <w:t xml:space="preserve">2.23. Результаты проверки деятельности </w:t>
      </w:r>
      <w:r w:rsidR="00CF2C63" w:rsidRPr="00586023">
        <w:rPr>
          <w:rFonts w:ascii="Times New Roman" w:hAnsi="Times New Roman" w:cs="Times New Roman"/>
          <w:sz w:val="24"/>
          <w:szCs w:val="24"/>
        </w:rPr>
        <w:t>муниципального учреждения, муниципального унитарного предприятия</w:t>
      </w:r>
      <w:r w:rsidRPr="00BF53A8">
        <w:rPr>
          <w:rFonts w:ascii="Times New Roman" w:hAnsi="Times New Roman" w:cs="Times New Roman"/>
          <w:sz w:val="24"/>
          <w:szCs w:val="24"/>
        </w:rPr>
        <w:t xml:space="preserve"> учитываются отделом </w:t>
      </w:r>
      <w:r w:rsidR="00613738" w:rsidRPr="00BF53A8">
        <w:rPr>
          <w:rFonts w:ascii="Times New Roman" w:hAnsi="Times New Roman" w:cs="Times New Roman"/>
          <w:sz w:val="24"/>
          <w:szCs w:val="24"/>
        </w:rPr>
        <w:t>имущества</w:t>
      </w:r>
      <w:r w:rsidR="00E068E6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</w:t>
      </w:r>
      <w:r w:rsidRPr="00BF53A8">
        <w:rPr>
          <w:rFonts w:ascii="Times New Roman" w:hAnsi="Times New Roman" w:cs="Times New Roman"/>
          <w:sz w:val="24"/>
          <w:szCs w:val="24"/>
        </w:rPr>
        <w:t xml:space="preserve"> при принятии ими в установленном порядке и в соответствии со своей компетенцией следующих решений:</w:t>
      </w:r>
    </w:p>
    <w:bookmarkEnd w:id="25"/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 xml:space="preserve">при подготовке предложений о реорганизации либо ликвидации муниципального </w:t>
      </w:r>
      <w:r w:rsidRPr="00BF53A8">
        <w:rPr>
          <w:rFonts w:ascii="Times New Roman" w:hAnsi="Times New Roman" w:cs="Times New Roman"/>
          <w:sz w:val="24"/>
          <w:szCs w:val="24"/>
        </w:rPr>
        <w:lastRenderedPageBreak/>
        <w:t>учреждения и муниципального унитарного предприятия;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>о применении мер ответственности к руководителю муниципального учреждения или муниципального унитарного предприятия;</w:t>
      </w:r>
    </w:p>
    <w:p w:rsidR="006E56D3" w:rsidRPr="00BF53A8" w:rsidRDefault="006E56D3" w:rsidP="00D85D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>иных управленческих решений.</w:t>
      </w:r>
    </w:p>
    <w:p w:rsidR="006E56D3" w:rsidRPr="00BF53A8" w:rsidRDefault="006E56D3" w:rsidP="00D85D2F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738" w:rsidRDefault="00613738" w:rsidP="00613738">
      <w:pPr>
        <w:widowControl w:val="0"/>
        <w:ind w:left="5103"/>
        <w:contextualSpacing/>
        <w:rPr>
          <w:rFonts w:ascii="Times New Roman" w:hAnsi="Times New Roman" w:cs="Times New Roman"/>
          <w:bCs/>
          <w:sz w:val="24"/>
          <w:szCs w:val="24"/>
        </w:rPr>
        <w:sectPr w:rsidR="0061373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223" w:rsidRDefault="00613738" w:rsidP="001950CF">
      <w:pPr>
        <w:widowControl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37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3738">
        <w:rPr>
          <w:rFonts w:ascii="Times New Roman" w:hAnsi="Times New Roman" w:cs="Times New Roman"/>
          <w:color w:val="26282F"/>
          <w:sz w:val="24"/>
          <w:szCs w:val="24"/>
        </w:rPr>
        <w:t xml:space="preserve">к </w:t>
      </w:r>
      <w:r w:rsidRPr="00613738">
        <w:rPr>
          <w:rFonts w:ascii="Times New Roman" w:hAnsi="Times New Roman" w:cs="Times New Roman"/>
          <w:sz w:val="24"/>
          <w:szCs w:val="24"/>
        </w:rPr>
        <w:t xml:space="preserve">Порядку осуществления </w:t>
      </w:r>
      <w:proofErr w:type="gramStart"/>
      <w:r w:rsidRPr="006137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3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</w:t>
      </w:r>
    </w:p>
    <w:p w:rsidR="00D23223" w:rsidRDefault="00613738" w:rsidP="001950CF">
      <w:pPr>
        <w:widowControl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назначению и сохранностью муниципального имущества, находящегося на балансе </w:t>
      </w:r>
    </w:p>
    <w:p w:rsidR="00D23223" w:rsidRDefault="00613738" w:rsidP="001950CF">
      <w:pPr>
        <w:widowControl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учреждений и муниципальных унитарных предприятий </w:t>
      </w:r>
    </w:p>
    <w:p w:rsidR="00613738" w:rsidRPr="00613738" w:rsidRDefault="00613738" w:rsidP="001950CF">
      <w:pPr>
        <w:widowControl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Чувашской </w:t>
      </w:r>
      <w:r>
        <w:rPr>
          <w:rFonts w:ascii="Times New Roman" w:hAnsi="Times New Roman" w:cs="Times New Roman"/>
          <w:sz w:val="24"/>
          <w:szCs w:val="24"/>
        </w:rPr>
        <w:tab/>
        <w:t>Республики</w:t>
      </w:r>
    </w:p>
    <w:p w:rsidR="00D23223" w:rsidRPr="00A512F7" w:rsidRDefault="00D23223" w:rsidP="00613738">
      <w:pPr>
        <w:widowControl w:val="0"/>
        <w:ind w:firstLine="720"/>
        <w:contextualSpacing/>
        <w:jc w:val="right"/>
        <w:rPr>
          <w:rFonts w:ascii="Times New Roman" w:hAnsi="Times New Roman" w:cs="Times New Roman"/>
          <w:b/>
          <w:szCs w:val="24"/>
        </w:rPr>
      </w:pPr>
    </w:p>
    <w:p w:rsidR="00D23223" w:rsidRPr="00A512F7" w:rsidRDefault="00D23223" w:rsidP="00CF2C6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512F7">
        <w:rPr>
          <w:rFonts w:ascii="Times New Roman" w:hAnsi="Times New Roman" w:cs="Times New Roman"/>
          <w:szCs w:val="24"/>
        </w:rPr>
        <w:t>Типовая форма ежегодного плана проведения проверок муниципальных учреждений и муниципальных унитарных предприятий Шумерлинского муниципального округа Чувашской Республики</w:t>
      </w:r>
    </w:p>
    <w:p w:rsidR="00D23223" w:rsidRPr="00A512F7" w:rsidRDefault="00D23223" w:rsidP="00D23223">
      <w:pPr>
        <w:widowControl w:val="0"/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Cs w:val="24"/>
        </w:rPr>
      </w:pPr>
    </w:p>
    <w:p w:rsidR="00D23223" w:rsidRPr="00A512F7" w:rsidRDefault="00D23223" w:rsidP="00D23223">
      <w:pPr>
        <w:widowControl w:val="0"/>
        <w:contextualSpacing/>
        <w:jc w:val="center"/>
        <w:rPr>
          <w:rFonts w:ascii="Times New Roman" w:hAnsi="Times New Roman" w:cs="Times New Roman"/>
          <w:szCs w:val="24"/>
        </w:rPr>
      </w:pPr>
      <w:r w:rsidRPr="00A512F7">
        <w:rPr>
          <w:rFonts w:ascii="Times New Roman" w:hAnsi="Times New Roman" w:cs="Times New Roman"/>
          <w:szCs w:val="24"/>
        </w:rPr>
        <w:t>(наименование органа, осуществляющего функции и полномочия собственника муниципального имущества Шумерлинского муниципального округа Чувашской Республики)</w:t>
      </w:r>
    </w:p>
    <w:p w:rsidR="00D23223" w:rsidRDefault="00D23223" w:rsidP="001950CF">
      <w:pPr>
        <w:widowControl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23223" w:rsidRDefault="00D23223" w:rsidP="00CF2C63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Шумерлинского муниципального округа </w:t>
      </w:r>
    </w:p>
    <w:p w:rsidR="00D23223" w:rsidRDefault="00D23223" w:rsidP="00CF2C63">
      <w:pPr>
        <w:tabs>
          <w:tab w:val="left" w:pos="1204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63769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F2C6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23223" w:rsidRDefault="00D23223" w:rsidP="00CF2C63">
      <w:pPr>
        <w:tabs>
          <w:tab w:val="left" w:pos="1204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63769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(подпись)             (инициалы, фамилия)</w:t>
      </w:r>
      <w:r w:rsidR="00CF2C63" w:rsidRPr="00CF2C63">
        <w:rPr>
          <w:rFonts w:ascii="Times New Roman" w:hAnsi="Times New Roman" w:cs="Times New Roman"/>
          <w:sz w:val="24"/>
          <w:szCs w:val="24"/>
        </w:rPr>
        <w:t xml:space="preserve"> </w:t>
      </w:r>
      <w:r w:rsidR="00CF2C63">
        <w:rPr>
          <w:rFonts w:ascii="Times New Roman" w:hAnsi="Times New Roman" w:cs="Times New Roman"/>
          <w:sz w:val="24"/>
          <w:szCs w:val="24"/>
        </w:rPr>
        <w:t>________________________________20__г.</w:t>
      </w:r>
    </w:p>
    <w:p w:rsidR="00D23223" w:rsidRDefault="00D23223" w:rsidP="00CF2C63">
      <w:pPr>
        <w:tabs>
          <w:tab w:val="left" w:pos="984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12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376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60C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12F7" w:rsidRPr="00613738" w:rsidRDefault="00A512F7" w:rsidP="00CF2C6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3738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ПЛАН</w:t>
      </w:r>
    </w:p>
    <w:p w:rsidR="00A512F7" w:rsidRDefault="00A512F7" w:rsidP="00CF2C63">
      <w:pPr>
        <w:pStyle w:val="3"/>
        <w:spacing w:after="0"/>
        <w:ind w:hanging="142"/>
        <w:contextualSpacing/>
        <w:jc w:val="center"/>
        <w:rPr>
          <w:sz w:val="24"/>
          <w:szCs w:val="24"/>
        </w:rPr>
      </w:pPr>
      <w:r w:rsidRPr="00613738">
        <w:rPr>
          <w:sz w:val="24"/>
          <w:szCs w:val="24"/>
        </w:rPr>
        <w:t xml:space="preserve">проведения проверок муниципальных учреждений и муниципальных унитарных предприятий </w:t>
      </w:r>
      <w:r>
        <w:rPr>
          <w:sz w:val="24"/>
          <w:szCs w:val="24"/>
        </w:rPr>
        <w:t>Шумерлинского муниципального округа</w:t>
      </w:r>
    </w:p>
    <w:p w:rsidR="00A512F7" w:rsidRDefault="00A512F7" w:rsidP="00CF2C63">
      <w:pPr>
        <w:pStyle w:val="3"/>
        <w:spacing w:after="0"/>
        <w:ind w:hanging="142"/>
        <w:contextualSpacing/>
        <w:jc w:val="center"/>
        <w:rPr>
          <w:sz w:val="24"/>
          <w:szCs w:val="24"/>
        </w:rPr>
      </w:pPr>
      <w:r w:rsidRPr="00613738">
        <w:rPr>
          <w:sz w:val="24"/>
          <w:szCs w:val="24"/>
        </w:rPr>
        <w:t>Чувашской Республики на 20___ год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368"/>
        <w:gridCol w:w="1308"/>
        <w:gridCol w:w="1250"/>
        <w:gridCol w:w="833"/>
        <w:gridCol w:w="892"/>
        <w:gridCol w:w="1138"/>
        <w:gridCol w:w="1636"/>
        <w:gridCol w:w="1785"/>
        <w:gridCol w:w="1488"/>
      </w:tblGrid>
      <w:tr w:rsidR="00860C33" w:rsidRPr="00A436D1" w:rsidTr="00860C33">
        <w:trPr>
          <w:trHeight w:val="20"/>
        </w:trPr>
        <w:tc>
          <w:tcPr>
            <w:tcW w:w="1843" w:type="dxa"/>
            <w:vMerge w:val="restart"/>
          </w:tcPr>
          <w:p w:rsidR="00D23223" w:rsidRPr="00A436D1" w:rsidRDefault="00A436D1" w:rsidP="00A436D1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Наименование муниципального учреждения, муниципального унитарного предприятия Шумерлинского муниципального округа Чувашской Республики, деятельность которого подлежит проверке</w:t>
            </w:r>
          </w:p>
        </w:tc>
        <w:tc>
          <w:tcPr>
            <w:tcW w:w="1843" w:type="dxa"/>
            <w:vMerge w:val="restart"/>
          </w:tcPr>
          <w:p w:rsidR="00D23223" w:rsidRPr="00A436D1" w:rsidRDefault="00A436D1" w:rsidP="00A436D1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Место нахождения муниципального учреждения и муниципального унитарного предприятия Шумерлинского муниципального округа Чувашской Республики, деятельность которого подлежит проверке </w:t>
            </w:r>
          </w:p>
        </w:tc>
        <w:tc>
          <w:tcPr>
            <w:tcW w:w="1368" w:type="dxa"/>
            <w:vMerge w:val="restart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1308" w:type="dxa"/>
            <w:vMerge w:val="restart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2083" w:type="dxa"/>
            <w:gridSpan w:val="2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892" w:type="dxa"/>
            <w:vMerge w:val="restart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38" w:type="dxa"/>
            <w:vMerge w:val="restart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Срок проведения проверки, рабочих дней</w:t>
            </w:r>
          </w:p>
        </w:tc>
        <w:tc>
          <w:tcPr>
            <w:tcW w:w="1636" w:type="dxa"/>
            <w:vMerge w:val="restart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785" w:type="dxa"/>
            <w:vMerge w:val="restart"/>
          </w:tcPr>
          <w:p w:rsidR="00D23223" w:rsidRPr="00A436D1" w:rsidRDefault="00D23223" w:rsidP="00A436D1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Наименование </w:t>
            </w:r>
            <w:r w:rsidR="00A436D1" w:rsidRPr="00A436D1">
              <w:rPr>
                <w:sz w:val="16"/>
                <w:szCs w:val="16"/>
              </w:rPr>
              <w:t>отдела администрации Шумерлинского муниципального округа, осуществляющего проверку</w:t>
            </w:r>
          </w:p>
        </w:tc>
        <w:tc>
          <w:tcPr>
            <w:tcW w:w="1488" w:type="dxa"/>
            <w:vMerge w:val="restart"/>
          </w:tcPr>
          <w:p w:rsidR="00D23223" w:rsidRPr="00A436D1" w:rsidRDefault="00A436D1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Наименование отделов администрации Шумерлинского муниципального округа, совместно с которыми проводится проверка</w:t>
            </w:r>
          </w:p>
        </w:tc>
      </w:tr>
      <w:tr w:rsidR="00860C33" w:rsidRPr="00A436D1" w:rsidTr="00860C33">
        <w:trPr>
          <w:trHeight w:val="20"/>
        </w:trPr>
        <w:tc>
          <w:tcPr>
            <w:tcW w:w="1843" w:type="dxa"/>
            <w:vMerge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D23223" w:rsidRPr="00A436D1" w:rsidRDefault="00D23223" w:rsidP="001950CF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дата государственной регистрации </w:t>
            </w:r>
            <w:r w:rsidR="001950CF" w:rsidRPr="00A436D1">
              <w:rPr>
                <w:sz w:val="16"/>
                <w:szCs w:val="16"/>
              </w:rPr>
              <w:t>муниципального учреждения и муниципального унитарного предприятия Шумерлинского муниципального округа Чувашской Республики</w:t>
            </w:r>
          </w:p>
        </w:tc>
        <w:tc>
          <w:tcPr>
            <w:tcW w:w="833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892" w:type="dxa"/>
            <w:vMerge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vMerge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vMerge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60C33" w:rsidRPr="00A436D1" w:rsidTr="00860C33">
        <w:trPr>
          <w:trHeight w:val="20"/>
        </w:trPr>
        <w:tc>
          <w:tcPr>
            <w:tcW w:w="1843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2</w:t>
            </w:r>
          </w:p>
        </w:tc>
        <w:tc>
          <w:tcPr>
            <w:tcW w:w="1368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4</w:t>
            </w:r>
          </w:p>
        </w:tc>
        <w:tc>
          <w:tcPr>
            <w:tcW w:w="1250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5</w:t>
            </w:r>
          </w:p>
        </w:tc>
        <w:tc>
          <w:tcPr>
            <w:tcW w:w="833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6</w:t>
            </w:r>
          </w:p>
        </w:tc>
        <w:tc>
          <w:tcPr>
            <w:tcW w:w="892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7</w:t>
            </w:r>
          </w:p>
        </w:tc>
        <w:tc>
          <w:tcPr>
            <w:tcW w:w="1138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8</w:t>
            </w:r>
          </w:p>
        </w:tc>
        <w:tc>
          <w:tcPr>
            <w:tcW w:w="1636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9</w:t>
            </w:r>
          </w:p>
        </w:tc>
        <w:tc>
          <w:tcPr>
            <w:tcW w:w="1785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10</w:t>
            </w:r>
          </w:p>
        </w:tc>
        <w:tc>
          <w:tcPr>
            <w:tcW w:w="1488" w:type="dxa"/>
          </w:tcPr>
          <w:p w:rsidR="00D23223" w:rsidRPr="00A436D1" w:rsidRDefault="00D23223" w:rsidP="00D2322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11</w:t>
            </w:r>
          </w:p>
        </w:tc>
      </w:tr>
      <w:tr w:rsidR="00860C33" w:rsidRPr="00A436D1" w:rsidTr="00860C33">
        <w:trPr>
          <w:trHeight w:val="20"/>
        </w:trPr>
        <w:tc>
          <w:tcPr>
            <w:tcW w:w="1843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D23223" w:rsidRPr="00A436D1" w:rsidRDefault="00D23223" w:rsidP="00D23223">
            <w:pPr>
              <w:pStyle w:val="ConsPlusNormal"/>
              <w:contextualSpacing/>
              <w:rPr>
                <w:sz w:val="16"/>
                <w:szCs w:val="16"/>
              </w:rPr>
            </w:pPr>
          </w:p>
        </w:tc>
      </w:tr>
      <w:bookmarkEnd w:id="7"/>
      <w:bookmarkEnd w:id="11"/>
      <w:bookmarkEnd w:id="13"/>
    </w:tbl>
    <w:p w:rsidR="00336175" w:rsidRPr="002A7D1D" w:rsidRDefault="00336175" w:rsidP="0033617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6175" w:rsidRPr="002A7D1D" w:rsidSect="00B27EB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55" w:rsidRDefault="00F25855" w:rsidP="00336175">
      <w:pPr>
        <w:spacing w:after="0" w:line="240" w:lineRule="auto"/>
      </w:pPr>
      <w:r>
        <w:separator/>
      </w:r>
    </w:p>
  </w:endnote>
  <w:endnote w:type="continuationSeparator" w:id="0">
    <w:p w:rsidR="00F25855" w:rsidRDefault="00F25855" w:rsidP="0033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55" w:rsidRDefault="00F25855" w:rsidP="00336175">
      <w:pPr>
        <w:spacing w:after="0" w:line="240" w:lineRule="auto"/>
      </w:pPr>
      <w:r>
        <w:separator/>
      </w:r>
    </w:p>
  </w:footnote>
  <w:footnote w:type="continuationSeparator" w:id="0">
    <w:p w:rsidR="00F25855" w:rsidRDefault="00F25855" w:rsidP="0033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23" w:rsidRDefault="00D23223" w:rsidP="00D23223">
    <w:pPr>
      <w:pStyle w:val="a4"/>
      <w:tabs>
        <w:tab w:val="clear" w:pos="4677"/>
        <w:tab w:val="clear" w:pos="9355"/>
        <w:tab w:val="left" w:pos="42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5AF"/>
    <w:multiLevelType w:val="hybridMultilevel"/>
    <w:tmpl w:val="0FE06C26"/>
    <w:lvl w:ilvl="0" w:tplc="4F8AD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470728"/>
    <w:multiLevelType w:val="multilevel"/>
    <w:tmpl w:val="8A1CC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AC6400D"/>
    <w:multiLevelType w:val="multilevel"/>
    <w:tmpl w:val="42841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7D"/>
    <w:rsid w:val="0014457F"/>
    <w:rsid w:val="001950CF"/>
    <w:rsid w:val="00213EC0"/>
    <w:rsid w:val="00256ED3"/>
    <w:rsid w:val="002A7D1D"/>
    <w:rsid w:val="00333856"/>
    <w:rsid w:val="00336175"/>
    <w:rsid w:val="003D7E2D"/>
    <w:rsid w:val="0043103E"/>
    <w:rsid w:val="00462908"/>
    <w:rsid w:val="005371AE"/>
    <w:rsid w:val="00586023"/>
    <w:rsid w:val="005F2E8D"/>
    <w:rsid w:val="00613738"/>
    <w:rsid w:val="0063769D"/>
    <w:rsid w:val="00667ED6"/>
    <w:rsid w:val="00686EF0"/>
    <w:rsid w:val="00694329"/>
    <w:rsid w:val="006E443C"/>
    <w:rsid w:val="006E56D3"/>
    <w:rsid w:val="0077648E"/>
    <w:rsid w:val="0082736D"/>
    <w:rsid w:val="00860C33"/>
    <w:rsid w:val="008C32F9"/>
    <w:rsid w:val="00A24653"/>
    <w:rsid w:val="00A26716"/>
    <w:rsid w:val="00A436D1"/>
    <w:rsid w:val="00A512F7"/>
    <w:rsid w:val="00B27EBA"/>
    <w:rsid w:val="00BA239A"/>
    <w:rsid w:val="00BF53A8"/>
    <w:rsid w:val="00C7177E"/>
    <w:rsid w:val="00CE697D"/>
    <w:rsid w:val="00CF2C63"/>
    <w:rsid w:val="00D23223"/>
    <w:rsid w:val="00D43BEA"/>
    <w:rsid w:val="00D66D30"/>
    <w:rsid w:val="00D85D2F"/>
    <w:rsid w:val="00E04F4B"/>
    <w:rsid w:val="00E068E6"/>
    <w:rsid w:val="00EA075A"/>
    <w:rsid w:val="00EB61BD"/>
    <w:rsid w:val="00F25855"/>
    <w:rsid w:val="00F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A7D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0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A7D1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33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175"/>
  </w:style>
  <w:style w:type="paragraph" w:styleId="a6">
    <w:name w:val="footer"/>
    <w:basedOn w:val="a"/>
    <w:link w:val="a7"/>
    <w:uiPriority w:val="99"/>
    <w:unhideWhenUsed/>
    <w:rsid w:val="0033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175"/>
  </w:style>
  <w:style w:type="paragraph" w:customStyle="1" w:styleId="ConsPlusNormal">
    <w:name w:val="ConsPlusNormal"/>
    <w:rsid w:val="006E5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37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13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rsid w:val="00A2465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A24653"/>
    <w:rPr>
      <w:b/>
      <w:bCs/>
      <w:color w:val="000080"/>
    </w:rPr>
  </w:style>
  <w:style w:type="table" w:styleId="aa">
    <w:name w:val="Table Grid"/>
    <w:basedOn w:val="a1"/>
    <w:uiPriority w:val="59"/>
    <w:rsid w:val="00A2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A7D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0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A7D1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33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175"/>
  </w:style>
  <w:style w:type="paragraph" w:styleId="a6">
    <w:name w:val="footer"/>
    <w:basedOn w:val="a"/>
    <w:link w:val="a7"/>
    <w:uiPriority w:val="99"/>
    <w:unhideWhenUsed/>
    <w:rsid w:val="0033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175"/>
  </w:style>
  <w:style w:type="paragraph" w:customStyle="1" w:styleId="ConsPlusNormal">
    <w:name w:val="ConsPlusNormal"/>
    <w:rsid w:val="006E5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37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13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rsid w:val="00A2465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A24653"/>
    <w:rPr>
      <w:b/>
      <w:bCs/>
      <w:color w:val="000080"/>
    </w:rPr>
  </w:style>
  <w:style w:type="table" w:styleId="aa">
    <w:name w:val="Table Grid"/>
    <w:basedOn w:val="a1"/>
    <w:uiPriority w:val="59"/>
    <w:rsid w:val="00A2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Тихонова</dc:creator>
  <cp:lastModifiedBy>Ирина Николаевна Пыринова</cp:lastModifiedBy>
  <cp:revision>7</cp:revision>
  <dcterms:created xsi:type="dcterms:W3CDTF">2022-11-29T15:07:00Z</dcterms:created>
  <dcterms:modified xsi:type="dcterms:W3CDTF">2022-12-15T12:33:00Z</dcterms:modified>
</cp:coreProperties>
</file>