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EF054E" w:rsidTr="00B1715E">
        <w:trPr>
          <w:cantSplit/>
          <w:trHeight w:val="1975"/>
        </w:trPr>
        <w:tc>
          <w:tcPr>
            <w:tcW w:w="4229" w:type="dxa"/>
          </w:tcPr>
          <w:p w:rsidR="00EF054E" w:rsidRPr="007A0945" w:rsidRDefault="00EF054E" w:rsidP="00705F77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br w:type="page"/>
            </w: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F054E" w:rsidRPr="00485604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EF054E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F054E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F054E" w:rsidRPr="00485604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EF054E" w:rsidRPr="00EF0B53" w:rsidRDefault="00EF054E" w:rsidP="00705F7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8B217E" w:rsidRDefault="00EF054E" w:rsidP="00705F7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F472DC" w:rsidRDefault="00986F07" w:rsidP="00705F7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26.06.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365 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F054E" w:rsidRPr="00286827" w:rsidRDefault="00EF054E" w:rsidP="00705F7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83" w:type="dxa"/>
          </w:tcPr>
          <w:p w:rsidR="00EF054E" w:rsidRDefault="00EF054E" w:rsidP="00705F77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FBA6267" wp14:editId="2C5DFA90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269875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EF054E" w:rsidRPr="00286827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F054E" w:rsidRPr="00286827" w:rsidRDefault="00EF054E" w:rsidP="00705F7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286827" w:rsidRDefault="00EF054E" w:rsidP="00705F7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</w:t>
            </w: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НИЕ</w:t>
            </w:r>
          </w:p>
          <w:p w:rsidR="00EF054E" w:rsidRPr="00286827" w:rsidRDefault="00EF054E" w:rsidP="00705F77">
            <w:pPr>
              <w:rPr>
                <w:sz w:val="10"/>
                <w:szCs w:val="10"/>
              </w:rPr>
            </w:pPr>
          </w:p>
          <w:p w:rsidR="00EF054E" w:rsidRPr="00F472DC" w:rsidRDefault="00986F07" w:rsidP="00705F7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26.06.</w:t>
            </w:r>
            <w:r w:rsidR="00EF05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EF05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365 </w:t>
            </w:r>
            <w:r w:rsidR="00EF05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EF054E" w:rsidRPr="00286827" w:rsidRDefault="00EF054E" w:rsidP="00705F7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F054E" w:rsidRDefault="00EF054E" w:rsidP="00EF054E"/>
    <w:p w:rsidR="00EF054E" w:rsidRDefault="00EF054E" w:rsidP="00EF054E"/>
    <w:p w:rsidR="00EF054E" w:rsidRPr="00F472DC" w:rsidRDefault="00EF054E" w:rsidP="00EF054E"/>
    <w:tbl>
      <w:tblPr>
        <w:tblStyle w:val="a5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EF054E" w:rsidRPr="00EF054E" w:rsidTr="00705F77">
        <w:tc>
          <w:tcPr>
            <w:tcW w:w="4928" w:type="dxa"/>
          </w:tcPr>
          <w:p w:rsidR="00EF054E" w:rsidRPr="00EF054E" w:rsidRDefault="00EF054E" w:rsidP="00EF054E">
            <w:pPr>
              <w:jc w:val="both"/>
              <w:rPr>
                <w:b/>
              </w:rPr>
            </w:pPr>
            <w:bookmarkStart w:id="0" w:name="_GoBack"/>
            <w:r w:rsidRPr="00EF054E">
              <w:rPr>
                <w:b/>
              </w:rPr>
    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  </w:t>
            </w:r>
            <w:bookmarkEnd w:id="0"/>
          </w:p>
        </w:tc>
        <w:tc>
          <w:tcPr>
            <w:tcW w:w="4253" w:type="dxa"/>
          </w:tcPr>
          <w:p w:rsidR="00EF054E" w:rsidRPr="00EF054E" w:rsidRDefault="00EF054E" w:rsidP="00EF054E">
            <w:r w:rsidRPr="00EF054E">
              <w:t xml:space="preserve">                                                   </w:t>
            </w:r>
          </w:p>
        </w:tc>
      </w:tr>
    </w:tbl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F054E">
        <w:rPr>
          <w:bCs/>
        </w:rPr>
        <w:t> </w:t>
      </w:r>
      <w:proofErr w:type="gramStart"/>
      <w:r w:rsidRPr="00EF054E">
        <w:rPr>
          <w:bCs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EF054E">
          <w:rPr>
            <w:bCs/>
          </w:rPr>
          <w:t>2003 года</w:t>
        </w:r>
      </w:smartTag>
      <w:r w:rsidRPr="00EF054E">
        <w:rPr>
          <w:bCs/>
        </w:rPr>
        <w:t xml:space="preserve"> № 131-ФЗ «Об общих принципах организации местного самоуправления в Российской Федерации» и от 24 июля       </w:t>
      </w:r>
      <w:smartTag w:uri="urn:schemas-microsoft-com:office:smarttags" w:element="metricconverter">
        <w:smartTagPr>
          <w:attr w:name="ProductID" w:val="2007 г"/>
        </w:smartTagPr>
        <w:r w:rsidRPr="00EF054E">
          <w:rPr>
            <w:bCs/>
          </w:rPr>
          <w:t>2007 года</w:t>
        </w:r>
      </w:smartTag>
      <w:r w:rsidRPr="00EF054E">
        <w:rPr>
          <w:bCs/>
        </w:rPr>
        <w:t xml:space="preserve"> № 209-ФЗ «О развитии малого и среднего предпринимательства в Российской Федерации»,</w:t>
      </w:r>
      <w:r w:rsidRPr="00EF054E">
        <w:t xml:space="preserve"> </w:t>
      </w:r>
      <w:r w:rsidRPr="00EF054E">
        <w:rPr>
          <w:bCs/>
        </w:rPr>
        <w:t>Законом Чувашской Республики от 19 октября 2009 года № 51 «О развитии малого и среднего предпринимательства в Чувашской Республике», постановлением Кабинета Министров Чувашской Республики от</w:t>
      </w:r>
      <w:proofErr w:type="gramEnd"/>
      <w:r w:rsidRPr="00EF054E">
        <w:rPr>
          <w:bCs/>
        </w:rPr>
        <w:t xml:space="preserve"> 22 апреля </w:t>
      </w:r>
      <w:smartTag w:uri="urn:schemas-microsoft-com:office:smarttags" w:element="metricconverter">
        <w:smartTagPr>
          <w:attr w:name="ProductID" w:val="2015 г"/>
        </w:smartTagPr>
        <w:r w:rsidRPr="00EF054E">
          <w:rPr>
            <w:bCs/>
          </w:rPr>
          <w:t>2015 года</w:t>
        </w:r>
      </w:smartTag>
      <w:r w:rsidRPr="00EF054E">
        <w:rPr>
          <w:bCs/>
        </w:rPr>
        <w:t xml:space="preserve"> № 139 «Об утверждении Порядка создания координационных или совещательных органов в области развития малого и среднего предпринимательства органами исполнительной власти Чувашской Республики»:</w:t>
      </w:r>
    </w:p>
    <w:p w:rsidR="00EF054E" w:rsidRPr="00EF054E" w:rsidRDefault="00EF054E" w:rsidP="00EF054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EF054E" w:rsidRPr="00EF054E" w:rsidRDefault="00EF054E" w:rsidP="00EF054E">
      <w:pPr>
        <w:ind w:firstLine="708"/>
        <w:jc w:val="both"/>
      </w:pPr>
      <w:r w:rsidRPr="00EF054E"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Канашского  муниципального округа Чувашской Республики. </w:t>
      </w:r>
    </w:p>
    <w:p w:rsidR="00EF054E" w:rsidRPr="00EF054E" w:rsidRDefault="00EF054E" w:rsidP="00EF054E">
      <w:pPr>
        <w:tabs>
          <w:tab w:val="left" w:pos="709"/>
          <w:tab w:val="left" w:pos="2650"/>
        </w:tabs>
        <w:jc w:val="both"/>
      </w:pPr>
      <w:r w:rsidRPr="00EF054E">
        <w:t xml:space="preserve">            2. Признать утратившими силу распоряжения администрации Канашского района Чувашской Республики:</w:t>
      </w:r>
    </w:p>
    <w:p w:rsidR="00EF054E" w:rsidRPr="00EF054E" w:rsidRDefault="00EF054E" w:rsidP="00EF054E">
      <w:pPr>
        <w:tabs>
          <w:tab w:val="left" w:pos="2650"/>
        </w:tabs>
        <w:ind w:firstLine="851"/>
        <w:jc w:val="both"/>
      </w:pPr>
      <w:r w:rsidRPr="00EF054E">
        <w:t xml:space="preserve"> от 23.04.2015 года № 124 «Об утверждении Порядка создания координационных или совещательных органов в области развития малого и среднего предпринимательства администрацией Канашского района Чувашской Республики»;</w:t>
      </w:r>
    </w:p>
    <w:p w:rsidR="00EF054E" w:rsidRPr="00EF054E" w:rsidRDefault="00EF054E" w:rsidP="00EF054E">
      <w:pPr>
        <w:tabs>
          <w:tab w:val="left" w:pos="2650"/>
        </w:tabs>
        <w:ind w:firstLine="851"/>
        <w:jc w:val="both"/>
      </w:pPr>
      <w:r w:rsidRPr="00EF054E">
        <w:t xml:space="preserve"> от 30.06.2022 года № 235 «О внесении изменения в Порядок создания координационных или совещательных органов в области развития малого и среднего предпринимательства администрацией Канашского района Чувашской Республики».</w:t>
      </w:r>
    </w:p>
    <w:p w:rsidR="00EF054E" w:rsidRPr="00EF054E" w:rsidRDefault="00EF054E" w:rsidP="00EF054E">
      <w:pPr>
        <w:ind w:left="142" w:firstLine="566"/>
        <w:jc w:val="both"/>
      </w:pPr>
      <w:r w:rsidRPr="00EF054E">
        <w:t xml:space="preserve">3. </w:t>
      </w:r>
      <w:proofErr w:type="gramStart"/>
      <w:r w:rsidRPr="00EF054E">
        <w:t>Контроль за</w:t>
      </w:r>
      <w:proofErr w:type="gramEnd"/>
      <w:r w:rsidRPr="00EF054E">
        <w:t xml:space="preserve">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EF054E" w:rsidRPr="00EF054E" w:rsidRDefault="00EF054E" w:rsidP="00EF054E">
      <w:pPr>
        <w:tabs>
          <w:tab w:val="left" w:pos="709"/>
        </w:tabs>
        <w:jc w:val="both"/>
      </w:pPr>
      <w:r w:rsidRPr="00EF054E">
        <w:t xml:space="preserve">           4. Настоящее распоряжение вступает в силу после его официального опубликования. </w:t>
      </w:r>
    </w:p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ind w:firstLine="708"/>
        <w:jc w:val="both"/>
      </w:pPr>
    </w:p>
    <w:p w:rsidR="00EF054E" w:rsidRPr="00EF054E" w:rsidRDefault="00EF054E" w:rsidP="00EF054E">
      <w:pPr>
        <w:ind w:firstLine="708"/>
        <w:jc w:val="both"/>
      </w:pPr>
    </w:p>
    <w:p w:rsidR="00EF054E" w:rsidRPr="00EF054E" w:rsidRDefault="00EF054E" w:rsidP="00EF054E">
      <w:pPr>
        <w:rPr>
          <w:color w:val="0D0D0D"/>
        </w:rPr>
      </w:pPr>
      <w:r w:rsidRPr="00EF054E">
        <w:rPr>
          <w:color w:val="0D0D0D"/>
        </w:rPr>
        <w:t xml:space="preserve">Глава муниципального округа   </w:t>
      </w:r>
      <w:r>
        <w:rPr>
          <w:color w:val="0D0D0D"/>
        </w:rPr>
        <w:t xml:space="preserve">                            </w:t>
      </w:r>
      <w:r w:rsidRPr="00EF054E">
        <w:rPr>
          <w:color w:val="0D0D0D"/>
        </w:rPr>
        <w:t xml:space="preserve">                                               С.Н. Михайлов</w:t>
      </w:r>
    </w:p>
    <w:p w:rsidR="00EF054E" w:rsidRPr="00EF054E" w:rsidRDefault="00EF054E" w:rsidP="00EF054E">
      <w:pPr>
        <w:rPr>
          <w:color w:val="0D0D0D"/>
        </w:rPr>
      </w:pPr>
      <w:r w:rsidRPr="00EF054E">
        <w:rPr>
          <w:color w:val="0D0D0D"/>
        </w:rPr>
        <w:t xml:space="preserve">                                                     </w:t>
      </w:r>
      <w:r>
        <w:rPr>
          <w:color w:val="0D0D0D"/>
        </w:rPr>
        <w:t xml:space="preserve">                               </w:t>
      </w:r>
    </w:p>
    <w:p w:rsidR="00EF054E" w:rsidRDefault="00EF054E" w:rsidP="00EF054E">
      <w:pPr>
        <w:rPr>
          <w:color w:val="0D0D0D"/>
        </w:rPr>
      </w:pPr>
    </w:p>
    <w:p w:rsidR="00F124A2" w:rsidRPr="00EF054E" w:rsidRDefault="00F124A2" w:rsidP="00EF054E">
      <w:pPr>
        <w:rPr>
          <w:color w:val="0D0D0D"/>
        </w:rPr>
      </w:pP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</w:t>
      </w:r>
      <w:r w:rsidRPr="00EF054E">
        <w:t>Утвержден</w:t>
      </w: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                                  р</w:t>
      </w:r>
      <w:r w:rsidRPr="00EF054E">
        <w:t>аспоряжением</w:t>
      </w:r>
      <w:r>
        <w:t xml:space="preserve"> </w:t>
      </w:r>
      <w:r w:rsidRPr="00EF054E">
        <w:t>администрации</w:t>
      </w:r>
    </w:p>
    <w:p w:rsidR="00EF054E" w:rsidRDefault="00EF054E" w:rsidP="00EF054E">
      <w:pPr>
        <w:pStyle w:val="a6"/>
      </w:pPr>
      <w:r>
        <w:t xml:space="preserve">                                                                                             </w:t>
      </w:r>
      <w:r w:rsidRPr="00EF054E">
        <w:t xml:space="preserve">Канашского </w:t>
      </w:r>
      <w:r>
        <w:t>муниципального</w:t>
      </w:r>
      <w:r w:rsidRPr="00EF054E">
        <w:t xml:space="preserve"> </w:t>
      </w:r>
    </w:p>
    <w:p w:rsidR="00EF054E" w:rsidRPr="00EF054E" w:rsidRDefault="00EF054E" w:rsidP="00EF054E">
      <w:pPr>
        <w:pStyle w:val="a6"/>
      </w:pPr>
      <w:r>
        <w:t xml:space="preserve">                                                                                             о</w:t>
      </w:r>
      <w:r w:rsidRPr="00EF054E">
        <w:t>круга</w:t>
      </w:r>
      <w:r>
        <w:t xml:space="preserve"> </w:t>
      </w:r>
      <w:r w:rsidRPr="00EF054E">
        <w:t>Чувашской Республики</w:t>
      </w: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          </w:t>
      </w:r>
      <w:r w:rsidR="00D27A39">
        <w:t xml:space="preserve">               </w:t>
      </w:r>
      <w:r>
        <w:t xml:space="preserve">    </w:t>
      </w:r>
      <w:r w:rsidR="00D27A39">
        <w:t>от</w:t>
      </w:r>
      <w:r w:rsidR="00986F07">
        <w:t xml:space="preserve"> 26.06.</w:t>
      </w:r>
      <w:r w:rsidRPr="00EF054E">
        <w:t>2023</w:t>
      </w:r>
      <w:r w:rsidR="00D27A39">
        <w:t xml:space="preserve"> </w:t>
      </w:r>
      <w:r w:rsidRPr="00EF054E">
        <w:t>г.  №</w:t>
      </w:r>
      <w:r w:rsidR="00986F07">
        <w:t xml:space="preserve"> 365</w:t>
      </w:r>
    </w:p>
    <w:p w:rsidR="00EF054E" w:rsidRPr="00EF054E" w:rsidRDefault="00EF054E" w:rsidP="00EF054E">
      <w:pPr>
        <w:pStyle w:val="a6"/>
        <w:rPr>
          <w:b/>
        </w:rPr>
      </w:pPr>
    </w:p>
    <w:p w:rsidR="00EF054E" w:rsidRPr="00EF054E" w:rsidRDefault="00EF054E" w:rsidP="00EF054E">
      <w:pPr>
        <w:jc w:val="center"/>
        <w:rPr>
          <w:b/>
        </w:rPr>
      </w:pPr>
    </w:p>
    <w:p w:rsidR="00EF054E" w:rsidRPr="00EF054E" w:rsidRDefault="00EF054E" w:rsidP="00EF054E">
      <w:pPr>
        <w:jc w:val="center"/>
        <w:rPr>
          <w:b/>
        </w:rPr>
      </w:pPr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ПОРЯДОК</w:t>
      </w:r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создания координационных или совещательных органов</w:t>
      </w:r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в области развития малого и среднего предпринимательства на территории Канашского муниципального округа Чувашской Республики</w:t>
      </w:r>
    </w:p>
    <w:p w:rsidR="00EF054E" w:rsidRPr="00EF054E" w:rsidRDefault="00EF054E" w:rsidP="00EF054E">
      <w:pPr>
        <w:ind w:firstLine="709"/>
        <w:jc w:val="center"/>
      </w:pPr>
    </w:p>
    <w:p w:rsidR="00EF054E" w:rsidRPr="00EF054E" w:rsidRDefault="00EF054E" w:rsidP="00EF054E">
      <w:pPr>
        <w:ind w:firstLine="709"/>
        <w:jc w:val="center"/>
      </w:pPr>
    </w:p>
    <w:p w:rsidR="00EF054E" w:rsidRPr="00EF054E" w:rsidRDefault="00EF054E" w:rsidP="00EF054E">
      <w:pPr>
        <w:ind w:firstLine="709"/>
        <w:jc w:val="both"/>
      </w:pPr>
      <w:r w:rsidRPr="00EF054E"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 (далее – Порядок) определяет цели, условия и процедуру создания на территории Канашского муниципального округа Чувашской Республики координационных или совещательных органов в области развития малого и среднего предпринимательства.</w:t>
      </w:r>
    </w:p>
    <w:p w:rsidR="00EF054E" w:rsidRPr="00EF054E" w:rsidRDefault="00EF054E" w:rsidP="00EF054E">
      <w:pPr>
        <w:ind w:firstLine="709"/>
        <w:jc w:val="both"/>
      </w:pPr>
      <w:r w:rsidRPr="00EF054E">
        <w:t>2. Координационные или совещательные органы в области развития малого и среднего предпринимательства (далее – координационные или совещательные органы) создаются в целях:</w:t>
      </w:r>
    </w:p>
    <w:p w:rsidR="00EF054E" w:rsidRPr="00EF054E" w:rsidRDefault="00EF054E" w:rsidP="00EF054E">
      <w:pPr>
        <w:ind w:firstLine="709"/>
        <w:jc w:val="both"/>
      </w:pPr>
      <w:r w:rsidRPr="00EF054E">
        <w:t>-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Канашского муниципального округа Чувашской Республики;</w:t>
      </w:r>
    </w:p>
    <w:p w:rsidR="00EF054E" w:rsidRPr="00EF054E" w:rsidRDefault="00EF054E" w:rsidP="00EF054E">
      <w:pPr>
        <w:ind w:firstLine="709"/>
        <w:jc w:val="both"/>
      </w:pPr>
      <w:r w:rsidRPr="00EF054E">
        <w:t>- выдвижения и поддержки инициатив, направленных на реализацию политики в области развития малого и среднего предпринимательства на территории Канашского муниципального округа Чувашской Республики;</w:t>
      </w:r>
    </w:p>
    <w:p w:rsidR="00EF054E" w:rsidRPr="00EF054E" w:rsidRDefault="00EF054E" w:rsidP="00EF054E">
      <w:pPr>
        <w:ind w:firstLine="709"/>
        <w:jc w:val="both"/>
      </w:pPr>
      <w:r w:rsidRPr="00EF054E">
        <w:t>- проведения общественной экспертизы проектов муниципальных нормативных правовых актов органов местного самоуправления Канашского муниципального округа Чувашской Республики, регулирующих развитие малого и среднего предпринимательства;</w:t>
      </w:r>
    </w:p>
    <w:p w:rsidR="00EF054E" w:rsidRPr="00EF054E" w:rsidRDefault="00EF054E" w:rsidP="00EF054E">
      <w:pPr>
        <w:ind w:firstLine="709"/>
        <w:jc w:val="both"/>
      </w:pPr>
      <w:r w:rsidRPr="00EF054E">
        <w:t>- выработки рекомендаций администрацией Канашского муниципального округа Чувашской Республики при определении приоритетов в области развития малого и среднего предпринимательства;</w:t>
      </w:r>
    </w:p>
    <w:p w:rsidR="00EF054E" w:rsidRPr="00EF054E" w:rsidRDefault="00EF054E" w:rsidP="00EF054E">
      <w:pPr>
        <w:ind w:firstLine="709"/>
        <w:jc w:val="both"/>
      </w:pPr>
      <w:r w:rsidRPr="00EF054E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EF054E" w:rsidRPr="00EF054E" w:rsidRDefault="00EF054E" w:rsidP="00EF054E">
      <w:pPr>
        <w:ind w:firstLine="709"/>
        <w:jc w:val="both"/>
      </w:pPr>
      <w:r w:rsidRPr="00EF054E">
        <w:t>3. Координационные или совещательные органы могут быть образованы по инициативе:</w:t>
      </w:r>
    </w:p>
    <w:p w:rsidR="00EF054E" w:rsidRPr="00EF054E" w:rsidRDefault="00EF054E" w:rsidP="00EF054E">
      <w:pPr>
        <w:ind w:firstLine="709"/>
        <w:jc w:val="both"/>
      </w:pPr>
      <w:r w:rsidRPr="00EF054E">
        <w:t>3.1. Администрации Канашского муниципального округа Чувашской Республики (далее – администрация);</w:t>
      </w:r>
    </w:p>
    <w:p w:rsidR="00EF054E" w:rsidRPr="00EF054E" w:rsidRDefault="00EF054E" w:rsidP="00EF054E">
      <w:pPr>
        <w:ind w:firstLine="709"/>
        <w:jc w:val="both"/>
      </w:pPr>
      <w:r w:rsidRPr="00EF054E">
        <w:t>3.2. Группы субъектов малого и среднего предпринимательства, зарегистрированных и осуществляющих деятельность на территории Канашского муниципального округа Чувашской Республики, в количестве не менее 10 человек (по одному представителю от субъекта малого и среднего предпринимательства);</w:t>
      </w:r>
    </w:p>
    <w:p w:rsidR="00EF054E" w:rsidRPr="00EF054E" w:rsidRDefault="00EF054E" w:rsidP="00EF054E">
      <w:pPr>
        <w:ind w:firstLine="709"/>
        <w:jc w:val="both"/>
      </w:pPr>
      <w:r w:rsidRPr="00EF054E">
        <w:t>3.3. Некоммерческой организации, выражающей интересы субъектов малого и среднего предпринимательства (далее – некоммерческие организации).</w:t>
      </w:r>
    </w:p>
    <w:p w:rsidR="00EF054E" w:rsidRPr="00EF054E" w:rsidRDefault="00EF054E" w:rsidP="00EF054E">
      <w:pPr>
        <w:ind w:firstLine="709"/>
        <w:jc w:val="both"/>
      </w:pPr>
      <w:r w:rsidRPr="00EF054E">
        <w:t>4. Инициаторы создания координационного или совещательного органа, указанные в подпунктах 3.2, 3.3 пункта 3 настоящего Порядка (далее – инициаторы), обращаются с соответствующим письменным обращением к главе Канашского муниципального округа Чувашской Республики.</w:t>
      </w:r>
    </w:p>
    <w:p w:rsidR="00EF054E" w:rsidRPr="00EF054E" w:rsidRDefault="00EF054E" w:rsidP="00EF054E">
      <w:pPr>
        <w:ind w:firstLine="709"/>
        <w:jc w:val="both"/>
      </w:pPr>
      <w:r w:rsidRPr="00EF054E">
        <w:lastRenderedPageBreak/>
        <w:t>Обращение о создании координационного или совещательного органа (далее – обращение)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EF054E" w:rsidRPr="00EF054E" w:rsidRDefault="00EF054E" w:rsidP="00EF054E">
      <w:pPr>
        <w:ind w:firstLine="709"/>
        <w:jc w:val="both"/>
      </w:pPr>
      <w:r w:rsidRPr="00EF054E">
        <w:t>Поступившее в администрацию Канашского муниципального округа Чувашской Республики обращение регистрируется в день его поступления.</w:t>
      </w:r>
    </w:p>
    <w:p w:rsidR="00EF054E" w:rsidRPr="00EF054E" w:rsidRDefault="00EF054E" w:rsidP="00EF054E">
      <w:pPr>
        <w:ind w:firstLine="709"/>
        <w:jc w:val="both"/>
      </w:pPr>
      <w:r w:rsidRPr="00EF054E">
        <w:t>5. Глава Канашского муниципального округа Чувашской Республики в течение 30 дней со дня поступления обращения с предложением создать координационный или совещательный орган рассматривает его и информирует инициатора в письменной форме о принятом решении.</w:t>
      </w:r>
    </w:p>
    <w:p w:rsidR="00EF054E" w:rsidRPr="00EF054E" w:rsidRDefault="00EF054E" w:rsidP="00EF054E">
      <w:pPr>
        <w:ind w:firstLine="709"/>
        <w:jc w:val="both"/>
      </w:pPr>
      <w:r w:rsidRPr="00EF054E">
        <w:t>6. По результатам рассмотрения обращения принимается одно из следующих решений:</w:t>
      </w:r>
    </w:p>
    <w:p w:rsidR="00EF054E" w:rsidRPr="00EF054E" w:rsidRDefault="00EF054E" w:rsidP="00EF054E">
      <w:pPr>
        <w:ind w:firstLine="709"/>
        <w:jc w:val="both"/>
      </w:pPr>
      <w:r w:rsidRPr="00EF054E">
        <w:t>- о возможности создания координационного или совещательного органа;</w:t>
      </w:r>
    </w:p>
    <w:p w:rsidR="00EF054E" w:rsidRPr="00EF054E" w:rsidRDefault="00EF054E" w:rsidP="00EF054E">
      <w:pPr>
        <w:ind w:firstLine="709"/>
        <w:jc w:val="both"/>
      </w:pPr>
      <w:r w:rsidRPr="00EF054E">
        <w:t>- об отказе в создании координационного или совещательного органа.</w:t>
      </w:r>
    </w:p>
    <w:p w:rsidR="00EF054E" w:rsidRPr="00EF054E" w:rsidRDefault="00EF054E" w:rsidP="00EF054E">
      <w:pPr>
        <w:ind w:firstLine="709"/>
        <w:jc w:val="both"/>
      </w:pPr>
      <w:r w:rsidRPr="00EF054E">
        <w:t>7. Основаниями для принятия решения об отказе в создании координационного или совещательного органа являются:</w:t>
      </w:r>
    </w:p>
    <w:p w:rsidR="00EF054E" w:rsidRPr="00EF054E" w:rsidRDefault="00EF054E" w:rsidP="00EF054E">
      <w:pPr>
        <w:ind w:firstLine="709"/>
        <w:jc w:val="both"/>
      </w:pPr>
      <w:r w:rsidRPr="00EF054E">
        <w:t xml:space="preserve">- наличие действующих координационных или совещательных органов, соответствующих </w:t>
      </w:r>
      <w:proofErr w:type="gramStart"/>
      <w:r w:rsidRPr="00EF054E">
        <w:t>заявленным</w:t>
      </w:r>
      <w:proofErr w:type="gramEnd"/>
      <w:r w:rsidRPr="00EF054E">
        <w:t xml:space="preserve"> направлениями деятельности предлагаемого к созданию координационного или совещательного органа;</w:t>
      </w:r>
    </w:p>
    <w:p w:rsidR="00EF054E" w:rsidRPr="00EF054E" w:rsidRDefault="00EF054E" w:rsidP="00EF054E">
      <w:pPr>
        <w:ind w:firstLine="709"/>
        <w:jc w:val="both"/>
      </w:pPr>
      <w:r w:rsidRPr="00EF054E"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 июля 2007 года № 209-ФЗ «О развитии малого и среднего предпринимательства в Российской Федерации» и пунктом 2 настоящего Порядка;</w:t>
      </w:r>
    </w:p>
    <w:p w:rsidR="00EF054E" w:rsidRPr="00EF054E" w:rsidRDefault="00EF054E" w:rsidP="00EF054E">
      <w:pPr>
        <w:ind w:firstLine="709"/>
        <w:jc w:val="both"/>
      </w:pPr>
      <w:r w:rsidRPr="00EF054E">
        <w:t>- направление инициатором обращения, не соответствующего требованиям, установленным настоящим Порядком.</w:t>
      </w:r>
    </w:p>
    <w:p w:rsidR="00EF054E" w:rsidRPr="00EF054E" w:rsidRDefault="00EF054E" w:rsidP="00EF054E">
      <w:pPr>
        <w:ind w:firstLine="709"/>
        <w:jc w:val="both"/>
      </w:pPr>
      <w:r w:rsidRPr="00EF054E">
        <w:t>8. Обращения, инициаторы которых указаны в подпункте 3.2 пункта 3 настоящего Порядка, рассматриваются с учетом требований Федерального закона от 2 мая 2006 года № 59-ФЗ «О порядке рассмотрения обращений граждан Российской Федерации».</w:t>
      </w:r>
    </w:p>
    <w:p w:rsidR="00EF054E" w:rsidRPr="00EF054E" w:rsidRDefault="00EF054E" w:rsidP="00EF054E">
      <w:pPr>
        <w:ind w:firstLine="709"/>
        <w:jc w:val="both"/>
      </w:pPr>
      <w:r w:rsidRPr="00EF054E">
        <w:t>9. Решение о создании координационного или совещательного органа оформляется распоряжением администрации Канашского муниципального округа Чувашской Республики, содержащим положение о создаваемом координационном или совещательном органе и его персональный состав.</w:t>
      </w:r>
    </w:p>
    <w:p w:rsidR="00EF054E" w:rsidRPr="00EF054E" w:rsidRDefault="00EF054E" w:rsidP="00EF054E">
      <w:pPr>
        <w:ind w:firstLine="709"/>
        <w:jc w:val="both"/>
      </w:pPr>
      <w:r w:rsidRPr="00EF054E">
        <w:t>Персональный состав координационного или совещательного органа утверждается распоряжением администрации Канашского муниципального округа Чувашской Республики, при которой создан указанный координационный или совещательный орган, с учетом поступивших от инициаторов предложений по кандидатурам. Количество представителей некоммерческих организаций, выражающих интересы субъектов малого и среднего предпринимательства, должно быть не менее двух третей от общего числа членов указанных координационных или совещательных органов.</w:t>
      </w:r>
    </w:p>
    <w:p w:rsidR="00EF054E" w:rsidRPr="00EF054E" w:rsidRDefault="00EF054E" w:rsidP="00EF054E">
      <w:pPr>
        <w:ind w:firstLine="708"/>
        <w:jc w:val="both"/>
      </w:pPr>
      <w:r w:rsidRPr="00EF054E">
        <w:t>10.  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EF054E" w:rsidRPr="00EF054E" w:rsidRDefault="00EF054E" w:rsidP="00EF054E">
      <w:pPr>
        <w:ind w:firstLine="708"/>
        <w:jc w:val="both"/>
      </w:pPr>
      <w:r w:rsidRPr="00EF054E">
        <w:t>Председателем координационного или совещательного органа является глава Канашского муниципального округа Чувашской Республики.</w:t>
      </w:r>
    </w:p>
    <w:p w:rsidR="00EF054E" w:rsidRPr="00F124A2" w:rsidRDefault="00EF054E" w:rsidP="00F124A2">
      <w:pPr>
        <w:ind w:firstLine="708"/>
        <w:jc w:val="both"/>
      </w:pPr>
      <w:r w:rsidRPr="00EF054E">
        <w:t>В состав координационных или совещательных органов могут входить по согласованию представители органов государственной власти,</w:t>
      </w:r>
      <w:r>
        <w:t xml:space="preserve"> органов местного самоуправления </w:t>
      </w:r>
      <w:r w:rsidRPr="00EF054E">
        <w:t>Канашского муниципального округа Чувашской Республики, некоммерческих организаций, субъекты малого и среднего предпринимательства, а также представители общественных организаций и объединений выражающих интересы субъектов малого</w:t>
      </w:r>
      <w:r>
        <w:t xml:space="preserve"> и среднего предпринимательства.</w:t>
      </w: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sectPr w:rsidR="00EF054E" w:rsidSect="00F12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77"/>
    <w:rsid w:val="00350723"/>
    <w:rsid w:val="006761F7"/>
    <w:rsid w:val="007A0945"/>
    <w:rsid w:val="00986F07"/>
    <w:rsid w:val="00987C83"/>
    <w:rsid w:val="009C0828"/>
    <w:rsid w:val="00B1715E"/>
    <w:rsid w:val="00D13961"/>
    <w:rsid w:val="00D27A39"/>
    <w:rsid w:val="00E86977"/>
    <w:rsid w:val="00EF054E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05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054E"/>
    <w:rPr>
      <w:b/>
      <w:bCs/>
      <w:color w:val="000080"/>
    </w:rPr>
  </w:style>
  <w:style w:type="table" w:styleId="a5">
    <w:name w:val="Table Grid"/>
    <w:basedOn w:val="a1"/>
    <w:uiPriority w:val="59"/>
    <w:rsid w:val="00EF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05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054E"/>
    <w:rPr>
      <w:b/>
      <w:bCs/>
      <w:color w:val="000080"/>
    </w:rPr>
  </w:style>
  <w:style w:type="table" w:styleId="a5">
    <w:name w:val="Table Grid"/>
    <w:basedOn w:val="a1"/>
    <w:uiPriority w:val="59"/>
    <w:rsid w:val="00EF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Шулова Наталия Петровна</dc:creator>
  <cp:lastModifiedBy>Ирина Ю.Машкина</cp:lastModifiedBy>
  <cp:revision>11</cp:revision>
  <cp:lastPrinted>2023-07-04T12:04:00Z</cp:lastPrinted>
  <dcterms:created xsi:type="dcterms:W3CDTF">2023-06-22T12:30:00Z</dcterms:created>
  <dcterms:modified xsi:type="dcterms:W3CDTF">2023-07-24T12:12:00Z</dcterms:modified>
</cp:coreProperties>
</file>