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5" w:firstLine="0"/>
        <w:jc w:val="left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Справка</w:t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left="180" w:right="-5" w:firstLine="528"/>
        <w:jc w:val="center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к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проекту приказа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Об утверждении Правил аккредитации журналистов средств массовой информации при Государственной жилищной инспекции Чувашской Республики»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ind w:left="180" w:right="-5" w:firstLine="528"/>
        <w:jc w:val="center"/>
        <w:rPr>
          <w:rFonts w:ascii="PT Astra Serif" w:hAnsi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pStyle w:val="882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t xml:space="preserve">Приказ</w:t>
      </w:r>
      <w:r>
        <w:t xml:space="preserve"> </w:t>
      </w:r>
      <w:r>
        <w:t xml:space="preserve">«</w:t>
      </w:r>
      <w:r>
        <w:t xml:space="preserve">Об утверждении Правил аккредита</w:t>
      </w:r>
      <w:r>
        <w:t xml:space="preserve">ции журналист</w:t>
      </w:r>
      <w:r>
        <w:t xml:space="preserve">ов средств массовой информации при</w:t>
      </w:r>
      <w:r>
        <w:t xml:space="preserve"> Государственной жилищной инспекции Чувашской Республики</w:t>
      </w:r>
      <w:r>
        <w:t xml:space="preserve">»</w:t>
      </w:r>
      <w:r>
        <w:t xml:space="preserve"> р</w:t>
      </w:r>
      <w:r>
        <w:t xml:space="preserve">азработан</w:t>
      </w:r>
      <w:r>
        <w:t xml:space="preserve"> </w:t>
      </w:r>
      <w:r>
        <w:t xml:space="preserve">в соответствии с</w:t>
      </w:r>
      <w:r>
        <w:t xml:space="preserve"> </w:t>
      </w:r>
      <w:r>
        <w:rPr>
          <w:color w:val="000000" w:themeColor="text1"/>
        </w:rPr>
        <w:t xml:space="preserve">Закон</w:t>
      </w:r>
      <w:r>
        <w:rPr>
          <w:color w:val="000000" w:themeColor="text1"/>
        </w:rPr>
        <w:t xml:space="preserve">ом</w:t>
      </w:r>
      <w:r>
        <w:rPr>
          <w:color w:val="000000" w:themeColor="text1"/>
        </w:rPr>
        <w:t xml:space="preserve"> Российской Федерации</w:t>
      </w:r>
      <w:r>
        <w:rPr>
          <w:color w:val="000000" w:themeColor="text1"/>
        </w:rPr>
        <w:t xml:space="preserve"> от 27.12.1991 № 2124-1</w:t>
      </w:r>
      <w:r>
        <w:rPr>
          <w:color w:val="000000" w:themeColor="text1"/>
        </w:rPr>
        <w:t xml:space="preserve"> «О средствах массовой информации»</w:t>
      </w:r>
      <w:r>
        <w:rPr>
          <w:color w:val="000000" w:themeColor="text1"/>
        </w:rPr>
        <w:t xml:space="preserve">.</w:t>
      </w:r>
      <w:r/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</w:r>
    </w:p>
    <w:p>
      <w:pPr>
        <w:ind w:right="-5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Настоящий приказ размещен на сайте regulations.cap.ru в информационно-телекоммуникационной сети «Интернет» с 3 по 7 февраля 2025 года.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5"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Проведена антикоррупционная экспертиза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проекта приказа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none"/>
        </w:rPr>
        <w:t xml:space="preserve">Об утверждении Правил аккредитации журналистов средств массовой информации при Государственной жилищной инспекции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по результатам которой коррупцио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енные факторы не выяв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лены.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right="-5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5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bookmarkStart w:id="0" w:name="_GoBack"/>
      <w:r>
        <w:rPr>
          <w:rFonts w:ascii="PT Astra Serif" w:hAnsi="PT Astra Serif" w:eastAsia="PT Astra Serif" w:cs="PT Astra Serif"/>
          <w:sz w:val="26"/>
          <w:szCs w:val="26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Style w:val="8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874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40" w:lineRule="atLeast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Начальник отдела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лицензирования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spacing w:line="240" w:lineRule="atLeast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правовой работы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Госжилинспекции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Чуваши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старший государственный жилищный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инспектор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874" w:type="dxa"/>
            <w:textDirection w:val="lrTb"/>
            <w:noWrap w:val="false"/>
          </w:tcPr>
          <w:p>
            <w:pPr>
              <w:pStyle w:val="877"/>
              <w:ind w:left="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Казамбае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877"/>
        <w:ind w:left="0" w:firstLine="90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258" w:right="850" w:bottom="1079" w:left="162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separate"/>
    </w:r>
    <w:r>
      <w:rPr>
        <w:rStyle w:val="880"/>
      </w:rPr>
      <w:t xml:space="preserve">2</w: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9"/>
    <w:next w:val="869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0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9"/>
    <w:next w:val="869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0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0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9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9"/>
    <w:next w:val="869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0"/>
    <w:link w:val="714"/>
    <w:uiPriority w:val="10"/>
    <w:rPr>
      <w:sz w:val="48"/>
      <w:szCs w:val="48"/>
    </w:rPr>
  </w:style>
  <w:style w:type="paragraph" w:styleId="716">
    <w:name w:val="Subtitle"/>
    <w:basedOn w:val="869"/>
    <w:next w:val="869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9"/>
    <w:next w:val="869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9"/>
    <w:next w:val="869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9"/>
    <w:uiPriority w:val="99"/>
  </w:style>
  <w:style w:type="paragraph" w:styleId="723">
    <w:name w:val="Footer"/>
    <w:basedOn w:val="869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0"/>
    <w:link w:val="723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Body Text Indent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74">
    <w:name w:val="Body Text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75">
    <w:name w:val="Balloon Text"/>
    <w:basedOn w:val="869"/>
    <w:semiHidden/>
    <w:rPr>
      <w:rFonts w:ascii="Tahoma" w:hAnsi="Tahoma" w:cs="Tahoma"/>
      <w:sz w:val="16"/>
      <w:szCs w:val="16"/>
    </w:rPr>
  </w:style>
  <w:style w:type="table" w:styleId="876">
    <w:name w:val="Table Grid"/>
    <w:basedOn w:val="87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>
    <w:name w:val="Body Text Indent 2"/>
    <w:basedOn w:val="869"/>
    <w:pPr>
      <w:ind w:left="283"/>
      <w:spacing w:after="120" w:line="480" w:lineRule="auto"/>
    </w:pPr>
  </w:style>
  <w:style w:type="character" w:styleId="878">
    <w:name w:val="Hyperlink"/>
    <w:basedOn w:val="870"/>
    <w:uiPriority w:val="99"/>
    <w:unhideWhenUsed/>
    <w:rPr>
      <w:color w:val="0000ff"/>
      <w:u w:val="single"/>
    </w:rPr>
  </w:style>
  <w:style w:type="paragraph" w:styleId="879">
    <w:name w:val="Header"/>
    <w:basedOn w:val="869"/>
    <w:pPr>
      <w:tabs>
        <w:tab w:val="center" w:pos="4677" w:leader="none"/>
        <w:tab w:val="right" w:pos="9355" w:leader="none"/>
      </w:tabs>
    </w:pPr>
  </w:style>
  <w:style w:type="character" w:styleId="880">
    <w:name w:val="page number"/>
    <w:basedOn w:val="870"/>
  </w:style>
  <w:style w:type="paragraph" w:styleId="881" w:customStyle="1">
    <w:name w:val="ConsPlusNonformat"/>
    <w:rPr>
      <w:rFonts w:ascii="Courier New" w:hAnsi="Courier New" w:cs="Courier New"/>
    </w:rPr>
  </w:style>
  <w:style w:type="paragraph" w:styleId="882" w:customStyle="1">
    <w:name w:val="ConsPlusNormal"/>
    <w:rPr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MCX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Мякинин</dc:creator>
  <cp:revision>18</cp:revision>
  <dcterms:created xsi:type="dcterms:W3CDTF">2014-11-21T07:30:00Z</dcterms:created>
  <dcterms:modified xsi:type="dcterms:W3CDTF">2025-02-03T14:18:33Z</dcterms:modified>
</cp:coreProperties>
</file>