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D7267B" w:rsidTr="0081115D">
        <w:trPr>
          <w:cantSplit/>
          <w:trHeight w:val="362"/>
        </w:trPr>
        <w:tc>
          <w:tcPr>
            <w:tcW w:w="3945" w:type="dxa"/>
          </w:tcPr>
          <w:p w:rsidR="0054345F" w:rsidRPr="00D7267B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  <w:r w:rsidRPr="00D7267B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D7267B" w:rsidTr="0081115D">
        <w:trPr>
          <w:cantSplit/>
          <w:trHeight w:val="1725"/>
        </w:trPr>
        <w:tc>
          <w:tcPr>
            <w:tcW w:w="3945" w:type="dxa"/>
          </w:tcPr>
          <w:p w:rsidR="0054345F" w:rsidRPr="00D7267B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D7267B">
              <w:rPr>
                <w:color w:val="auto"/>
                <w:szCs w:val="26"/>
              </w:rPr>
              <w:t>КУСЛАВККА МУНИЦИПАЛЛ</w:t>
            </w:r>
            <w:r w:rsidR="000008FB" w:rsidRPr="00D7267B">
              <w:rPr>
                <w:snapToGrid w:val="0"/>
                <w:color w:val="auto"/>
                <w:szCs w:val="26"/>
              </w:rPr>
              <w:t>Ă</w:t>
            </w:r>
            <w:r w:rsidRPr="00D7267B">
              <w:rPr>
                <w:color w:val="auto"/>
                <w:szCs w:val="26"/>
              </w:rPr>
              <w:t xml:space="preserve"> ОКРУГӖ</w:t>
            </w:r>
            <w:r w:rsidRPr="00D7267B">
              <w:rPr>
                <w:color w:val="auto"/>
                <w:szCs w:val="26"/>
                <w:lang w:val="en-US"/>
              </w:rPr>
              <w:t>H</w:t>
            </w:r>
          </w:p>
          <w:p w:rsidR="0054345F" w:rsidRPr="00D7267B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>ЙЫШ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sz w:val="26"/>
                <w:szCs w:val="26"/>
              </w:rPr>
              <w:t>НУ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D7267B" w:rsidRDefault="005170CF" w:rsidP="0081115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t>09</w:t>
            </w:r>
            <w:r>
              <w:rPr>
                <w:noProof/>
                <w:sz w:val="26"/>
                <w:szCs w:val="26"/>
              </w:rPr>
              <w:t>.</w:t>
            </w:r>
            <w:r>
              <w:rPr>
                <w:noProof/>
                <w:sz w:val="26"/>
                <w:szCs w:val="26"/>
                <w:lang w:val="en-US"/>
              </w:rPr>
              <w:t>10</w:t>
            </w:r>
            <w:r w:rsidR="002928BC" w:rsidRPr="00D7267B">
              <w:rPr>
                <w:noProof/>
                <w:sz w:val="26"/>
                <w:szCs w:val="26"/>
              </w:rPr>
              <w:t>.202</w:t>
            </w:r>
            <w:r w:rsidR="008A03A1">
              <w:rPr>
                <w:noProof/>
                <w:sz w:val="26"/>
                <w:szCs w:val="26"/>
              </w:rPr>
              <w:t xml:space="preserve">4 </w:t>
            </w:r>
            <w:r w:rsidR="00B84D43">
              <w:rPr>
                <w:noProof/>
                <w:sz w:val="26"/>
                <w:szCs w:val="26"/>
              </w:rPr>
              <w:t>2</w:t>
            </w:r>
            <w:r w:rsidR="00AC426B">
              <w:rPr>
                <w:bCs/>
                <w:sz w:val="26"/>
                <w:szCs w:val="26"/>
                <w:lang w:val="en-US"/>
              </w:rPr>
              <w:t>/30</w:t>
            </w:r>
            <w:r w:rsidR="00B84D43">
              <w:rPr>
                <w:bCs/>
                <w:sz w:val="26"/>
                <w:szCs w:val="26"/>
              </w:rPr>
              <w:t>7</w:t>
            </w:r>
            <w:r w:rsidR="00AC426B" w:rsidRPr="00325614">
              <w:rPr>
                <w:bCs/>
                <w:sz w:val="26"/>
                <w:szCs w:val="26"/>
              </w:rPr>
              <w:t xml:space="preserve"> </w:t>
            </w:r>
            <w:r w:rsidR="0054345F" w:rsidRPr="00D7267B">
              <w:rPr>
                <w:noProof/>
                <w:sz w:val="26"/>
                <w:szCs w:val="26"/>
              </w:rPr>
              <w:t>№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D7267B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D7267B" w:rsidRDefault="005030C3" w:rsidP="009A1F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="005170CF">
              <w:rPr>
                <w:sz w:val="26"/>
                <w:szCs w:val="26"/>
              </w:rPr>
              <w:t>09.10</w:t>
            </w:r>
            <w:r w:rsidR="002928BC" w:rsidRPr="00D7267B">
              <w:rPr>
                <w:sz w:val="26"/>
                <w:szCs w:val="26"/>
              </w:rPr>
              <w:t>.202</w:t>
            </w:r>
            <w:r w:rsidR="008A03A1">
              <w:rPr>
                <w:sz w:val="26"/>
                <w:szCs w:val="26"/>
              </w:rPr>
              <w:t>4</w:t>
            </w:r>
            <w:r w:rsidR="0054345F" w:rsidRPr="00D7267B">
              <w:rPr>
                <w:sz w:val="26"/>
                <w:szCs w:val="26"/>
              </w:rPr>
              <w:t xml:space="preserve"> № </w:t>
            </w:r>
            <w:r w:rsidR="00B84D43">
              <w:rPr>
                <w:sz w:val="26"/>
                <w:szCs w:val="26"/>
              </w:rPr>
              <w:t>2</w:t>
            </w:r>
            <w:r w:rsidR="00AC426B">
              <w:rPr>
                <w:bCs/>
                <w:sz w:val="26"/>
                <w:szCs w:val="26"/>
                <w:lang w:val="en-US"/>
              </w:rPr>
              <w:t>/30</w:t>
            </w:r>
            <w:r w:rsidR="00B84D43">
              <w:rPr>
                <w:bCs/>
                <w:sz w:val="26"/>
                <w:szCs w:val="26"/>
              </w:rPr>
              <w:t>7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sz w:val="26"/>
                <w:szCs w:val="26"/>
              </w:rPr>
              <w:t xml:space="preserve">город </w:t>
            </w:r>
            <w:proofErr w:type="spellStart"/>
            <w:r w:rsidRPr="00D7267B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0D65BD" w:rsidRPr="00D7267B" w:rsidRDefault="000D65BD" w:rsidP="0054345F">
      <w:pPr>
        <w:jc w:val="center"/>
      </w:pPr>
    </w:p>
    <w:p w:rsidR="0054345F" w:rsidRPr="00D7267B" w:rsidRDefault="00C31862" w:rsidP="0054345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31</w:t>
      </w:r>
      <w:r w:rsidR="0054345F" w:rsidRPr="00D7267B">
        <w:rPr>
          <w:sz w:val="26"/>
          <w:szCs w:val="26"/>
        </w:rPr>
        <w:t xml:space="preserve"> ЗАСЕДАНИЕ 1 СОЗЫВА</w:t>
      </w:r>
    </w:p>
    <w:p w:rsidR="00B84D43" w:rsidRDefault="00B84D43" w:rsidP="00B84D43"/>
    <w:p w:rsidR="00B84D43" w:rsidRPr="00F27C84" w:rsidRDefault="00B84D43" w:rsidP="00B84D43">
      <w:pPr>
        <w:ind w:right="4819"/>
        <w:jc w:val="both"/>
        <w:rPr>
          <w:bCs/>
          <w:color w:val="000000"/>
          <w:sz w:val="26"/>
          <w:szCs w:val="26"/>
        </w:rPr>
      </w:pPr>
      <w:r w:rsidRPr="00F27C84">
        <w:rPr>
          <w:bCs/>
          <w:color w:val="000000"/>
          <w:sz w:val="26"/>
          <w:szCs w:val="26"/>
        </w:rPr>
        <w:t xml:space="preserve">О внесении изменений в решение </w:t>
      </w:r>
      <w:r>
        <w:rPr>
          <w:bCs/>
          <w:color w:val="000000"/>
          <w:sz w:val="26"/>
          <w:szCs w:val="26"/>
        </w:rPr>
        <w:t xml:space="preserve">              </w:t>
      </w:r>
      <w:r w:rsidRPr="00F27C84">
        <w:rPr>
          <w:bCs/>
          <w:color w:val="000000"/>
          <w:sz w:val="26"/>
          <w:szCs w:val="26"/>
        </w:rPr>
        <w:t xml:space="preserve">Собрания депутатов Козловского </w:t>
      </w:r>
      <w:r>
        <w:rPr>
          <w:bCs/>
          <w:color w:val="000000"/>
          <w:sz w:val="26"/>
          <w:szCs w:val="26"/>
        </w:rPr>
        <w:t xml:space="preserve">           </w:t>
      </w:r>
      <w:r w:rsidRPr="00F27C84">
        <w:rPr>
          <w:bCs/>
          <w:color w:val="000000"/>
          <w:sz w:val="26"/>
          <w:szCs w:val="26"/>
        </w:rPr>
        <w:t xml:space="preserve">муниципального округа Чувашской </w:t>
      </w:r>
      <w:r>
        <w:rPr>
          <w:bCs/>
          <w:color w:val="000000"/>
          <w:sz w:val="26"/>
          <w:szCs w:val="26"/>
        </w:rPr>
        <w:t xml:space="preserve">          </w:t>
      </w:r>
      <w:r w:rsidRPr="00F27C84">
        <w:rPr>
          <w:bCs/>
          <w:color w:val="000000"/>
          <w:sz w:val="26"/>
          <w:szCs w:val="26"/>
        </w:rPr>
        <w:t>Республики от 29.11.2022 №</w:t>
      </w:r>
      <w:r>
        <w:rPr>
          <w:bCs/>
          <w:color w:val="000000"/>
          <w:sz w:val="26"/>
          <w:szCs w:val="26"/>
        </w:rPr>
        <w:t xml:space="preserve"> </w:t>
      </w:r>
      <w:r w:rsidRPr="00F27C84">
        <w:rPr>
          <w:bCs/>
          <w:color w:val="000000"/>
          <w:sz w:val="26"/>
          <w:szCs w:val="26"/>
        </w:rPr>
        <w:t xml:space="preserve">3/55 «Об </w:t>
      </w:r>
      <w:r>
        <w:rPr>
          <w:bCs/>
          <w:color w:val="000000"/>
          <w:sz w:val="26"/>
          <w:szCs w:val="26"/>
        </w:rPr>
        <w:t xml:space="preserve">      </w:t>
      </w:r>
      <w:r w:rsidRPr="00F27C84">
        <w:rPr>
          <w:bCs/>
          <w:color w:val="000000"/>
          <w:sz w:val="26"/>
          <w:szCs w:val="26"/>
        </w:rPr>
        <w:t xml:space="preserve">утверждении Положения о вопросах </w:t>
      </w:r>
      <w:r>
        <w:rPr>
          <w:bCs/>
          <w:color w:val="000000"/>
          <w:sz w:val="26"/>
          <w:szCs w:val="26"/>
        </w:rPr>
        <w:t xml:space="preserve">           </w:t>
      </w:r>
      <w:r w:rsidRPr="00F27C84">
        <w:rPr>
          <w:bCs/>
          <w:color w:val="000000"/>
          <w:sz w:val="26"/>
          <w:szCs w:val="26"/>
        </w:rPr>
        <w:t>н</w:t>
      </w:r>
      <w:r w:rsidRPr="00F27C84">
        <w:rPr>
          <w:bCs/>
          <w:color w:val="000000"/>
          <w:sz w:val="26"/>
          <w:szCs w:val="26"/>
        </w:rPr>
        <w:t>а</w:t>
      </w:r>
      <w:r w:rsidRPr="00F27C84">
        <w:rPr>
          <w:bCs/>
          <w:color w:val="000000"/>
          <w:sz w:val="26"/>
          <w:szCs w:val="26"/>
        </w:rPr>
        <w:t xml:space="preserve">логового регулирования в Козловском муниципальном округе Чувашской </w:t>
      </w:r>
      <w:r>
        <w:rPr>
          <w:bCs/>
          <w:color w:val="000000"/>
          <w:sz w:val="26"/>
          <w:szCs w:val="26"/>
        </w:rPr>
        <w:t xml:space="preserve">             </w:t>
      </w:r>
      <w:r w:rsidRPr="00F27C84">
        <w:rPr>
          <w:bCs/>
          <w:color w:val="000000"/>
          <w:sz w:val="26"/>
          <w:szCs w:val="26"/>
        </w:rPr>
        <w:t xml:space="preserve">Республики, отнесенных </w:t>
      </w:r>
      <w:r>
        <w:rPr>
          <w:bCs/>
          <w:color w:val="000000"/>
          <w:sz w:val="26"/>
          <w:szCs w:val="26"/>
        </w:rPr>
        <w:t xml:space="preserve">                               </w:t>
      </w:r>
      <w:r w:rsidRPr="00F27C84">
        <w:rPr>
          <w:bCs/>
          <w:color w:val="000000"/>
          <w:sz w:val="26"/>
          <w:szCs w:val="26"/>
        </w:rPr>
        <w:t>законодател</w:t>
      </w:r>
      <w:r>
        <w:rPr>
          <w:bCs/>
          <w:color w:val="000000"/>
          <w:sz w:val="26"/>
          <w:szCs w:val="26"/>
        </w:rPr>
        <w:t>ь</w:t>
      </w:r>
      <w:r w:rsidRPr="00F27C84">
        <w:rPr>
          <w:bCs/>
          <w:color w:val="000000"/>
          <w:sz w:val="26"/>
          <w:szCs w:val="26"/>
        </w:rPr>
        <w:t xml:space="preserve">ством Российской </w:t>
      </w:r>
      <w:r>
        <w:rPr>
          <w:bCs/>
          <w:color w:val="000000"/>
          <w:sz w:val="26"/>
          <w:szCs w:val="26"/>
        </w:rPr>
        <w:t xml:space="preserve">                   </w:t>
      </w:r>
      <w:r w:rsidRPr="00F27C84">
        <w:rPr>
          <w:bCs/>
          <w:color w:val="000000"/>
          <w:sz w:val="26"/>
          <w:szCs w:val="26"/>
        </w:rPr>
        <w:t>Федерации о налогах и сборах к ведению органов местного самоуправл</w:t>
      </w:r>
      <w:r w:rsidRPr="00F27C84">
        <w:rPr>
          <w:bCs/>
          <w:color w:val="000000"/>
          <w:sz w:val="26"/>
          <w:szCs w:val="26"/>
        </w:rPr>
        <w:t>е</w:t>
      </w:r>
      <w:r w:rsidRPr="00F27C84">
        <w:rPr>
          <w:bCs/>
          <w:color w:val="000000"/>
          <w:sz w:val="26"/>
          <w:szCs w:val="26"/>
        </w:rPr>
        <w:t xml:space="preserve">ния»  </w:t>
      </w:r>
    </w:p>
    <w:p w:rsidR="00B84D43" w:rsidRPr="00F27C84" w:rsidRDefault="00B84D43" w:rsidP="00B84D43">
      <w:pPr>
        <w:ind w:firstLine="567"/>
        <w:jc w:val="both"/>
        <w:rPr>
          <w:sz w:val="26"/>
          <w:szCs w:val="26"/>
        </w:rPr>
      </w:pPr>
    </w:p>
    <w:p w:rsidR="00B84D43" w:rsidRPr="00F27C84" w:rsidRDefault="00B84D43" w:rsidP="00B84D43">
      <w:pPr>
        <w:ind w:firstLine="567"/>
        <w:jc w:val="center"/>
        <w:rPr>
          <w:sz w:val="26"/>
          <w:szCs w:val="26"/>
        </w:rPr>
      </w:pPr>
    </w:p>
    <w:p w:rsidR="00B84D43" w:rsidRDefault="00B84D43" w:rsidP="00B84D43">
      <w:pPr>
        <w:ind w:firstLine="567"/>
        <w:jc w:val="both"/>
        <w:rPr>
          <w:bCs/>
          <w:color w:val="000000"/>
          <w:sz w:val="26"/>
          <w:szCs w:val="26"/>
        </w:rPr>
      </w:pPr>
      <w:r w:rsidRPr="00F27C84">
        <w:rPr>
          <w:bCs/>
          <w:color w:val="000000"/>
          <w:sz w:val="26"/>
          <w:szCs w:val="26"/>
        </w:rPr>
        <w:t>В соответствии с </w:t>
      </w:r>
      <w:hyperlink r:id="rId6" w:anchor="/document/10900200/entry/0" w:history="1">
        <w:r w:rsidRPr="00F27C84">
          <w:rPr>
            <w:bCs/>
            <w:color w:val="000000"/>
            <w:sz w:val="26"/>
            <w:szCs w:val="26"/>
          </w:rPr>
          <w:t>Налоговым кодексом</w:t>
        </w:r>
      </w:hyperlink>
      <w:r w:rsidRPr="00F27C84">
        <w:rPr>
          <w:bCs/>
          <w:color w:val="000000"/>
          <w:sz w:val="26"/>
          <w:szCs w:val="26"/>
        </w:rPr>
        <w:t> Российской Федерации, </w:t>
      </w:r>
      <w:hyperlink r:id="rId7" w:anchor="/document/186367/entry/0" w:history="1">
        <w:r w:rsidRPr="00F27C84">
          <w:rPr>
            <w:bCs/>
            <w:color w:val="000000"/>
            <w:sz w:val="26"/>
            <w:szCs w:val="26"/>
          </w:rPr>
          <w:t>Федеральным законом</w:t>
        </w:r>
      </w:hyperlink>
      <w:r>
        <w:rPr>
          <w:bCs/>
          <w:color w:val="000000"/>
          <w:sz w:val="26"/>
          <w:szCs w:val="26"/>
        </w:rPr>
        <w:t> от 06.10.2003 № 131-ФЗ «</w:t>
      </w:r>
      <w:r w:rsidRPr="00F27C84">
        <w:rPr>
          <w:bCs/>
          <w:color w:val="000000"/>
          <w:sz w:val="26"/>
          <w:szCs w:val="26"/>
        </w:rPr>
        <w:t xml:space="preserve">Об общих принципах организации местного </w:t>
      </w:r>
      <w:r>
        <w:rPr>
          <w:bCs/>
          <w:color w:val="000000"/>
          <w:sz w:val="26"/>
          <w:szCs w:val="26"/>
        </w:rPr>
        <w:t xml:space="preserve">          </w:t>
      </w:r>
      <w:r w:rsidRPr="00F27C84">
        <w:rPr>
          <w:bCs/>
          <w:color w:val="000000"/>
          <w:sz w:val="26"/>
          <w:szCs w:val="26"/>
        </w:rPr>
        <w:t>самоуправления в Российской Федерации</w:t>
      </w:r>
      <w:r>
        <w:rPr>
          <w:bCs/>
          <w:color w:val="000000"/>
          <w:sz w:val="26"/>
          <w:szCs w:val="26"/>
        </w:rPr>
        <w:t>»</w:t>
      </w:r>
      <w:r w:rsidRPr="00F27C84">
        <w:rPr>
          <w:bCs/>
          <w:color w:val="000000"/>
          <w:sz w:val="26"/>
          <w:szCs w:val="26"/>
        </w:rPr>
        <w:t xml:space="preserve">, Собрание депутатов Козловского </w:t>
      </w:r>
      <w:r>
        <w:rPr>
          <w:bCs/>
          <w:color w:val="000000"/>
          <w:sz w:val="26"/>
          <w:szCs w:val="26"/>
        </w:rPr>
        <w:t xml:space="preserve">                </w:t>
      </w:r>
      <w:r w:rsidRPr="00F27C84">
        <w:rPr>
          <w:bCs/>
          <w:color w:val="000000"/>
          <w:sz w:val="26"/>
          <w:szCs w:val="26"/>
        </w:rPr>
        <w:t>муниципальн</w:t>
      </w:r>
      <w:r w:rsidRPr="00F27C84">
        <w:rPr>
          <w:bCs/>
          <w:color w:val="000000"/>
          <w:sz w:val="26"/>
          <w:szCs w:val="26"/>
        </w:rPr>
        <w:t>о</w:t>
      </w:r>
      <w:r w:rsidRPr="00F27C84">
        <w:rPr>
          <w:bCs/>
          <w:color w:val="000000"/>
          <w:sz w:val="26"/>
          <w:szCs w:val="26"/>
        </w:rPr>
        <w:t xml:space="preserve">го округа Чувашской Республики </w:t>
      </w:r>
    </w:p>
    <w:p w:rsidR="00B84D43" w:rsidRDefault="00B84D43" w:rsidP="00B84D43">
      <w:pPr>
        <w:ind w:firstLine="567"/>
        <w:jc w:val="center"/>
        <w:rPr>
          <w:bCs/>
          <w:color w:val="000000"/>
          <w:sz w:val="26"/>
          <w:szCs w:val="26"/>
        </w:rPr>
      </w:pPr>
    </w:p>
    <w:p w:rsidR="00B84D43" w:rsidRPr="00F27C84" w:rsidRDefault="00B84D43" w:rsidP="00B84D43">
      <w:pPr>
        <w:ind w:firstLine="567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РЕШИЛО:</w:t>
      </w:r>
    </w:p>
    <w:p w:rsidR="00B84D43" w:rsidRPr="00485193" w:rsidRDefault="00B84D43" w:rsidP="00B84D43">
      <w:pPr>
        <w:tabs>
          <w:tab w:val="left" w:pos="567"/>
        </w:tabs>
        <w:jc w:val="both"/>
        <w:rPr>
          <w:bCs/>
          <w:sz w:val="26"/>
          <w:szCs w:val="26"/>
        </w:rPr>
      </w:pPr>
      <w:bookmarkStart w:id="1" w:name="sub_130"/>
      <w:r>
        <w:rPr>
          <w:sz w:val="26"/>
          <w:szCs w:val="26"/>
        </w:rPr>
        <w:tab/>
        <w:t>1.</w:t>
      </w:r>
      <w:r w:rsidRPr="00505B3B">
        <w:rPr>
          <w:bCs/>
          <w:sz w:val="26"/>
          <w:szCs w:val="26"/>
        </w:rPr>
        <w:t xml:space="preserve"> </w:t>
      </w:r>
      <w:r w:rsidRPr="00485193">
        <w:rPr>
          <w:bCs/>
          <w:sz w:val="26"/>
          <w:szCs w:val="26"/>
        </w:rPr>
        <w:t xml:space="preserve">Внести в </w:t>
      </w:r>
      <w:r w:rsidRPr="00F27C84">
        <w:rPr>
          <w:bCs/>
          <w:color w:val="000000"/>
          <w:sz w:val="26"/>
          <w:szCs w:val="26"/>
        </w:rPr>
        <w:t>Положени</w:t>
      </w:r>
      <w:r>
        <w:rPr>
          <w:bCs/>
          <w:color w:val="000000"/>
          <w:sz w:val="26"/>
          <w:szCs w:val="26"/>
        </w:rPr>
        <w:t>е</w:t>
      </w:r>
      <w:r w:rsidRPr="00F27C84">
        <w:rPr>
          <w:bCs/>
          <w:color w:val="000000"/>
          <w:sz w:val="26"/>
          <w:szCs w:val="26"/>
        </w:rPr>
        <w:t xml:space="preserve"> о вопросах налогового регулирования в Козловском муниципальном округе Чувашской Республики, отнесенных законодательством Российской Федерации о налогах и сборах к ведению органов местного </w:t>
      </w:r>
      <w:r>
        <w:rPr>
          <w:bCs/>
          <w:color w:val="000000"/>
          <w:sz w:val="26"/>
          <w:szCs w:val="26"/>
        </w:rPr>
        <w:t xml:space="preserve">                          </w:t>
      </w:r>
      <w:r w:rsidRPr="00F27C84">
        <w:rPr>
          <w:bCs/>
          <w:color w:val="000000"/>
          <w:sz w:val="26"/>
          <w:szCs w:val="26"/>
        </w:rPr>
        <w:t>самоуправления</w:t>
      </w:r>
      <w:r>
        <w:rPr>
          <w:bCs/>
          <w:color w:val="000000"/>
          <w:sz w:val="26"/>
          <w:szCs w:val="26"/>
        </w:rPr>
        <w:t xml:space="preserve">, утвержденное </w:t>
      </w:r>
      <w:r w:rsidRPr="00485193">
        <w:rPr>
          <w:bCs/>
          <w:sz w:val="26"/>
          <w:szCs w:val="26"/>
        </w:rPr>
        <w:t>решение</w:t>
      </w:r>
      <w:r>
        <w:rPr>
          <w:bCs/>
          <w:sz w:val="26"/>
          <w:szCs w:val="26"/>
        </w:rPr>
        <w:t>м</w:t>
      </w:r>
      <w:r w:rsidRPr="00485193">
        <w:rPr>
          <w:bCs/>
          <w:sz w:val="26"/>
          <w:szCs w:val="26"/>
        </w:rPr>
        <w:t xml:space="preserve"> </w:t>
      </w:r>
      <w:r w:rsidRPr="00485193">
        <w:rPr>
          <w:sz w:val="26"/>
          <w:szCs w:val="26"/>
        </w:rPr>
        <w:t xml:space="preserve">Собрания депутатов </w:t>
      </w:r>
      <w:r w:rsidRPr="00F27C84">
        <w:rPr>
          <w:bCs/>
          <w:color w:val="000000"/>
          <w:sz w:val="26"/>
          <w:szCs w:val="26"/>
        </w:rPr>
        <w:t>Козловского</w:t>
      </w:r>
      <w:r w:rsidRPr="004851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Pr="00485193">
        <w:rPr>
          <w:sz w:val="26"/>
          <w:szCs w:val="26"/>
        </w:rPr>
        <w:t xml:space="preserve">муниципального округа </w:t>
      </w:r>
      <w:r w:rsidRPr="00F27C84">
        <w:rPr>
          <w:bCs/>
          <w:color w:val="000000"/>
          <w:sz w:val="26"/>
          <w:szCs w:val="26"/>
        </w:rPr>
        <w:t xml:space="preserve">Чувашской Республики </w:t>
      </w:r>
      <w:r w:rsidRPr="00485193">
        <w:rPr>
          <w:sz w:val="26"/>
          <w:szCs w:val="26"/>
        </w:rPr>
        <w:t xml:space="preserve">от </w:t>
      </w:r>
      <w:r>
        <w:rPr>
          <w:sz w:val="26"/>
          <w:szCs w:val="26"/>
        </w:rPr>
        <w:t>29</w:t>
      </w:r>
      <w:r w:rsidRPr="00485193">
        <w:rPr>
          <w:sz w:val="26"/>
          <w:szCs w:val="26"/>
        </w:rPr>
        <w:t>.11.2022 № 3/</w:t>
      </w:r>
      <w:r>
        <w:rPr>
          <w:sz w:val="26"/>
          <w:szCs w:val="26"/>
        </w:rPr>
        <w:t>25</w:t>
      </w:r>
      <w:r w:rsidRPr="00485193">
        <w:rPr>
          <w:sz w:val="26"/>
          <w:szCs w:val="26"/>
        </w:rPr>
        <w:t xml:space="preserve"> </w:t>
      </w:r>
      <w:r w:rsidRPr="00485193">
        <w:rPr>
          <w:bCs/>
          <w:sz w:val="26"/>
          <w:szCs w:val="26"/>
        </w:rPr>
        <w:t xml:space="preserve">(далее </w:t>
      </w:r>
      <w:r>
        <w:rPr>
          <w:bCs/>
          <w:sz w:val="26"/>
          <w:szCs w:val="26"/>
        </w:rPr>
        <w:t>–</w:t>
      </w:r>
      <w:r w:rsidRPr="0048519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Положение</w:t>
      </w:r>
      <w:r w:rsidRPr="00485193">
        <w:rPr>
          <w:bCs/>
          <w:sz w:val="26"/>
          <w:szCs w:val="26"/>
        </w:rPr>
        <w:t>) следу</w:t>
      </w:r>
      <w:r w:rsidRPr="00485193">
        <w:rPr>
          <w:bCs/>
          <w:sz w:val="26"/>
          <w:szCs w:val="26"/>
        </w:rPr>
        <w:t>ю</w:t>
      </w:r>
      <w:r w:rsidRPr="00485193">
        <w:rPr>
          <w:bCs/>
          <w:sz w:val="26"/>
          <w:szCs w:val="26"/>
        </w:rPr>
        <w:t>щие изменения:</w:t>
      </w:r>
    </w:p>
    <w:p w:rsidR="00B84D43" w:rsidRDefault="00B84D43" w:rsidP="00B84D4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F27C84">
        <w:rPr>
          <w:sz w:val="26"/>
          <w:szCs w:val="26"/>
        </w:rPr>
        <w:t>Стать</w:t>
      </w:r>
      <w:r>
        <w:rPr>
          <w:sz w:val="26"/>
          <w:szCs w:val="26"/>
        </w:rPr>
        <w:t>ю</w:t>
      </w:r>
      <w:r w:rsidRPr="00F27C84">
        <w:rPr>
          <w:sz w:val="26"/>
          <w:szCs w:val="26"/>
        </w:rPr>
        <w:t xml:space="preserve"> 2</w:t>
      </w:r>
      <w:r>
        <w:rPr>
          <w:sz w:val="26"/>
          <w:szCs w:val="26"/>
        </w:rPr>
        <w:t>0</w:t>
      </w:r>
      <w:r w:rsidRPr="00F27C84">
        <w:rPr>
          <w:sz w:val="26"/>
          <w:szCs w:val="26"/>
        </w:rPr>
        <w:t xml:space="preserve"> «Налоговая ставка» изложить в следующей р</w:t>
      </w:r>
      <w:r w:rsidRPr="00F27C84">
        <w:rPr>
          <w:sz w:val="26"/>
          <w:szCs w:val="26"/>
        </w:rPr>
        <w:t>е</w:t>
      </w:r>
      <w:r w:rsidRPr="00F27C84">
        <w:rPr>
          <w:sz w:val="26"/>
          <w:szCs w:val="26"/>
        </w:rPr>
        <w:t xml:space="preserve">дакции: </w:t>
      </w:r>
    </w:p>
    <w:p w:rsidR="00B84D43" w:rsidRPr="00505B3B" w:rsidRDefault="00B84D43" w:rsidP="00B84D43">
      <w:pPr>
        <w:pStyle w:val="ac"/>
        <w:ind w:left="0"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05B3B">
        <w:rPr>
          <w:rFonts w:ascii="Times New Roman" w:hAnsi="Times New Roman" w:cs="Times New Roman"/>
          <w:bCs/>
          <w:color w:val="000000"/>
          <w:sz w:val="26"/>
          <w:szCs w:val="26"/>
        </w:rPr>
        <w:t>«Статья 20. Налоговая ставка</w:t>
      </w:r>
    </w:p>
    <w:p w:rsidR="00B84D43" w:rsidRPr="00505B3B" w:rsidRDefault="00B84D43" w:rsidP="00B84D43">
      <w:pPr>
        <w:ind w:firstLine="709"/>
        <w:jc w:val="both"/>
        <w:rPr>
          <w:bCs/>
          <w:color w:val="000000"/>
          <w:sz w:val="26"/>
          <w:szCs w:val="26"/>
        </w:rPr>
      </w:pPr>
      <w:r w:rsidRPr="00505B3B">
        <w:rPr>
          <w:bCs/>
          <w:color w:val="000000"/>
          <w:sz w:val="26"/>
          <w:szCs w:val="26"/>
        </w:rPr>
        <w:t>Установить налоговые ставки в следующих размерах:</w:t>
      </w:r>
    </w:p>
    <w:p w:rsidR="00B84D43" w:rsidRPr="009F31B6" w:rsidRDefault="00B84D43" w:rsidP="00B84D43">
      <w:pPr>
        <w:ind w:firstLine="709"/>
        <w:jc w:val="both"/>
        <w:rPr>
          <w:sz w:val="26"/>
          <w:szCs w:val="26"/>
        </w:rPr>
      </w:pPr>
      <w:r w:rsidRPr="00505B3B">
        <w:rPr>
          <w:bCs/>
          <w:color w:val="000000"/>
          <w:sz w:val="26"/>
          <w:szCs w:val="26"/>
        </w:rPr>
        <w:t>1)  0,3 процента в отношении з</w:t>
      </w:r>
      <w:r w:rsidRPr="00505B3B">
        <w:rPr>
          <w:bCs/>
          <w:color w:val="000000"/>
          <w:sz w:val="26"/>
          <w:szCs w:val="26"/>
        </w:rPr>
        <w:t>е</w:t>
      </w:r>
      <w:r w:rsidRPr="00505B3B">
        <w:rPr>
          <w:bCs/>
          <w:color w:val="000000"/>
          <w:sz w:val="26"/>
          <w:szCs w:val="26"/>
        </w:rPr>
        <w:t>мельных</w:t>
      </w:r>
      <w:r w:rsidRPr="009F31B6">
        <w:rPr>
          <w:sz w:val="26"/>
          <w:szCs w:val="26"/>
        </w:rPr>
        <w:t xml:space="preserve"> участков:</w:t>
      </w:r>
    </w:p>
    <w:p w:rsidR="00B84D43" w:rsidRPr="009F31B6" w:rsidRDefault="00B84D43" w:rsidP="00B84D43">
      <w:pPr>
        <w:ind w:firstLine="709"/>
        <w:jc w:val="both"/>
        <w:rPr>
          <w:sz w:val="26"/>
          <w:szCs w:val="26"/>
        </w:rPr>
      </w:pPr>
      <w:r w:rsidRPr="009F31B6">
        <w:rPr>
          <w:sz w:val="26"/>
          <w:szCs w:val="26"/>
        </w:rPr>
        <w:t xml:space="preserve">отнесенных к землям сельскохозяйственного назначения или к землям в </w:t>
      </w:r>
      <w:r>
        <w:rPr>
          <w:sz w:val="26"/>
          <w:szCs w:val="26"/>
        </w:rPr>
        <w:t xml:space="preserve">              </w:t>
      </w:r>
      <w:r w:rsidRPr="009F31B6">
        <w:rPr>
          <w:sz w:val="26"/>
          <w:szCs w:val="26"/>
        </w:rPr>
        <w:t xml:space="preserve">составе зон сельскохозяйственного использования в населенных пунктах и </w:t>
      </w:r>
      <w:r>
        <w:rPr>
          <w:sz w:val="26"/>
          <w:szCs w:val="26"/>
        </w:rPr>
        <w:t xml:space="preserve">                    </w:t>
      </w:r>
      <w:r w:rsidRPr="009F31B6">
        <w:rPr>
          <w:sz w:val="26"/>
          <w:szCs w:val="26"/>
        </w:rPr>
        <w:t>используемых для сельскохозяйственного производства;</w:t>
      </w:r>
    </w:p>
    <w:p w:rsidR="00B84D43" w:rsidRPr="009F31B6" w:rsidRDefault="00B84D43" w:rsidP="00B84D43">
      <w:pPr>
        <w:ind w:firstLine="709"/>
        <w:jc w:val="both"/>
        <w:rPr>
          <w:sz w:val="26"/>
          <w:szCs w:val="26"/>
        </w:rPr>
      </w:pPr>
      <w:proofErr w:type="gramStart"/>
      <w:r w:rsidRPr="00093496">
        <w:rPr>
          <w:sz w:val="26"/>
          <w:szCs w:val="26"/>
          <w:shd w:val="clear" w:color="auto" w:fill="FFFFFF"/>
        </w:rPr>
        <w:t>занятых жилищным фондом и </w:t>
      </w:r>
      <w:r w:rsidRPr="00093496">
        <w:rPr>
          <w:rStyle w:val="ad"/>
          <w:i w:val="0"/>
          <w:iCs w:val="0"/>
          <w:sz w:val="26"/>
          <w:szCs w:val="26"/>
          <w:shd w:val="clear" w:color="auto" w:fill="FFFFFF"/>
        </w:rPr>
        <w:t>(или)</w:t>
      </w:r>
      <w:r w:rsidRPr="00093496">
        <w:rPr>
          <w:sz w:val="26"/>
          <w:szCs w:val="26"/>
          <w:shd w:val="clear" w:color="auto" w:fill="FFFFFF"/>
        </w:rPr>
        <w:t> объектами инженерной инфр</w:t>
      </w:r>
      <w:r w:rsidRPr="00093496">
        <w:rPr>
          <w:sz w:val="26"/>
          <w:szCs w:val="26"/>
          <w:shd w:val="clear" w:color="auto" w:fill="FFFFFF"/>
        </w:rPr>
        <w:t>а</w:t>
      </w:r>
      <w:r w:rsidRPr="00093496">
        <w:rPr>
          <w:sz w:val="26"/>
          <w:szCs w:val="26"/>
          <w:shd w:val="clear" w:color="auto" w:fill="FFFFFF"/>
        </w:rPr>
        <w:t>структуры жилищно-коммунального комплекса (за исключением </w:t>
      </w:r>
      <w:r w:rsidRPr="00093496">
        <w:rPr>
          <w:rStyle w:val="ad"/>
          <w:i w:val="0"/>
          <w:iCs w:val="0"/>
          <w:sz w:val="26"/>
          <w:szCs w:val="26"/>
          <w:shd w:val="clear" w:color="auto" w:fill="FFFFFF"/>
        </w:rPr>
        <w:t>части земельного участка</w:t>
      </w:r>
      <w:r w:rsidRPr="00093496">
        <w:rPr>
          <w:sz w:val="26"/>
          <w:szCs w:val="26"/>
          <w:shd w:val="clear" w:color="auto" w:fill="FFFFFF"/>
        </w:rPr>
        <w:t>, приходящейся на объект </w:t>
      </w:r>
      <w:r w:rsidRPr="00093496">
        <w:rPr>
          <w:rStyle w:val="ad"/>
          <w:i w:val="0"/>
          <w:iCs w:val="0"/>
          <w:sz w:val="26"/>
          <w:szCs w:val="26"/>
          <w:shd w:val="clear" w:color="auto" w:fill="FFFFFF"/>
        </w:rPr>
        <w:t>недвижимого имущества</w:t>
      </w:r>
      <w:r w:rsidRPr="00093496">
        <w:rPr>
          <w:sz w:val="26"/>
          <w:szCs w:val="26"/>
          <w:shd w:val="clear" w:color="auto" w:fill="FFFFFF"/>
        </w:rPr>
        <w:t>, не относящийся к жилищн</w:t>
      </w:r>
      <w:r w:rsidRPr="00093496">
        <w:rPr>
          <w:sz w:val="26"/>
          <w:szCs w:val="26"/>
          <w:shd w:val="clear" w:color="auto" w:fill="FFFFFF"/>
        </w:rPr>
        <w:t>о</w:t>
      </w:r>
      <w:r w:rsidRPr="00093496">
        <w:rPr>
          <w:sz w:val="26"/>
          <w:szCs w:val="26"/>
          <w:shd w:val="clear" w:color="auto" w:fill="FFFFFF"/>
        </w:rPr>
        <w:t>му фонду и </w:t>
      </w:r>
      <w:r w:rsidRPr="00093496">
        <w:rPr>
          <w:rStyle w:val="ad"/>
          <w:i w:val="0"/>
          <w:iCs w:val="0"/>
          <w:sz w:val="26"/>
          <w:szCs w:val="26"/>
          <w:shd w:val="clear" w:color="auto" w:fill="FFFFFF"/>
        </w:rPr>
        <w:t>(или)</w:t>
      </w:r>
      <w:r w:rsidRPr="00093496">
        <w:rPr>
          <w:sz w:val="26"/>
          <w:szCs w:val="26"/>
          <w:shd w:val="clear" w:color="auto" w:fill="FFFFFF"/>
        </w:rPr>
        <w:t> к объектам инженерной инфраструктуры</w:t>
      </w:r>
      <w:r>
        <w:rPr>
          <w:sz w:val="26"/>
          <w:szCs w:val="26"/>
          <w:shd w:val="clear" w:color="auto" w:fill="FFFFFF"/>
        </w:rPr>
        <w:t xml:space="preserve"> ж</w:t>
      </w:r>
      <w:r w:rsidRPr="00093496">
        <w:rPr>
          <w:sz w:val="26"/>
          <w:szCs w:val="26"/>
          <w:shd w:val="clear" w:color="auto" w:fill="FFFFFF"/>
        </w:rPr>
        <w:t>илищно-коммунал</w:t>
      </w:r>
      <w:r w:rsidRPr="00093496">
        <w:rPr>
          <w:sz w:val="26"/>
          <w:szCs w:val="26"/>
          <w:shd w:val="clear" w:color="auto" w:fill="FFFFFF"/>
        </w:rPr>
        <w:t>ь</w:t>
      </w:r>
      <w:r>
        <w:rPr>
          <w:sz w:val="26"/>
          <w:szCs w:val="26"/>
          <w:shd w:val="clear" w:color="auto" w:fill="FFFFFF"/>
        </w:rPr>
        <w:t>н</w:t>
      </w:r>
      <w:r w:rsidRPr="00093496">
        <w:rPr>
          <w:sz w:val="26"/>
          <w:szCs w:val="26"/>
          <w:shd w:val="clear" w:color="auto" w:fill="FFFFFF"/>
        </w:rPr>
        <w:t xml:space="preserve">ого </w:t>
      </w:r>
      <w:r w:rsidRPr="00093496">
        <w:rPr>
          <w:sz w:val="26"/>
          <w:szCs w:val="26"/>
          <w:shd w:val="clear" w:color="auto" w:fill="FFFFFF"/>
        </w:rPr>
        <w:lastRenderedPageBreak/>
        <w:t>комплекса) или приобретенных (предо</w:t>
      </w:r>
      <w:r w:rsidRPr="00093496">
        <w:rPr>
          <w:sz w:val="26"/>
          <w:szCs w:val="26"/>
          <w:shd w:val="clear" w:color="auto" w:fill="FFFFFF"/>
        </w:rPr>
        <w:t>с</w:t>
      </w:r>
      <w:r w:rsidRPr="00093496">
        <w:rPr>
          <w:sz w:val="26"/>
          <w:szCs w:val="26"/>
          <w:shd w:val="clear" w:color="auto" w:fill="FFFFFF"/>
        </w:rPr>
        <w:t xml:space="preserve">тавленных) для жилищного </w:t>
      </w:r>
      <w:r>
        <w:rPr>
          <w:sz w:val="26"/>
          <w:szCs w:val="26"/>
          <w:shd w:val="clear" w:color="auto" w:fill="FFFFFF"/>
        </w:rPr>
        <w:t xml:space="preserve">                        </w:t>
      </w:r>
      <w:r w:rsidRPr="00093496">
        <w:rPr>
          <w:sz w:val="26"/>
          <w:szCs w:val="26"/>
          <w:shd w:val="clear" w:color="auto" w:fill="FFFFFF"/>
        </w:rPr>
        <w:t>строительства</w:t>
      </w:r>
      <w:r>
        <w:rPr>
          <w:sz w:val="26"/>
          <w:szCs w:val="26"/>
          <w:shd w:val="clear" w:color="auto" w:fill="FFFFFF"/>
        </w:rPr>
        <w:t xml:space="preserve">, </w:t>
      </w:r>
      <w:r w:rsidRPr="00B74004">
        <w:rPr>
          <w:sz w:val="26"/>
          <w:szCs w:val="26"/>
        </w:rPr>
        <w:t>за исключением указанных в настоящем абзаце земельных участков, пр</w:t>
      </w:r>
      <w:r w:rsidRPr="00B74004">
        <w:rPr>
          <w:sz w:val="26"/>
          <w:szCs w:val="26"/>
        </w:rPr>
        <w:t>и</w:t>
      </w:r>
      <w:r w:rsidRPr="00B74004">
        <w:rPr>
          <w:sz w:val="26"/>
          <w:szCs w:val="26"/>
        </w:rPr>
        <w:t>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B74004">
        <w:rPr>
          <w:sz w:val="26"/>
          <w:szCs w:val="26"/>
        </w:rPr>
        <w:t>, кадас</w:t>
      </w:r>
      <w:r w:rsidRPr="00B74004">
        <w:rPr>
          <w:sz w:val="26"/>
          <w:szCs w:val="26"/>
        </w:rPr>
        <w:t>т</w:t>
      </w:r>
      <w:r w:rsidRPr="00B74004">
        <w:rPr>
          <w:sz w:val="26"/>
          <w:szCs w:val="26"/>
        </w:rPr>
        <w:t xml:space="preserve">ровая стоимость </w:t>
      </w:r>
      <w:proofErr w:type="gramStart"/>
      <w:r w:rsidRPr="00B74004">
        <w:rPr>
          <w:sz w:val="26"/>
          <w:szCs w:val="26"/>
        </w:rPr>
        <w:t>каждого</w:t>
      </w:r>
      <w:proofErr w:type="gramEnd"/>
      <w:r w:rsidRPr="00B74004">
        <w:rPr>
          <w:sz w:val="26"/>
          <w:szCs w:val="26"/>
        </w:rPr>
        <w:t xml:space="preserve"> из которых превышает 300 миллионов рублей</w:t>
      </w:r>
      <w:r w:rsidRPr="009F31B6">
        <w:rPr>
          <w:sz w:val="26"/>
          <w:szCs w:val="26"/>
        </w:rPr>
        <w:t>;</w:t>
      </w:r>
    </w:p>
    <w:p w:rsidR="00B84D43" w:rsidRPr="00355BDA" w:rsidRDefault="00B84D43" w:rsidP="00B84D43">
      <w:pPr>
        <w:ind w:firstLine="709"/>
        <w:jc w:val="both"/>
        <w:rPr>
          <w:sz w:val="26"/>
          <w:szCs w:val="26"/>
        </w:rPr>
      </w:pPr>
      <w:proofErr w:type="gramStart"/>
      <w:r w:rsidRPr="009F31B6">
        <w:rPr>
          <w:sz w:val="26"/>
          <w:szCs w:val="26"/>
        </w:rPr>
        <w:t xml:space="preserve">не используемых в предпринимательской деятельности, приобретенных </w:t>
      </w:r>
      <w:r>
        <w:rPr>
          <w:sz w:val="26"/>
          <w:szCs w:val="26"/>
        </w:rPr>
        <w:t xml:space="preserve">       </w:t>
      </w:r>
      <w:r w:rsidRPr="009F31B6">
        <w:rPr>
          <w:sz w:val="26"/>
          <w:szCs w:val="26"/>
        </w:rPr>
        <w:t>(предоставленных) для ведения личного подсобного хозяйства, садоводства или огоро</w:t>
      </w:r>
      <w:r w:rsidRPr="009F31B6">
        <w:rPr>
          <w:sz w:val="26"/>
          <w:szCs w:val="26"/>
        </w:rPr>
        <w:t>д</w:t>
      </w:r>
      <w:r w:rsidRPr="009F31B6">
        <w:rPr>
          <w:sz w:val="26"/>
          <w:szCs w:val="26"/>
        </w:rPr>
        <w:t xml:space="preserve">ничества, а также земельных участков общего назначения, предусмотренных </w:t>
      </w:r>
      <w:hyperlink r:id="rId8" w:history="1">
        <w:r w:rsidRPr="004827C9">
          <w:rPr>
            <w:sz w:val="26"/>
            <w:szCs w:val="26"/>
          </w:rPr>
          <w:t>Федеральным законом</w:t>
        </w:r>
      </w:hyperlink>
      <w:r w:rsidRPr="00355BDA">
        <w:rPr>
          <w:sz w:val="26"/>
          <w:szCs w:val="26"/>
        </w:rPr>
        <w:t xml:space="preserve"> от 29</w:t>
      </w:r>
      <w:r>
        <w:rPr>
          <w:sz w:val="26"/>
          <w:szCs w:val="26"/>
        </w:rPr>
        <w:t>.07.</w:t>
      </w:r>
      <w:r w:rsidRPr="00355BDA">
        <w:rPr>
          <w:sz w:val="26"/>
          <w:szCs w:val="26"/>
        </w:rPr>
        <w:t>2017 № 217-ФЗ «О ведении гражданами</w:t>
      </w:r>
      <w:r>
        <w:rPr>
          <w:sz w:val="26"/>
          <w:szCs w:val="26"/>
        </w:rPr>
        <w:t xml:space="preserve"> </w:t>
      </w:r>
      <w:r w:rsidRPr="00355BDA">
        <w:rPr>
          <w:sz w:val="26"/>
          <w:szCs w:val="26"/>
        </w:rPr>
        <w:t>садоводс</w:t>
      </w:r>
      <w:r w:rsidRPr="00355BDA">
        <w:rPr>
          <w:sz w:val="26"/>
          <w:szCs w:val="26"/>
        </w:rPr>
        <w:t>т</w:t>
      </w:r>
      <w:r w:rsidRPr="00355BDA">
        <w:rPr>
          <w:sz w:val="26"/>
          <w:szCs w:val="26"/>
        </w:rPr>
        <w:t>ва и огородничества для собственных нужд и о внесении изменений в</w:t>
      </w:r>
      <w:r>
        <w:rPr>
          <w:sz w:val="26"/>
          <w:szCs w:val="26"/>
        </w:rPr>
        <w:t xml:space="preserve"> </w:t>
      </w:r>
      <w:r w:rsidRPr="00355BDA">
        <w:rPr>
          <w:sz w:val="26"/>
          <w:szCs w:val="26"/>
        </w:rPr>
        <w:t>отдельные</w:t>
      </w:r>
      <w:r>
        <w:rPr>
          <w:sz w:val="26"/>
          <w:szCs w:val="26"/>
        </w:rPr>
        <w:t xml:space="preserve"> </w:t>
      </w:r>
      <w:r w:rsidRPr="00355BDA">
        <w:rPr>
          <w:sz w:val="26"/>
          <w:szCs w:val="26"/>
        </w:rPr>
        <w:t>законодательные акты Российской Фед</w:t>
      </w:r>
      <w:r w:rsidRPr="00355BDA">
        <w:rPr>
          <w:sz w:val="26"/>
          <w:szCs w:val="26"/>
        </w:rPr>
        <w:t>е</w:t>
      </w:r>
      <w:r w:rsidRPr="00355BDA">
        <w:rPr>
          <w:sz w:val="26"/>
          <w:szCs w:val="26"/>
        </w:rPr>
        <w:t>рации», за исключением указанных в</w:t>
      </w:r>
      <w:r>
        <w:rPr>
          <w:sz w:val="26"/>
          <w:szCs w:val="26"/>
        </w:rPr>
        <w:t xml:space="preserve"> </w:t>
      </w:r>
      <w:r w:rsidRPr="00355BDA">
        <w:rPr>
          <w:sz w:val="26"/>
          <w:szCs w:val="26"/>
        </w:rPr>
        <w:t>н</w:t>
      </w:r>
      <w:r w:rsidRPr="00355BDA">
        <w:rPr>
          <w:sz w:val="26"/>
          <w:szCs w:val="26"/>
        </w:rPr>
        <w:t>а</w:t>
      </w:r>
      <w:r w:rsidRPr="00355BDA">
        <w:rPr>
          <w:sz w:val="26"/>
          <w:szCs w:val="26"/>
        </w:rPr>
        <w:t>стоящем абзаце земельных участков, кадастровая стоимость каждого из которых превышает</w:t>
      </w:r>
      <w:proofErr w:type="gramEnd"/>
      <w:r w:rsidRPr="00355BDA">
        <w:rPr>
          <w:sz w:val="26"/>
          <w:szCs w:val="26"/>
        </w:rPr>
        <w:t xml:space="preserve"> 300 миллионов рублей;</w:t>
      </w:r>
    </w:p>
    <w:p w:rsidR="00B84D43" w:rsidRDefault="00B84D43" w:rsidP="00B84D43">
      <w:pPr>
        <w:ind w:firstLine="709"/>
        <w:jc w:val="both"/>
        <w:rPr>
          <w:sz w:val="26"/>
          <w:szCs w:val="26"/>
        </w:rPr>
      </w:pPr>
      <w:r w:rsidRPr="00355BDA">
        <w:rPr>
          <w:sz w:val="26"/>
          <w:szCs w:val="26"/>
        </w:rPr>
        <w:t xml:space="preserve">ограниченных в обороте в соответствии с законодательством Российской </w:t>
      </w:r>
      <w:r>
        <w:rPr>
          <w:sz w:val="26"/>
          <w:szCs w:val="26"/>
        </w:rPr>
        <w:t xml:space="preserve">          </w:t>
      </w:r>
      <w:r w:rsidRPr="00355BDA">
        <w:rPr>
          <w:sz w:val="26"/>
          <w:szCs w:val="26"/>
        </w:rPr>
        <w:t>Федерации, предоставленных для обороны, безопасности и таможенных нужд;</w:t>
      </w:r>
    </w:p>
    <w:p w:rsidR="00B84D43" w:rsidRPr="00355BDA" w:rsidRDefault="00B84D43" w:rsidP="00B84D43">
      <w:pPr>
        <w:ind w:firstLine="709"/>
        <w:jc w:val="both"/>
        <w:rPr>
          <w:sz w:val="26"/>
          <w:szCs w:val="26"/>
        </w:rPr>
      </w:pPr>
      <w:r w:rsidRPr="004827C9">
        <w:rPr>
          <w:sz w:val="26"/>
          <w:szCs w:val="26"/>
        </w:rPr>
        <w:t>2) 0,2 процента для организаций, получивших в соответствии со </w:t>
      </w:r>
      <w:hyperlink r:id="rId9" w:anchor="/document/10900200/entry/25016" w:history="1">
        <w:r w:rsidRPr="004827C9">
          <w:rPr>
            <w:sz w:val="26"/>
            <w:szCs w:val="26"/>
          </w:rPr>
          <w:t>статьей 25.16</w:t>
        </w:r>
      </w:hyperlink>
      <w:r w:rsidRPr="004827C9">
        <w:rPr>
          <w:sz w:val="26"/>
          <w:szCs w:val="26"/>
        </w:rPr>
        <w:t xml:space="preserve"> Налогового кодекса Российской Федерации статус налогоплательщика - </w:t>
      </w:r>
      <w:r>
        <w:rPr>
          <w:sz w:val="26"/>
          <w:szCs w:val="26"/>
        </w:rPr>
        <w:t xml:space="preserve">             </w:t>
      </w:r>
      <w:r w:rsidRPr="004827C9">
        <w:rPr>
          <w:sz w:val="26"/>
          <w:szCs w:val="26"/>
        </w:rPr>
        <w:t xml:space="preserve">участника специального инвестиционного контракта, в отношении земельных </w:t>
      </w:r>
      <w:r>
        <w:rPr>
          <w:sz w:val="26"/>
          <w:szCs w:val="26"/>
        </w:rPr>
        <w:t xml:space="preserve">            </w:t>
      </w:r>
      <w:r w:rsidRPr="004827C9">
        <w:rPr>
          <w:sz w:val="26"/>
          <w:szCs w:val="26"/>
        </w:rPr>
        <w:t>участков, используемых для реализации специального инвестиционного контракта на территории Козловского муниц</w:t>
      </w:r>
      <w:r w:rsidRPr="004827C9">
        <w:rPr>
          <w:sz w:val="26"/>
          <w:szCs w:val="26"/>
        </w:rPr>
        <w:t>и</w:t>
      </w:r>
      <w:r w:rsidRPr="004827C9">
        <w:rPr>
          <w:sz w:val="26"/>
          <w:szCs w:val="26"/>
        </w:rPr>
        <w:t>пального округа Чувашской Республики, на срок действия специального инвестиционного контракта;</w:t>
      </w:r>
    </w:p>
    <w:p w:rsidR="00B84D43" w:rsidRPr="00355BDA" w:rsidRDefault="00B84D43" w:rsidP="00B84D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55BDA">
        <w:rPr>
          <w:sz w:val="26"/>
          <w:szCs w:val="26"/>
        </w:rPr>
        <w:t>) 1,5 процента в отношении:</w:t>
      </w:r>
    </w:p>
    <w:p w:rsidR="00B84D43" w:rsidRPr="00355BDA" w:rsidRDefault="00B84D43" w:rsidP="00B84D43">
      <w:pPr>
        <w:ind w:firstLine="567"/>
        <w:jc w:val="both"/>
        <w:rPr>
          <w:sz w:val="26"/>
          <w:szCs w:val="26"/>
        </w:rPr>
      </w:pPr>
      <w:r w:rsidRPr="00355BDA">
        <w:rPr>
          <w:sz w:val="26"/>
          <w:szCs w:val="26"/>
        </w:rPr>
        <w:t xml:space="preserve">земельных участков из земель сельскохозяйственного назначения, не </w:t>
      </w:r>
      <w:r>
        <w:rPr>
          <w:sz w:val="26"/>
          <w:szCs w:val="26"/>
        </w:rPr>
        <w:t xml:space="preserve">                      </w:t>
      </w:r>
      <w:r w:rsidRPr="00355BDA">
        <w:rPr>
          <w:sz w:val="26"/>
          <w:szCs w:val="26"/>
        </w:rPr>
        <w:t>используемых для сельскохозяйственного производства;</w:t>
      </w:r>
    </w:p>
    <w:p w:rsidR="00B84D43" w:rsidRDefault="00B84D43" w:rsidP="00B84D43">
      <w:pPr>
        <w:ind w:firstLine="567"/>
        <w:jc w:val="both"/>
        <w:rPr>
          <w:sz w:val="26"/>
          <w:szCs w:val="26"/>
        </w:rPr>
      </w:pPr>
      <w:r w:rsidRPr="00355BDA">
        <w:rPr>
          <w:sz w:val="26"/>
          <w:szCs w:val="26"/>
        </w:rPr>
        <w:t>прочих земельных участков</w:t>
      </w:r>
      <w:proofErr w:type="gramStart"/>
      <w:r w:rsidRPr="00355BDA">
        <w:rPr>
          <w:sz w:val="26"/>
          <w:szCs w:val="26"/>
        </w:rPr>
        <w:t>.»;</w:t>
      </w:r>
      <w:proofErr w:type="gramEnd"/>
    </w:p>
    <w:p w:rsidR="00B84D43" w:rsidRDefault="00B84D43" w:rsidP="00B84D43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1.2. В статье 25</w:t>
      </w:r>
      <w:r>
        <w:rPr>
          <w:bCs/>
          <w:color w:val="000000"/>
          <w:sz w:val="26"/>
          <w:szCs w:val="26"/>
        </w:rPr>
        <w:t>:</w:t>
      </w:r>
    </w:p>
    <w:p w:rsidR="00B84D43" w:rsidRPr="00355BDA" w:rsidRDefault="00B84D43" w:rsidP="00B84D43">
      <w:pPr>
        <w:ind w:firstLine="567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1.2.1. </w:t>
      </w:r>
      <w:r>
        <w:rPr>
          <w:rStyle w:val="ae"/>
          <w:sz w:val="26"/>
          <w:szCs w:val="26"/>
        </w:rPr>
        <w:t>в пункте 2</w:t>
      </w:r>
      <w:r w:rsidRPr="00355BDA">
        <w:rPr>
          <w:rStyle w:val="ae"/>
          <w:sz w:val="26"/>
          <w:szCs w:val="26"/>
        </w:rPr>
        <w:t xml:space="preserve"> </w:t>
      </w:r>
      <w:r w:rsidRPr="00355BDA">
        <w:rPr>
          <w:sz w:val="26"/>
          <w:szCs w:val="26"/>
        </w:rPr>
        <w:t xml:space="preserve">слова </w:t>
      </w:r>
      <w:r>
        <w:rPr>
          <w:sz w:val="26"/>
          <w:szCs w:val="26"/>
        </w:rPr>
        <w:t>«</w:t>
      </w:r>
      <w:r w:rsidRPr="00355BDA">
        <w:rPr>
          <w:sz w:val="26"/>
          <w:szCs w:val="26"/>
        </w:rPr>
        <w:t xml:space="preserve">, а также в отношении объектов налогообложения, </w:t>
      </w:r>
      <w:r>
        <w:rPr>
          <w:sz w:val="26"/>
          <w:szCs w:val="26"/>
        </w:rPr>
        <w:t xml:space="preserve">            </w:t>
      </w:r>
      <w:r w:rsidRPr="00355BDA">
        <w:rPr>
          <w:sz w:val="26"/>
          <w:szCs w:val="26"/>
        </w:rPr>
        <w:t>кадастровая стоимость каждого из которых превышает 300 миллионов рублей</w:t>
      </w:r>
      <w:r>
        <w:rPr>
          <w:sz w:val="26"/>
          <w:szCs w:val="26"/>
        </w:rPr>
        <w:t>»</w:t>
      </w:r>
      <w:r w:rsidRPr="00355BD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</w:t>
      </w:r>
      <w:r w:rsidRPr="00355BDA">
        <w:rPr>
          <w:sz w:val="26"/>
          <w:szCs w:val="26"/>
        </w:rPr>
        <w:t>и</w:t>
      </w:r>
      <w:r w:rsidRPr="00355BDA">
        <w:rPr>
          <w:sz w:val="26"/>
          <w:szCs w:val="26"/>
        </w:rPr>
        <w:t>с</w:t>
      </w:r>
      <w:r w:rsidRPr="00355BDA">
        <w:rPr>
          <w:sz w:val="26"/>
          <w:szCs w:val="26"/>
        </w:rPr>
        <w:t>ключить;</w:t>
      </w:r>
    </w:p>
    <w:p w:rsidR="00B84D43" w:rsidRPr="00355BDA" w:rsidRDefault="00B84D43" w:rsidP="00B84D4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дополнить </w:t>
      </w:r>
      <w:r w:rsidRPr="00355BDA"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 2.1.</w:t>
      </w:r>
      <w:r w:rsidRPr="00355BDA">
        <w:rPr>
          <w:sz w:val="26"/>
          <w:szCs w:val="26"/>
        </w:rPr>
        <w:t xml:space="preserve"> следующего содержания:</w:t>
      </w:r>
    </w:p>
    <w:p w:rsidR="00B84D43" w:rsidRPr="00355BDA" w:rsidRDefault="00B84D43" w:rsidP="00B84D43">
      <w:pPr>
        <w:tabs>
          <w:tab w:val="left" w:pos="567"/>
        </w:tabs>
        <w:jc w:val="both"/>
        <w:rPr>
          <w:sz w:val="26"/>
          <w:szCs w:val="26"/>
        </w:rPr>
      </w:pPr>
      <w:bookmarkStart w:id="2" w:name="sub_406221"/>
      <w:r w:rsidRPr="00355BDA">
        <w:rPr>
          <w:sz w:val="26"/>
          <w:szCs w:val="26"/>
        </w:rPr>
        <w:t xml:space="preserve">         </w:t>
      </w:r>
      <w:r>
        <w:rPr>
          <w:sz w:val="26"/>
          <w:szCs w:val="26"/>
        </w:rPr>
        <w:t>«</w:t>
      </w:r>
      <w:r w:rsidRPr="00355BDA">
        <w:rPr>
          <w:sz w:val="26"/>
          <w:szCs w:val="26"/>
        </w:rPr>
        <w:t xml:space="preserve">2.1) 2,5 процента в отношении объектов налогообложения, кадастровая </w:t>
      </w:r>
      <w:r>
        <w:rPr>
          <w:sz w:val="26"/>
          <w:szCs w:val="26"/>
        </w:rPr>
        <w:t xml:space="preserve">      </w:t>
      </w:r>
      <w:r w:rsidRPr="00355BDA">
        <w:rPr>
          <w:sz w:val="26"/>
          <w:szCs w:val="26"/>
        </w:rPr>
        <w:t>стоимость каждого из которых превышает 300 миллионов рублей</w:t>
      </w:r>
      <w:proofErr w:type="gramStart"/>
      <w:r w:rsidRPr="00355BDA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bookmarkEnd w:id="2"/>
    <w:p w:rsidR="00B84D43" w:rsidRPr="00F27C84" w:rsidRDefault="00B84D43" w:rsidP="00B84D43">
      <w:pPr>
        <w:pStyle w:val="a6"/>
        <w:tabs>
          <w:tab w:val="left" w:pos="851"/>
        </w:tabs>
        <w:ind w:firstLine="567"/>
        <w:jc w:val="both"/>
        <w:rPr>
          <w:sz w:val="26"/>
          <w:szCs w:val="26"/>
          <w:shd w:val="clear" w:color="auto" w:fill="FFFFFF"/>
        </w:rPr>
      </w:pPr>
      <w:r w:rsidRPr="00F27C84">
        <w:rPr>
          <w:sz w:val="26"/>
          <w:szCs w:val="26"/>
        </w:rPr>
        <w:t xml:space="preserve">2. </w:t>
      </w:r>
      <w:r w:rsidRPr="00F27C84">
        <w:rPr>
          <w:bCs/>
          <w:sz w:val="26"/>
          <w:szCs w:val="26"/>
        </w:rPr>
        <w:t xml:space="preserve">Настоящее решение </w:t>
      </w:r>
      <w:r w:rsidRPr="00F27C84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</w:t>
      </w:r>
      <w:r w:rsidRPr="00F27C84">
        <w:rPr>
          <w:sz w:val="26"/>
          <w:szCs w:val="26"/>
          <w:shd w:val="clear" w:color="auto" w:fill="FFFFFF"/>
        </w:rPr>
        <w:t>в</w:t>
      </w:r>
      <w:r w:rsidRPr="00F27C84">
        <w:rPr>
          <w:sz w:val="26"/>
          <w:szCs w:val="26"/>
          <w:shd w:val="clear" w:color="auto" w:fill="FFFFFF"/>
        </w:rPr>
        <w:t>ского мун</w:t>
      </w:r>
      <w:r w:rsidRPr="00F27C84">
        <w:rPr>
          <w:sz w:val="26"/>
          <w:szCs w:val="26"/>
          <w:shd w:val="clear" w:color="auto" w:fill="FFFFFF"/>
        </w:rPr>
        <w:t>и</w:t>
      </w:r>
      <w:r w:rsidRPr="00F27C84">
        <w:rPr>
          <w:sz w:val="26"/>
          <w:szCs w:val="26"/>
          <w:shd w:val="clear" w:color="auto" w:fill="FFFFFF"/>
        </w:rPr>
        <w:t>ципального округа в сети «Интернет».</w:t>
      </w:r>
    </w:p>
    <w:bookmarkEnd w:id="1"/>
    <w:p w:rsidR="00B84D43" w:rsidRDefault="00B84D43" w:rsidP="00B84D4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7C84">
        <w:rPr>
          <w:sz w:val="26"/>
          <w:szCs w:val="26"/>
          <w:shd w:val="clear" w:color="auto" w:fill="FFFFFF"/>
        </w:rPr>
        <w:t xml:space="preserve">3. </w:t>
      </w:r>
      <w:r w:rsidRPr="00347ED2">
        <w:rPr>
          <w:sz w:val="26"/>
          <w:szCs w:val="26"/>
        </w:rPr>
        <w:t xml:space="preserve">Настоящее решение вступает в силу по </w:t>
      </w:r>
      <w:proofErr w:type="gramStart"/>
      <w:r w:rsidRPr="00347ED2">
        <w:rPr>
          <w:sz w:val="26"/>
          <w:szCs w:val="26"/>
        </w:rPr>
        <w:t>истечении</w:t>
      </w:r>
      <w:proofErr w:type="gramEnd"/>
      <w:r w:rsidRPr="00347ED2">
        <w:rPr>
          <w:sz w:val="26"/>
          <w:szCs w:val="26"/>
        </w:rPr>
        <w:t xml:space="preserve"> одного месяца со дня его  официального опубликов</w:t>
      </w:r>
      <w:r>
        <w:rPr>
          <w:sz w:val="26"/>
          <w:szCs w:val="26"/>
        </w:rPr>
        <w:t>ания, но не ранее 1-го числа очередного налогового                периода по соответс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вующим налогам. </w:t>
      </w:r>
      <w:r w:rsidRPr="00347ED2">
        <w:rPr>
          <w:sz w:val="26"/>
          <w:szCs w:val="26"/>
        </w:rPr>
        <w:t xml:space="preserve"> </w:t>
      </w:r>
    </w:p>
    <w:p w:rsidR="00EB2546" w:rsidRPr="005170CF" w:rsidRDefault="00EB2546" w:rsidP="00EB254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B84D43" w:rsidRDefault="00B84D43" w:rsidP="008624C8">
      <w:pPr>
        <w:jc w:val="both"/>
        <w:rPr>
          <w:bCs/>
          <w:sz w:val="26"/>
          <w:szCs w:val="26"/>
        </w:rPr>
      </w:pPr>
    </w:p>
    <w:p w:rsidR="00B84D43" w:rsidRDefault="00B84D43" w:rsidP="00B84D4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Собрания депутатов </w:t>
      </w:r>
    </w:p>
    <w:p w:rsidR="00B84D43" w:rsidRDefault="00B84D43" w:rsidP="00B84D4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B84D43" w:rsidRDefault="00B84D43" w:rsidP="00B84D4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         Ф.Р. </w:t>
      </w:r>
      <w:proofErr w:type="spellStart"/>
      <w:r>
        <w:rPr>
          <w:bCs/>
          <w:sz w:val="26"/>
          <w:szCs w:val="26"/>
        </w:rPr>
        <w:t>Исканд</w:t>
      </w:r>
      <w:r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ров</w:t>
      </w:r>
      <w:proofErr w:type="spellEnd"/>
    </w:p>
    <w:p w:rsidR="00B84D43" w:rsidRPr="00F27C84" w:rsidRDefault="00B84D43" w:rsidP="00B84D43">
      <w:pPr>
        <w:jc w:val="both"/>
        <w:rPr>
          <w:rFonts w:eastAsia="Calibri"/>
          <w:sz w:val="26"/>
          <w:szCs w:val="26"/>
        </w:rPr>
      </w:pPr>
    </w:p>
    <w:p w:rsidR="00B84D43" w:rsidRPr="00F27C84" w:rsidRDefault="00B84D43" w:rsidP="00B84D43">
      <w:pPr>
        <w:jc w:val="both"/>
        <w:rPr>
          <w:rFonts w:eastAsia="Calibri"/>
          <w:sz w:val="26"/>
          <w:szCs w:val="26"/>
        </w:rPr>
      </w:pPr>
      <w:r w:rsidRPr="00F27C84">
        <w:rPr>
          <w:rFonts w:eastAsia="Calibri"/>
          <w:sz w:val="26"/>
          <w:szCs w:val="26"/>
        </w:rPr>
        <w:t xml:space="preserve">Глава </w:t>
      </w:r>
    </w:p>
    <w:p w:rsidR="00B84D43" w:rsidRPr="00F27C84" w:rsidRDefault="00B84D43" w:rsidP="00B84D4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F27C84">
        <w:rPr>
          <w:rFonts w:eastAsia="Calibri"/>
          <w:sz w:val="26"/>
          <w:szCs w:val="26"/>
        </w:rPr>
        <w:t>Козловского муниципального округа</w:t>
      </w:r>
    </w:p>
    <w:p w:rsidR="00EA12EC" w:rsidRPr="00EA12EC" w:rsidRDefault="00B84D43" w:rsidP="00B84D43">
      <w:p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  <w:r w:rsidRPr="00F27C84">
        <w:rPr>
          <w:rFonts w:eastAsia="Calibri"/>
          <w:sz w:val="26"/>
          <w:szCs w:val="26"/>
        </w:rPr>
        <w:t xml:space="preserve">Чувашской Республики                  </w:t>
      </w:r>
      <w:r w:rsidRPr="00F27C84">
        <w:rPr>
          <w:rFonts w:eastAsia="Calibri"/>
          <w:sz w:val="26"/>
          <w:szCs w:val="26"/>
        </w:rPr>
        <w:tab/>
      </w:r>
      <w:r w:rsidRPr="00F27C84">
        <w:rPr>
          <w:rFonts w:eastAsia="Calibri"/>
          <w:sz w:val="26"/>
          <w:szCs w:val="26"/>
        </w:rPr>
        <w:tab/>
      </w:r>
      <w:r w:rsidRPr="00F27C84">
        <w:rPr>
          <w:rFonts w:eastAsia="Calibri"/>
          <w:sz w:val="26"/>
          <w:szCs w:val="26"/>
        </w:rPr>
        <w:tab/>
      </w:r>
      <w:r w:rsidRPr="00F27C84">
        <w:rPr>
          <w:rFonts w:eastAsia="Calibri"/>
          <w:sz w:val="26"/>
          <w:szCs w:val="26"/>
        </w:rPr>
        <w:tab/>
        <w:t xml:space="preserve">            </w:t>
      </w:r>
      <w:r>
        <w:rPr>
          <w:rFonts w:eastAsia="Calibri"/>
          <w:sz w:val="26"/>
          <w:szCs w:val="26"/>
        </w:rPr>
        <w:t xml:space="preserve">   </w:t>
      </w:r>
      <w:r w:rsidRPr="00F27C84">
        <w:rPr>
          <w:rFonts w:eastAsia="Calibri"/>
          <w:sz w:val="26"/>
          <w:szCs w:val="26"/>
        </w:rPr>
        <w:t>А.Н. Лю</w:t>
      </w:r>
      <w:r w:rsidRPr="00F27C84">
        <w:rPr>
          <w:rFonts w:eastAsia="Calibri"/>
          <w:sz w:val="26"/>
          <w:szCs w:val="26"/>
        </w:rPr>
        <w:t>д</w:t>
      </w:r>
      <w:r w:rsidRPr="00F27C84">
        <w:rPr>
          <w:rFonts w:eastAsia="Calibri"/>
          <w:sz w:val="26"/>
          <w:szCs w:val="26"/>
        </w:rPr>
        <w:t>ков</w:t>
      </w:r>
    </w:p>
    <w:sectPr w:rsidR="00EA12EC" w:rsidRPr="00EA12EC" w:rsidSect="008111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5F"/>
    <w:rsid w:val="000008FB"/>
    <w:rsid w:val="0000703C"/>
    <w:rsid w:val="00033307"/>
    <w:rsid w:val="000825D4"/>
    <w:rsid w:val="000854EF"/>
    <w:rsid w:val="000A1994"/>
    <w:rsid w:val="000C0102"/>
    <w:rsid w:val="000D65BD"/>
    <w:rsid w:val="000E79CB"/>
    <w:rsid w:val="000F3652"/>
    <w:rsid w:val="000F4406"/>
    <w:rsid w:val="00105F52"/>
    <w:rsid w:val="001264F5"/>
    <w:rsid w:val="00156BFC"/>
    <w:rsid w:val="00163363"/>
    <w:rsid w:val="001B422B"/>
    <w:rsid w:val="00211390"/>
    <w:rsid w:val="00217196"/>
    <w:rsid w:val="0026571E"/>
    <w:rsid w:val="002928BC"/>
    <w:rsid w:val="002A1D63"/>
    <w:rsid w:val="002A703D"/>
    <w:rsid w:val="002B11DC"/>
    <w:rsid w:val="002C1AA0"/>
    <w:rsid w:val="002D2A61"/>
    <w:rsid w:val="002F05B7"/>
    <w:rsid w:val="00303DA7"/>
    <w:rsid w:val="003100F4"/>
    <w:rsid w:val="003103C5"/>
    <w:rsid w:val="00315E77"/>
    <w:rsid w:val="00351D43"/>
    <w:rsid w:val="00357DFA"/>
    <w:rsid w:val="003F0F3C"/>
    <w:rsid w:val="00407422"/>
    <w:rsid w:val="00422107"/>
    <w:rsid w:val="00442722"/>
    <w:rsid w:val="004D5EB7"/>
    <w:rsid w:val="004F7AF0"/>
    <w:rsid w:val="005030C3"/>
    <w:rsid w:val="0050767D"/>
    <w:rsid w:val="005162DF"/>
    <w:rsid w:val="005170CF"/>
    <w:rsid w:val="0054345F"/>
    <w:rsid w:val="0055393B"/>
    <w:rsid w:val="00587302"/>
    <w:rsid w:val="005D468C"/>
    <w:rsid w:val="005D6044"/>
    <w:rsid w:val="00636660"/>
    <w:rsid w:val="00647F37"/>
    <w:rsid w:val="00655E3D"/>
    <w:rsid w:val="00656078"/>
    <w:rsid w:val="006D0642"/>
    <w:rsid w:val="006D67A4"/>
    <w:rsid w:val="00746E6C"/>
    <w:rsid w:val="00760238"/>
    <w:rsid w:val="00770034"/>
    <w:rsid w:val="00775D35"/>
    <w:rsid w:val="00793B8E"/>
    <w:rsid w:val="007A0123"/>
    <w:rsid w:val="007A42D6"/>
    <w:rsid w:val="007B3A1E"/>
    <w:rsid w:val="007E35A2"/>
    <w:rsid w:val="0081115D"/>
    <w:rsid w:val="0083325F"/>
    <w:rsid w:val="00834291"/>
    <w:rsid w:val="008624C8"/>
    <w:rsid w:val="0088232C"/>
    <w:rsid w:val="008829C1"/>
    <w:rsid w:val="008A03A1"/>
    <w:rsid w:val="008F7AD1"/>
    <w:rsid w:val="00971796"/>
    <w:rsid w:val="00981121"/>
    <w:rsid w:val="0099044F"/>
    <w:rsid w:val="009A1F66"/>
    <w:rsid w:val="009C5683"/>
    <w:rsid w:val="009D1C22"/>
    <w:rsid w:val="009E6092"/>
    <w:rsid w:val="009F4587"/>
    <w:rsid w:val="00A14612"/>
    <w:rsid w:val="00A17ACF"/>
    <w:rsid w:val="00A85705"/>
    <w:rsid w:val="00A86A3F"/>
    <w:rsid w:val="00AB08CE"/>
    <w:rsid w:val="00AC426B"/>
    <w:rsid w:val="00AD59E5"/>
    <w:rsid w:val="00B17A2F"/>
    <w:rsid w:val="00B35483"/>
    <w:rsid w:val="00B45D30"/>
    <w:rsid w:val="00B7231E"/>
    <w:rsid w:val="00B84D43"/>
    <w:rsid w:val="00BA0325"/>
    <w:rsid w:val="00BC2EDB"/>
    <w:rsid w:val="00BC5AE7"/>
    <w:rsid w:val="00C00A33"/>
    <w:rsid w:val="00C24F44"/>
    <w:rsid w:val="00C31862"/>
    <w:rsid w:val="00C5052D"/>
    <w:rsid w:val="00CA2F09"/>
    <w:rsid w:val="00CC3B45"/>
    <w:rsid w:val="00CC7023"/>
    <w:rsid w:val="00CE0C6B"/>
    <w:rsid w:val="00D7267B"/>
    <w:rsid w:val="00D80636"/>
    <w:rsid w:val="00D85FBC"/>
    <w:rsid w:val="00E22020"/>
    <w:rsid w:val="00E25AD7"/>
    <w:rsid w:val="00E43A17"/>
    <w:rsid w:val="00E60EC3"/>
    <w:rsid w:val="00E64D83"/>
    <w:rsid w:val="00E95A13"/>
    <w:rsid w:val="00EA12EC"/>
    <w:rsid w:val="00EA20ED"/>
    <w:rsid w:val="00EA3639"/>
    <w:rsid w:val="00EB2546"/>
    <w:rsid w:val="00ED1AE6"/>
    <w:rsid w:val="00F02492"/>
    <w:rsid w:val="00F202D6"/>
    <w:rsid w:val="00F641D1"/>
    <w:rsid w:val="00F76302"/>
    <w:rsid w:val="00F80E9B"/>
    <w:rsid w:val="00F9796E"/>
    <w:rsid w:val="00FB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B84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B84D4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styleId="ad">
    <w:name w:val="Emphasis"/>
    <w:uiPriority w:val="20"/>
    <w:qFormat/>
    <w:rsid w:val="00B84D43"/>
    <w:rPr>
      <w:i/>
      <w:iCs/>
    </w:rPr>
  </w:style>
  <w:style w:type="character" w:customStyle="1" w:styleId="ae">
    <w:name w:val="Не вступил в силу"/>
    <w:uiPriority w:val="99"/>
    <w:rsid w:val="00B84D43"/>
    <w:rPr>
      <w:b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73278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3</cp:revision>
  <cp:lastPrinted>2023-02-16T12:21:00Z</cp:lastPrinted>
  <dcterms:created xsi:type="dcterms:W3CDTF">2024-10-13T14:13:00Z</dcterms:created>
  <dcterms:modified xsi:type="dcterms:W3CDTF">2024-10-13T14:16:00Z</dcterms:modified>
</cp:coreProperties>
</file>