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FB6">
      <w:pPr>
        <w:pStyle w:val="ConsPlusNormal"/>
        <w:jc w:val="right"/>
        <w:outlineLvl w:val="0"/>
      </w:pPr>
      <w:r>
        <w:t>Приложение</w:t>
      </w:r>
    </w:p>
    <w:p w:rsidR="00000000" w:rsidRDefault="00DC1FB6">
      <w:pPr>
        <w:pStyle w:val="ConsPlusNormal"/>
        <w:jc w:val="right"/>
      </w:pPr>
      <w:r>
        <w:t>к Закону Чувашской Республики</w:t>
      </w:r>
    </w:p>
    <w:p w:rsidR="00000000" w:rsidRDefault="00DC1FB6">
      <w:pPr>
        <w:pStyle w:val="ConsPlusNormal"/>
        <w:jc w:val="right"/>
      </w:pPr>
      <w:r>
        <w:t>"Об условиях предоставления права</w:t>
      </w:r>
    </w:p>
    <w:p w:rsidR="00000000" w:rsidRDefault="00DC1FB6">
      <w:pPr>
        <w:pStyle w:val="ConsPlusNormal"/>
        <w:jc w:val="right"/>
      </w:pPr>
      <w:r>
        <w:t>на пенсию за выслугу лет</w:t>
      </w:r>
    </w:p>
    <w:p w:rsidR="00000000" w:rsidRDefault="00DC1FB6">
      <w:pPr>
        <w:pStyle w:val="ConsPlusNormal"/>
        <w:jc w:val="right"/>
      </w:pPr>
      <w:r>
        <w:t>государственным гражданским служащим</w:t>
      </w:r>
    </w:p>
    <w:p w:rsidR="00000000" w:rsidRDefault="00DC1FB6">
      <w:pPr>
        <w:pStyle w:val="ConsPlusNormal"/>
        <w:jc w:val="right"/>
      </w:pPr>
      <w:r>
        <w:t>Чувашской Республики"</w:t>
      </w:r>
    </w:p>
    <w:p w:rsidR="00000000" w:rsidRDefault="00DC1FB6">
      <w:pPr>
        <w:pStyle w:val="ConsPlusNormal"/>
        <w:jc w:val="both"/>
      </w:pPr>
    </w:p>
    <w:p w:rsidR="00000000" w:rsidRDefault="00DC1FB6">
      <w:pPr>
        <w:pStyle w:val="ConsPlusTitle"/>
        <w:jc w:val="center"/>
      </w:pPr>
      <w:r>
        <w:t>ПЕРЕЧЕНЬ</w:t>
      </w:r>
    </w:p>
    <w:p w:rsidR="00000000" w:rsidRDefault="00DC1FB6">
      <w:pPr>
        <w:pStyle w:val="ConsPlusTitle"/>
        <w:jc w:val="center"/>
      </w:pPr>
      <w:r>
        <w:t>ДОЛЖНОСТЕЙ, ПЕРИОДЫ СЛУЖБЫ (РАБОТЫ) В КОТОРЫХ</w:t>
      </w:r>
    </w:p>
    <w:p w:rsidR="00000000" w:rsidRDefault="00DC1FB6">
      <w:pPr>
        <w:pStyle w:val="ConsPlusTitle"/>
        <w:jc w:val="center"/>
      </w:pPr>
      <w:r>
        <w:t>ВКЛЮЧАЮТСЯ В СТАЖ ГОСУДАРСТВЕННОЙ ГРАЖДАНСКОЙ СЛУЖБЫ</w:t>
      </w:r>
    </w:p>
    <w:p w:rsidR="00000000" w:rsidRDefault="00DC1FB6">
      <w:pPr>
        <w:pStyle w:val="ConsPlusTitle"/>
        <w:jc w:val="center"/>
      </w:pPr>
      <w:r>
        <w:t>ЧУВАШСКОЙ РЕСПУБЛИКИ ДЛЯ НАЗНАЧЕНИЯ ПЕНСИИ ЗА ВЫСЛУГУ ЛЕТ</w:t>
      </w:r>
    </w:p>
    <w:p w:rsidR="00000000" w:rsidRDefault="00DC1FB6">
      <w:pPr>
        <w:pStyle w:val="ConsPlusTitle"/>
        <w:jc w:val="center"/>
      </w:pPr>
      <w:r>
        <w:t>ГОСУДАРСТВЕННЫМ ГРАЖДАНСКИМ СЛУЖАЩИМ ЧУВАШСКОЙ РЕСПУБЛИКИ</w:t>
      </w:r>
    </w:p>
    <w:p w:rsidR="00000000" w:rsidRDefault="00DC1F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1F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1F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Законов ЧР</w:t>
            </w:r>
            <w:proofErr w:type="gramEnd"/>
          </w:p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10.10.2005 N 37, от 29.03.2007 N 3, от 15.09.2011 N 60,</w:t>
            </w:r>
          </w:p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21.11.2012 N 71, от 30.07.</w:t>
            </w:r>
            <w:r>
              <w:rPr>
                <w:color w:val="392C69"/>
              </w:rPr>
              <w:t>2013 N 42, от 10.12.2016 N 100,</w:t>
            </w:r>
          </w:p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02.04.2019 N 28, от 19.03.2020 N 20, от 23.11.2023 N 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1F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C1FB6">
      <w:pPr>
        <w:pStyle w:val="ConsPlusNormal"/>
        <w:jc w:val="both"/>
      </w:pPr>
    </w:p>
    <w:p w:rsidR="00000000" w:rsidRDefault="00DC1FB6">
      <w:pPr>
        <w:pStyle w:val="ConsPlusNormal"/>
        <w:ind w:firstLine="540"/>
        <w:jc w:val="both"/>
      </w:pPr>
      <w:r>
        <w:t>В стаж государственной гражданской службы Чувашской Республики для назначения пенсии за выслугу лет гражданским служащим Чувашской Республики включаются периоды службы (работы) в следующих должностях:</w:t>
      </w:r>
    </w:p>
    <w:p w:rsidR="00000000" w:rsidRDefault="00DC1FB6">
      <w:pPr>
        <w:pStyle w:val="ConsPlusNormal"/>
        <w:jc w:val="both"/>
      </w:pPr>
      <w:r>
        <w:t>(в ред. Законов ЧР от 29.03.2007 N 3, от 30.07.2013 N 4</w:t>
      </w:r>
      <w:r>
        <w:t>2)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1) государственные должности Российской Федерации и государственные должности Чувашской Республики и других субъектов Российской Федерации, замещаемых на постоянной основе;</w:t>
      </w:r>
    </w:p>
    <w:p w:rsidR="00000000" w:rsidRDefault="00DC1FB6">
      <w:pPr>
        <w:pStyle w:val="ConsPlusNormal"/>
        <w:jc w:val="both"/>
      </w:pPr>
      <w:r>
        <w:t>(в ред. Закона ЧР от 10.12.2016 N 100)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2) государственные должности федеральных </w:t>
      </w:r>
      <w:r>
        <w:t>государственных служащих, которые были предусмотрены Реестром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</w:t>
      </w:r>
      <w:r>
        <w:t xml:space="preserve"> государственных служащих";</w:t>
      </w:r>
      <w:proofErr w:type="gramEnd"/>
    </w:p>
    <w:p w:rsidR="00000000" w:rsidRDefault="00DC1FB6">
      <w:pPr>
        <w:pStyle w:val="ConsPlusNormal"/>
        <w:jc w:val="both"/>
      </w:pPr>
      <w:r>
        <w:t>(п. 2 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3) государственные должности федеральной государственной службы, предусмотренные перечнями государственных должностей федеральной государственной службы, которые считались соответствующ</w:t>
      </w:r>
      <w:r>
        <w:t>ими разделами Реестра государственных должностей государственной службы Российской Федерации;</w:t>
      </w:r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3.1) должности федеральной государственной гражданской службы, предусмотренные Реестром должностей федеральной государственн</w:t>
      </w:r>
      <w:r>
        <w:t>ой гражданской службы, утвержденным Указом Президента Российской Федерации от 31 декабря 2005 года N 1574 "О Реестре должностей федеральной государственной гражданской службы";</w:t>
      </w:r>
    </w:p>
    <w:p w:rsidR="00000000" w:rsidRDefault="00DC1FB6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Законом ЧР от 29.03.2007 N 3)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4) государственные должности госуд</w:t>
      </w:r>
      <w:r>
        <w:t>арственной службы Чувашской Республики и других субъектов Российской Федерации;</w:t>
      </w:r>
    </w:p>
    <w:p w:rsidR="00000000" w:rsidRDefault="00DC1FB6">
      <w:pPr>
        <w:pStyle w:val="ConsPlusNormal"/>
        <w:jc w:val="both"/>
      </w:pPr>
      <w:r>
        <w:t>(п. 4 в ред. Закона ЧР от 30.07.2013 N 42)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4.1) должности государственной гражданской службы Чувашской Республики, предусмотренные Реестром должностей государственной гражданской службы Чувашской Республики, утвержденным Указом Президента Чувашской Республики от 1 сентября 2006 года N 73 "О Реестре</w:t>
      </w:r>
      <w:r>
        <w:t xml:space="preserve"> должностей государственной гражданской службы Чувашской Республики", и должности государственной гражданской службы других субъектов Российской Федерации;</w:t>
      </w:r>
      <w:proofErr w:type="gramEnd"/>
    </w:p>
    <w:p w:rsidR="00000000" w:rsidRDefault="00DC1FB6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Законом ЧР от 29.03.2007 N 3; в ред. Закона ЧР от 02.04.2019 N 28)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5) должности (воин</w:t>
      </w:r>
      <w:r>
        <w:t>ские должности),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</w:t>
      </w:r>
      <w:r>
        <w:t xml:space="preserve">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 Российской </w:t>
      </w:r>
      <w:r>
        <w:lastRenderedPageBreak/>
        <w:t>Федерации, органах принудительного исполнения</w:t>
      </w:r>
      <w:proofErr w:type="gramEnd"/>
      <w:r>
        <w:t xml:space="preserve"> Российской</w:t>
      </w:r>
      <w:r>
        <w:t xml:space="preserve"> Федерации;</w:t>
      </w:r>
    </w:p>
    <w:p w:rsidR="00000000" w:rsidRDefault="00DC1FB6">
      <w:pPr>
        <w:pStyle w:val="ConsPlusNormal"/>
        <w:jc w:val="both"/>
      </w:pPr>
      <w:r>
        <w:t>(в ред. Законов ЧР от 15.09.2011 N 60, от 19.03.2020 N 20)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6) должности сотрудников федеральных органов налоговой полиции, которые определялись в порядке, установленном законодательством Российской Федерации;</w:t>
      </w:r>
    </w:p>
    <w:p w:rsidR="00000000" w:rsidRDefault="00DC1FB6">
      <w:pPr>
        <w:pStyle w:val="ConsPlusNormal"/>
        <w:jc w:val="both"/>
      </w:pPr>
      <w:r>
        <w:t xml:space="preserve">(в ред. Законов ЧР от 10.10.2005 N </w:t>
      </w:r>
      <w:r>
        <w:t>37,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7) должности сотрудников таможенных органов Российской Федерации, определяемые в соответствии с Федеральным законом от 21 июля 1997 года N 114-ФЗ "О службе в таможенных органах Российской Федерации";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8) должности прокурорских работн</w:t>
      </w:r>
      <w:r>
        <w:t>иков, определяемые в соответствии с Федеральным законом от 17 января 1992 года N 2202-1 "О прокуратуре Российской Федерации";</w:t>
      </w:r>
    </w:p>
    <w:p w:rsidR="00000000" w:rsidRDefault="00DC1FB6">
      <w:pPr>
        <w:pStyle w:val="ConsPlusNormal"/>
        <w:jc w:val="both"/>
      </w:pPr>
      <w:r>
        <w:t>(в ред. Законов ЧР от 15.09.2011 N 60, от 21.11.2012 N 71)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8.1) должности сотрудников Следственного комитета Российской Федерации,</w:t>
      </w:r>
      <w:r>
        <w:t xml:space="preserve"> определяемые в соответствии с Федеральным законом от 28 декабря 2010 года N 403-ФЗ "О Следственном комитете Российской Федерации";</w:t>
      </w:r>
    </w:p>
    <w:p w:rsidR="00000000" w:rsidRDefault="00DC1FB6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Законом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9) муниципальные должности (депутаты, члены выборных органов местного самоупра</w:t>
      </w:r>
      <w:r>
        <w:t>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основе, и д</w:t>
      </w:r>
      <w:r>
        <w:t>олжности муниципальной службы (муниципальные должности муниципальной службы);</w:t>
      </w:r>
    </w:p>
    <w:p w:rsidR="00000000" w:rsidRDefault="00DC1FB6">
      <w:pPr>
        <w:pStyle w:val="ConsPlusNormal"/>
        <w:jc w:val="both"/>
      </w:pPr>
      <w:r>
        <w:t>(п. 9 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10) должности руководителей, специалистов и служащих, включая выборные должности, замещаемые на постоянной основе, с 1 января 1992 года</w:t>
      </w:r>
      <w:r>
        <w:t xml:space="preserve"> до введения в действие сводного перечня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Реестра государственных должност</w:t>
      </w:r>
      <w:r>
        <w:t>ей федеральных государственных служащих, утвержденного Указом Президента Российской Федерации от 11 января 1995</w:t>
      </w:r>
      <w:proofErr w:type="gramEnd"/>
      <w:r>
        <w:t xml:space="preserve"> </w:t>
      </w:r>
      <w:proofErr w:type="gramStart"/>
      <w:r>
        <w:t>года N 33 "О Реестре государственных должностей федеральных государственных служащих", перечней государственных должностей федеральной государст</w:t>
      </w:r>
      <w:r>
        <w:t>венной службы, которые считались соответствующими разделами Реестра государственных должностей государственной службы Российской Федерации, Сводного перечня государственных должностей Чувашской Республики и Реестра государственных должностей государственно</w:t>
      </w:r>
      <w:r>
        <w:t>й службы Чувашской Республики, утвержденных Указом Президента Чувашской Республики от 28 мая 1996 года N 56 "О Сводном перечне государственных должностей Чувашской Республики</w:t>
      </w:r>
      <w:proofErr w:type="gramEnd"/>
      <w:r>
        <w:t xml:space="preserve"> и </w:t>
      </w:r>
      <w:proofErr w:type="gramStart"/>
      <w:r>
        <w:t>Реестре</w:t>
      </w:r>
      <w:proofErr w:type="gramEnd"/>
      <w:r>
        <w:t xml:space="preserve"> государственных должностей государственной службы Чувашской Республики"</w:t>
      </w:r>
      <w:r>
        <w:t>, реестров (перечней) государственных должностей государственной службы субъектов Российской Федерации:</w:t>
      </w:r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</w:t>
      </w:r>
      <w:r>
        <w:t>ции, государственных органах (органах) при Президенте Российской Федерации, Администрации Президента Чувашской Республики;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б) в </w:t>
      </w:r>
      <w:proofErr w:type="gramStart"/>
      <w:r>
        <w:t>Совете</w:t>
      </w:r>
      <w:proofErr w:type="gramEnd"/>
      <w:r>
        <w:t xml:space="preserve"> Безопасности Российской Федерации и его аппарате;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в) в федеральных органах законодательной (представительной) власти и их</w:t>
      </w:r>
      <w:r>
        <w:t xml:space="preserve">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</w:t>
      </w:r>
      <w:r>
        <w:t>ольно-бюджетном комитете при Государственной Думе Федерального Собрания Российской Федерации;</w:t>
      </w:r>
      <w:proofErr w:type="gramEnd"/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г) в Правительстве Российской Федерации (Совете Министров - Правительстве Российской Федерации) и его Аппарате, федеральных </w:t>
      </w:r>
      <w:r>
        <w:t>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</w:t>
      </w:r>
      <w:r>
        <w:t>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>
        <w:t xml:space="preserve"> исполнительной власти;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lastRenderedPageBreak/>
        <w:t>д) в Конституционном Суде Российской Федера</w:t>
      </w:r>
      <w:r>
        <w:t>ции, Верховном Суде Российской Федерации, Высшем Арбитражном Суде Российской Федерации,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  <w:proofErr w:type="gramEnd"/>
    </w:p>
    <w:p w:rsidR="00000000" w:rsidRDefault="00DC1FB6">
      <w:pPr>
        <w:pStyle w:val="ConsPlusNormal"/>
        <w:jc w:val="both"/>
      </w:pPr>
      <w:r>
        <w:t>(в ред. Зак</w:t>
      </w:r>
      <w:r>
        <w:t>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е) в Центральной избирательной комиссии Российской Федерации и ее аппарате;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ж) в Счетной палате Российской Федерации и ее аппарате;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з) в органах государственной власти Чувашской Республики и других субъектов Российской Федерации </w:t>
      </w:r>
      <w:r>
        <w:t>и иных государственных органах, образованных в соответствии с Конституцией Чувашской Республики, конституциями (уставами) других субъектов Российской Федерации, в высших государственных органах автономных республик, местных государственных органах (краевых</w:t>
      </w:r>
      <w:r>
        <w:t>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</w:t>
      </w:r>
      <w:proofErr w:type="gramEnd"/>
      <w:r>
        <w:t xml:space="preserve"> депутатов и их исполнительных </w:t>
      </w:r>
      <w:proofErr w:type="gramStart"/>
      <w:r>
        <w:t>комитетах</w:t>
      </w:r>
      <w:proofErr w:type="gramEnd"/>
      <w:r>
        <w:t>) и органах местного самоуправ</w:t>
      </w:r>
      <w:r>
        <w:t>ления;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</w:t>
      </w:r>
      <w:r>
        <w:t xml:space="preserve">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</w:t>
      </w:r>
      <w:r>
        <w:t>тствующими разделами Реестра государственных должностей государственной службы Российской</w:t>
      </w:r>
      <w:proofErr w:type="gramEnd"/>
      <w:r>
        <w:t xml:space="preserve"> Федерации, - в порядке, определяемом Правительством Российской Федерации;</w:t>
      </w:r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bookmarkStart w:id="0" w:name="Par57"/>
      <w:bookmarkEnd w:id="0"/>
      <w:proofErr w:type="gramStart"/>
      <w:r>
        <w:t>10.1)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</w:t>
      </w:r>
      <w:r>
        <w:t>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1 января 1992 года по 31 декабря 1993 года гражданами Российской Федерации, приобретшими гражданств</w:t>
      </w:r>
      <w:r>
        <w:t>о</w:t>
      </w:r>
      <w:proofErr w:type="gramEnd"/>
      <w:r>
        <w:t xml:space="preserve">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</w:t>
      </w:r>
      <w:r>
        <w:t xml:space="preserve">ции, ранее состоявшими в гражданстве Украины и получившими гражданство Российской </w:t>
      </w:r>
      <w:proofErr w:type="gramStart"/>
      <w:r>
        <w:t>Федерации</w:t>
      </w:r>
      <w:proofErr w:type="gramEnd"/>
      <w:r>
        <w:t xml:space="preserve"> начиная с 24 февраля 2022 года;</w:t>
      </w:r>
    </w:p>
    <w:p w:rsidR="00000000" w:rsidRDefault="00DC1FB6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Законом ЧР от 23.11.2023 N 86)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10.2) должности, занимаемые гражданами Российской Федерации, указанными в </w:t>
      </w:r>
      <w:hyperlink w:anchor="Par57" w:tooltip="10.1)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1 января 1992 года по 31 декабря 1993 года гражданами Российской Федерации, приобретшими граждан..." w:history="1">
        <w:r>
          <w:rPr>
            <w:color w:val="0000FF"/>
          </w:rPr>
          <w:t>пункте 10.1</w:t>
        </w:r>
      </w:hyperlink>
      <w:r>
        <w:t xml:space="preserve"> настоящего перечня,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</w:t>
      </w:r>
      <w:r>
        <w:t xml:space="preserve">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</w:t>
      </w:r>
      <w:proofErr w:type="gramEnd"/>
      <w:r>
        <w:t xml:space="preserve"> </w:t>
      </w:r>
      <w:proofErr w:type="gramStart"/>
      <w:r>
        <w:t>службы в воинских и иных формированиях, признанных</w:t>
      </w:r>
      <w:r>
        <w:t xml:space="preserve">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</w:t>
      </w:r>
      <w:r>
        <w:t>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>: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а) должности депутатов, которые замещались</w:t>
      </w:r>
      <w:r>
        <w:t xml:space="preserve"> на постоянной (штатной) основе;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б) должности, по которым присваивались чины (ранги) государственных служащих;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в) должности судей;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г) должности, по которым присваивались дипломатические ранги;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д) должности, по которым присваивались классные чины работников</w:t>
      </w:r>
      <w:r>
        <w:t xml:space="preserve"> прокуратуры;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е) должности, по которым присваивались воинские и специальные звания;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ж) должности в органах местного самоуправления, по которым присваивались чины (ранги);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lastRenderedPageBreak/>
        <w:t>з) государственные должности Донецкой Народной Республики и Луганской Народной Респуб</w:t>
      </w:r>
      <w:r>
        <w:t>лики;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>и) должности в военно-гражданских администрациях Запорожской области и Херсонской области, введенные в целях обеспечения исполнения полномочий данных органов;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к) иные должности в органах публичной власти, действовавших в соответствии с законодательст</w:t>
      </w:r>
      <w:r>
        <w:t>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введенные в целях обеспечения исполнения полномочий данных органов;</w:t>
      </w:r>
      <w:proofErr w:type="gramEnd"/>
    </w:p>
    <w:p w:rsidR="00000000" w:rsidRDefault="00DC1FB6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Закон</w:t>
      </w:r>
      <w:r>
        <w:t>ом ЧР от 23.11.2023 N 86)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11) должности, занимаемые гражданами Российской Федерации в межгосударственных (межправительственных) органах, созданных государствами-участниками Содружества Независимых Государств, с участием Российской Федерации, в аппарате Исп</w:t>
      </w:r>
      <w:r>
        <w:t>олнительного Комитета Союза Беларуси и России и в Секретариате Парламентского Собрания Союза Беларуси и России, должности, занимаемые на постоянной профессиональной основе в органах Союзного государства и их аппаратах;</w:t>
      </w:r>
      <w:proofErr w:type="gramEnd"/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11.1) должности, занимаемые гражданам</w:t>
      </w:r>
      <w:r>
        <w:t>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статьей 7 Федерального закона от 27 июля 2010 года N 205-ФЗ "Об особенностях прохождения фе</w:t>
      </w:r>
      <w:r>
        <w:t>деральной государственной гражданской службы в системе Министерства иностранных дел Российской Федерации";</w:t>
      </w:r>
      <w:proofErr w:type="gramEnd"/>
    </w:p>
    <w:p w:rsidR="00000000" w:rsidRDefault="00DC1FB6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Законом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12) должности в профсоюзных органах, занимаемые работниками, освобожденными от должностей в государств</w:t>
      </w:r>
      <w:r>
        <w:t>енных органах вследствие избрания (делегирования) в профсоюзные органы, включая должности, занимаемые освобожденными профсоюзными работниками, избранными (делегированными) в орган первичной профсоюзной организации, созданной в государственном органе, в соо</w:t>
      </w:r>
      <w:r>
        <w:t>тветствии с федеральным законом;</w:t>
      </w:r>
      <w:proofErr w:type="gramEnd"/>
    </w:p>
    <w:p w:rsidR="00000000" w:rsidRDefault="00DC1FB6">
      <w:pPr>
        <w:pStyle w:val="ConsPlusNormal"/>
        <w:spacing w:before="200"/>
        <w:ind w:firstLine="540"/>
        <w:jc w:val="both"/>
      </w:pPr>
      <w:r>
        <w:t>13) должности руководителей, специалистов и служащих, выборные должности, замещаемые на постоянной основе, в органах государственной власти и управления, организациях и учреждениях, осуществлявших в соответствии с законодат</w:t>
      </w:r>
      <w:r>
        <w:t>ельством СССР и союзных республик отдельные функции государственного управления, по 31 декабря 1991 года, в том числе:</w:t>
      </w:r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а) в </w:t>
      </w:r>
      <w:proofErr w:type="gramStart"/>
      <w:r>
        <w:t>аппаратах</w:t>
      </w:r>
      <w:proofErr w:type="gramEnd"/>
      <w:r>
        <w:t xml:space="preserve"> Президента СССР и Президента РСФСР, органах государственного управления Президента С</w:t>
      </w:r>
      <w:r>
        <w:t>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б) в Верховном Совете СССР и его Секретариате, Президиуме Верховного Совета СССР, Верховных Совета</w:t>
      </w:r>
      <w:r>
        <w:t>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</w:t>
      </w:r>
      <w:r>
        <w:t>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>
        <w:t xml:space="preserve"> исполнительных </w:t>
      </w:r>
      <w:proofErr w:type="gramStart"/>
      <w:r>
        <w:t>комитетах</w:t>
      </w:r>
      <w:proofErr w:type="gramEnd"/>
      <w:r>
        <w:t>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в) в Совете Министров СССР, Кабинете Министров СССР, Комитете по оперативному управлению народным хоз</w:t>
      </w:r>
      <w:r>
        <w:t xml:space="preserve">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</w:t>
      </w:r>
      <w:r>
        <w:t>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>
        <w:t xml:space="preserve"> и автономных республик, </w:t>
      </w:r>
      <w:proofErr w:type="gramStart"/>
      <w:r>
        <w:t>органах</w:t>
      </w:r>
      <w:proofErr w:type="gramEnd"/>
      <w:r>
        <w:t xml:space="preserve"> государственного управления при Советах </w:t>
      </w:r>
      <w:r>
        <w:t>Министров (правительствах) союзных и автономных республик;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г) в </w:t>
      </w:r>
      <w:proofErr w:type="gramStart"/>
      <w:r>
        <w:t>министерствах</w:t>
      </w:r>
      <w:proofErr w:type="gramEnd"/>
      <w:r>
        <w:t xml:space="preserve"> и ведомствах СССР, союзных и автономных республик и их органах управления на территории СССР - в порядке, определяемом Кабинетом Министров Чувашской Республики;</w:t>
      </w:r>
    </w:p>
    <w:p w:rsidR="00000000" w:rsidRDefault="00DC1FB6">
      <w:pPr>
        <w:pStyle w:val="ConsPlusNormal"/>
        <w:jc w:val="both"/>
      </w:pPr>
      <w:r>
        <w:t>(в ред. Закона ЧР</w:t>
      </w:r>
      <w:r>
        <w:t xml:space="preserve">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д) в дипломатических </w:t>
      </w:r>
      <w:proofErr w:type="gramStart"/>
      <w:r>
        <w:t>представительствах</w:t>
      </w:r>
      <w:proofErr w:type="gramEnd"/>
      <w:r>
        <w:t xml:space="preserve">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е) в </w:t>
      </w:r>
      <w:proofErr w:type="gramStart"/>
      <w:r>
        <w:t>Комитете</w:t>
      </w:r>
      <w:proofErr w:type="gramEnd"/>
      <w:r>
        <w:t xml:space="preserve"> конституционного надзора СССР и его </w:t>
      </w:r>
      <w:r>
        <w:t xml:space="preserve">Секретариате, Контрольной палате СССР, </w:t>
      </w:r>
      <w:r>
        <w:lastRenderedPageBreak/>
        <w:t>органах народного контроля, государственном арбитраже, суде и органах прокуратуры СССР;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ж) в </w:t>
      </w:r>
      <w:proofErr w:type="gramStart"/>
      <w:r>
        <w:t>советах</w:t>
      </w:r>
      <w:proofErr w:type="gramEnd"/>
      <w:r>
        <w:t xml:space="preserve"> народного хозяйства всех уровней;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</w:t>
      </w:r>
      <w:r>
        <w:t>(правительств) союзных республик, - в порядке, определяемом Кабинетом Министров Чувашской Республики;</w:t>
      </w:r>
      <w:proofErr w:type="gramEnd"/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и) в международных </w:t>
      </w:r>
      <w:proofErr w:type="gramStart"/>
      <w:r>
        <w:t>организациях</w:t>
      </w:r>
      <w:proofErr w:type="gramEnd"/>
      <w:r>
        <w:t xml:space="preserve"> за рубежом, если непосредственно перед работой в этих организациях работник работал в органах государственной власти и упр</w:t>
      </w:r>
      <w:r>
        <w:t>авления;</w:t>
      </w:r>
    </w:p>
    <w:p w:rsidR="00000000" w:rsidRDefault="00DC1FB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"и" 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r>
        <w:t xml:space="preserve">к) в Постоянном </w:t>
      </w:r>
      <w:proofErr w:type="gramStart"/>
      <w:r>
        <w:t>представительстве</w:t>
      </w:r>
      <w:proofErr w:type="gramEnd"/>
      <w:r>
        <w:t xml:space="preserve">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л) в центральных профсоюзных органах </w:t>
      </w:r>
      <w:r>
        <w:t xml:space="preserve">СССР, профсоюзных органах союзных и автономных республик, краев, областей, городов, районов, районов в городах и их аппаратах, в профкомах органов государственной власти и управления, за исключением должностей в профкомах на предприятиях, в организациях и </w:t>
      </w:r>
      <w:r>
        <w:t>учреждениях;</w:t>
      </w:r>
      <w:proofErr w:type="gramEnd"/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 xml:space="preserve">14) должности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управления, занимаемые до 14 </w:t>
      </w:r>
      <w:r>
        <w:t>марта 1990 года (дня введения в действие в новой редакции статьи 6 Конституции (Основного Закона) СССР), за исключением должностей в парткомах на предприятиях, в организациях и учреждениях;</w:t>
      </w:r>
      <w:proofErr w:type="gramEnd"/>
    </w:p>
    <w:p w:rsidR="00000000" w:rsidRDefault="00DC1FB6">
      <w:pPr>
        <w:pStyle w:val="ConsPlusNormal"/>
        <w:jc w:val="both"/>
      </w:pPr>
      <w:r>
        <w:t>(в ред. Закона ЧР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15) отдельные должности руко</w:t>
      </w:r>
      <w:r>
        <w:t xml:space="preserve">водителей и специалистов на предприятиях, в учреждениях и организациях, опыт и знание работы в которых были необходимы государственным служащим Чувашской Республики (государственным гражданским служащим Чувашской Республики) для исполнения обязанностей по </w:t>
      </w:r>
      <w:r>
        <w:t>замещаемой государственной должности государственной службы Чувашской Республики (должности государственной гражданской службы Чувашской Республики), - в порядке, определяемом Кабинетом Министров Чувашской Республики.</w:t>
      </w:r>
      <w:proofErr w:type="gramEnd"/>
      <w:r>
        <w:t xml:space="preserve"> Периоды работы в указанных </w:t>
      </w:r>
      <w:proofErr w:type="gramStart"/>
      <w:r>
        <w:t>должностях</w:t>
      </w:r>
      <w:proofErr w:type="gramEnd"/>
      <w:r>
        <w:t xml:space="preserve"> </w:t>
      </w:r>
      <w:r>
        <w:t>в совокупности не должны превышать пять лет.</w:t>
      </w:r>
    </w:p>
    <w:p w:rsidR="00000000" w:rsidRDefault="00DC1FB6">
      <w:pPr>
        <w:pStyle w:val="ConsPlusNormal"/>
        <w:jc w:val="both"/>
      </w:pPr>
      <w:r>
        <w:t>(в ред. Законов ЧР от 29.03.2007 N 3, от 15.09.2011 N 60)</w:t>
      </w:r>
    </w:p>
    <w:p w:rsidR="00000000" w:rsidRDefault="00DC1FB6">
      <w:pPr>
        <w:pStyle w:val="ConsPlusNormal"/>
        <w:spacing w:before="200"/>
        <w:ind w:firstLine="540"/>
        <w:jc w:val="both"/>
      </w:pPr>
      <w:proofErr w:type="gramStart"/>
      <w:r>
        <w:t>16) должности в специальных временных органах, во временных федеральных государственных органах, временных федеральных органах исполнительной власти, обр</w:t>
      </w:r>
      <w:r>
        <w:t>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</w:t>
      </w:r>
      <w:r>
        <w:t>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</w:t>
      </w:r>
      <w:proofErr w:type="gramEnd"/>
      <w:r>
        <w:t xml:space="preserve"> для координации деятельности органов государственной власти по проведению восстановите</w:t>
      </w:r>
      <w:r>
        <w:t>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000000" w:rsidRDefault="00DC1FB6">
      <w:pPr>
        <w:pStyle w:val="ConsPlusNormal"/>
        <w:jc w:val="both"/>
      </w:pPr>
      <w:r>
        <w:t>(п.</w:t>
      </w:r>
      <w:r>
        <w:t xml:space="preserve"> 16 </w:t>
      </w:r>
      <w:proofErr w:type="gramStart"/>
      <w:r>
        <w:t>введен</w:t>
      </w:r>
      <w:proofErr w:type="gramEnd"/>
      <w:r>
        <w:t xml:space="preserve"> Законом ЧР от 10.10.2005 N 37)</w:t>
      </w:r>
    </w:p>
    <w:p w:rsidR="00DC1FB6" w:rsidRDefault="00DC1FB6">
      <w:pPr>
        <w:pStyle w:val="ConsPlusNormal"/>
      </w:pPr>
      <w:r>
        <w:rPr>
          <w:i/>
          <w:iCs/>
          <w:color w:val="0000FF"/>
        </w:rPr>
        <w:br/>
        <w:t>Закон ЧР от 30.05.2003 N 16 (ред. от 23.11.2023) "Об условиях предоставления права на пенсию за выслугу лет государственным гражданским служащим Чува</w:t>
      </w:r>
      <w:bookmarkStart w:id="1" w:name="_GoBack"/>
      <w:bookmarkEnd w:id="1"/>
      <w:r>
        <w:rPr>
          <w:i/>
          <w:iCs/>
          <w:color w:val="0000FF"/>
        </w:rPr>
        <w:t>шской Республики" (принят ГС ЧР 20.05.2003)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br/>
      </w:r>
    </w:p>
    <w:sectPr w:rsidR="00DC1FB6" w:rsidSect="006F421A">
      <w:headerReference w:type="default" r:id="rId7"/>
      <w:pgSz w:w="11906" w:h="16838"/>
      <w:pgMar w:top="1440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B6" w:rsidRDefault="00DC1FB6" w:rsidP="006F421A">
      <w:pPr>
        <w:spacing w:after="0" w:line="240" w:lineRule="auto"/>
      </w:pPr>
      <w:r>
        <w:separator/>
      </w:r>
    </w:p>
  </w:endnote>
  <w:endnote w:type="continuationSeparator" w:id="0">
    <w:p w:rsidR="00DC1FB6" w:rsidRDefault="00DC1FB6" w:rsidP="006F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B6" w:rsidRDefault="00DC1FB6" w:rsidP="006F421A">
      <w:pPr>
        <w:spacing w:after="0" w:line="240" w:lineRule="auto"/>
      </w:pPr>
      <w:r>
        <w:separator/>
      </w:r>
    </w:p>
  </w:footnote>
  <w:footnote w:type="continuationSeparator" w:id="0">
    <w:p w:rsidR="00DC1FB6" w:rsidRDefault="00DC1FB6" w:rsidP="006F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1A" w:rsidRDefault="006F421A">
    <w:pPr>
      <w:pStyle w:val="a3"/>
      <w:jc w:val="center"/>
    </w:pPr>
  </w:p>
  <w:p w:rsidR="006F421A" w:rsidRDefault="006F421A" w:rsidP="006F42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1A"/>
    <w:rsid w:val="006F421A"/>
    <w:rsid w:val="00D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21A"/>
  </w:style>
  <w:style w:type="paragraph" w:styleId="a5">
    <w:name w:val="footer"/>
    <w:basedOn w:val="a"/>
    <w:link w:val="a6"/>
    <w:uiPriority w:val="99"/>
    <w:unhideWhenUsed/>
    <w:rsid w:val="006F4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21A"/>
  </w:style>
  <w:style w:type="paragraph" w:styleId="a5">
    <w:name w:val="footer"/>
    <w:basedOn w:val="a"/>
    <w:link w:val="a6"/>
    <w:uiPriority w:val="99"/>
    <w:unhideWhenUsed/>
    <w:rsid w:val="006F4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2955</Words>
  <Characters>16850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ЧР от 30.05.2003 N 16(ред. от 23.11.2023)"Об условиях предоставления права на пенсию за выслугу лет государственным гражданским служащим Чувашской Республики"(принят ГС ЧР 20.05.2003)</vt:lpstr>
    </vt:vector>
  </TitlesOfParts>
  <Company>КонсультантПлюс Версия 4023.00.09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30.05.2003 N 16(ред. от 23.11.2023)"Об условиях предоставления права на пенсию за выслугу лет государственным гражданским служащим Чувашской Республики"(принят ГС ЧР 20.05.2003)</dc:title>
  <dc:creator>Ольга Вениаминовна Фролова</dc:creator>
  <cp:lastModifiedBy>Ольга Вениаминовна Фролова</cp:lastModifiedBy>
  <cp:revision>2</cp:revision>
  <dcterms:created xsi:type="dcterms:W3CDTF">2024-02-19T08:31:00Z</dcterms:created>
  <dcterms:modified xsi:type="dcterms:W3CDTF">2024-02-19T08:31:00Z</dcterms:modified>
</cp:coreProperties>
</file>