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Программа </w:t>
      </w:r>
    </w:p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  <w:t>проведения Единого информационного дня в городе Новочебоксарске</w:t>
      </w:r>
    </w:p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на 21 февраля 2024 года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426" w:hanging="0"/>
        <w:jc w:val="both"/>
        <w:rPr>
          <w:rFonts w:ascii="Verdana" w:hAnsi="Verdana"/>
          <w:color w:val="424242"/>
        </w:rPr>
      </w:pPr>
      <w:r>
        <w:rPr>
          <w:b/>
          <w:bCs/>
        </w:rPr>
        <w:t>Темы:</w:t>
      </w:r>
      <w:r>
        <w:rPr>
          <w:rFonts w:ascii="Verdana" w:hAnsi="Verdana"/>
          <w:color w:val="424242"/>
        </w:rPr>
        <w:t xml:space="preserve"> </w:t>
      </w:r>
    </w:p>
    <w:p>
      <w:pPr>
        <w:pStyle w:val="Normal"/>
        <w:ind w:left="426" w:hanging="0"/>
        <w:jc w:val="both"/>
        <w:rPr>
          <w:rFonts w:ascii="Verdana" w:hAnsi="Verdana"/>
          <w:color w:val="424242"/>
          <w:sz w:val="10"/>
          <w:szCs w:val="10"/>
        </w:rPr>
      </w:pPr>
      <w:r>
        <w:rPr>
          <w:rFonts w:ascii="Verdana" w:hAnsi="Verdana"/>
          <w:color w:val="424242"/>
          <w:sz w:val="10"/>
          <w:szCs w:val="10"/>
        </w:rPr>
      </w:r>
    </w:p>
    <w:p>
      <w:pPr>
        <w:pStyle w:val="Normal"/>
        <w:ind w:left="426" w:hanging="0"/>
        <w:rPr>
          <w:rFonts w:ascii="Times New Roman CYR" w:hAnsi="Times New Roman CYR" w:cs="Arial"/>
          <w:b/>
          <w:b/>
          <w:color w:val="000000"/>
        </w:rPr>
      </w:pPr>
      <w:r>
        <w:rPr>
          <w:rFonts w:cs="Arial" w:ascii="Times New Roman CYR" w:hAnsi="Times New Roman CYR"/>
          <w:b/>
          <w:color w:val="000000"/>
        </w:rPr>
        <w:t>1. Послание Главы Чувашской Республики Государственному Совету Чувашской Республики на 2024 год.</w:t>
      </w:r>
    </w:p>
    <w:p>
      <w:pPr>
        <w:pStyle w:val="Normal"/>
        <w:ind w:left="426" w:hanging="0"/>
        <w:rPr>
          <w:rFonts w:ascii="Times New Roman CYR" w:hAnsi="Times New Roman CYR" w:cs="Arial"/>
          <w:b/>
          <w:b/>
          <w:color w:val="000000"/>
          <w:sz w:val="10"/>
          <w:szCs w:val="10"/>
        </w:rPr>
      </w:pPr>
      <w:r>
        <w:rPr>
          <w:rFonts w:cs="Arial" w:ascii="Times New Roman CYR" w:hAnsi="Times New Roman CYR"/>
          <w:b/>
          <w:color w:val="000000"/>
          <w:sz w:val="10"/>
          <w:szCs w:val="10"/>
        </w:rPr>
      </w:r>
    </w:p>
    <w:p>
      <w:pPr>
        <w:pStyle w:val="Normal"/>
        <w:ind w:left="426" w:hanging="0"/>
        <w:rPr>
          <w:rFonts w:ascii="Times New Roman CYR" w:hAnsi="Times New Roman CYR" w:cs="Arial"/>
          <w:b/>
          <w:b/>
          <w:color w:val="000000"/>
        </w:rPr>
      </w:pPr>
      <w:r>
        <w:rPr>
          <w:rFonts w:cs="Arial" w:ascii="Times New Roman CYR" w:hAnsi="Times New Roman CYR"/>
          <w:b/>
          <w:color w:val="000000"/>
        </w:rPr>
        <w:t>2. Выборы Президента Российской Федерации: формы голосования.</w:t>
      </w:r>
    </w:p>
    <w:p>
      <w:pPr>
        <w:pStyle w:val="Normal"/>
        <w:ind w:left="426" w:hanging="0"/>
        <w:rPr>
          <w:rFonts w:ascii="Times New Roman CYR" w:hAnsi="Times New Roman CYR" w:cs="Arial"/>
          <w:b/>
          <w:b/>
          <w:color w:val="000000"/>
          <w:sz w:val="10"/>
          <w:szCs w:val="10"/>
        </w:rPr>
      </w:pPr>
      <w:r>
        <w:rPr>
          <w:rFonts w:cs="Arial" w:ascii="Times New Roman CYR" w:hAnsi="Times New Roman CYR"/>
          <w:b/>
          <w:color w:val="000000"/>
          <w:sz w:val="10"/>
          <w:szCs w:val="10"/>
        </w:rPr>
      </w:r>
    </w:p>
    <w:p>
      <w:pPr>
        <w:pStyle w:val="ListParagraph"/>
        <w:ind w:left="426" w:hanging="0"/>
        <w:jc w:val="both"/>
        <w:rPr>
          <w:b/>
          <w:b/>
          <w:color w:val="auto"/>
        </w:rPr>
      </w:pPr>
      <w:r>
        <w:rPr>
          <w:b/>
          <w:color w:val="auto"/>
        </w:rPr>
        <w:t>3. Прием граждан по личным вопросам.</w:t>
      </w:r>
    </w:p>
    <w:p>
      <w:pPr>
        <w:pStyle w:val="ListParagraph"/>
        <w:ind w:left="426" w:hanging="0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ind w:left="426" w:hanging="0"/>
        <w:rPr/>
      </w:pPr>
      <w:r>
        <w:rPr>
          <w:b/>
          <w:bCs/>
          <w:u w:val="single"/>
        </w:rPr>
        <w:t>Программа проведения</w:t>
      </w:r>
      <w:r>
        <w:rPr/>
        <w:t>: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08.45 – 09.20:</w:t>
      </w:r>
      <w:r>
        <w:rPr>
          <w:bCs/>
          <w:sz w:val="22"/>
          <w:szCs w:val="22"/>
        </w:rPr>
        <w:t xml:space="preserve"> организационная встреча в администрации города Новочебоксарска (малый зал);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09.30 – 12.00: встречи в трудовых коллективах;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12.30 – 13.00: подведение итогов;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13.00 – 13.45: прием граждан по личным вопросам</w:t>
      </w:r>
      <w:r>
        <w:rPr>
          <w:bCs/>
          <w:sz w:val="22"/>
          <w:szCs w:val="22"/>
        </w:rPr>
        <w:t xml:space="preserve"> в администрации города Новочебоксарска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/>
      </w:pPr>
      <w:r>
        <w:rPr/>
      </w:r>
    </w:p>
    <w:tbl>
      <w:tblPr>
        <w:tblW w:w="11199" w:type="dxa"/>
        <w:jc w:val="left"/>
        <w:tblInd w:w="-17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4"/>
        <w:gridCol w:w="2968"/>
        <w:gridCol w:w="3402"/>
        <w:gridCol w:w="850"/>
        <w:gridCol w:w="3545"/>
      </w:tblGrid>
      <w:tr>
        <w:trPr>
          <w:trHeight w:val="1074" w:hRule="atLeast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Предприятие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адрес, телефон, руководитель</w:t>
            </w:r>
          </w:p>
        </w:tc>
      </w:tr>
      <w:tr>
        <w:trPr>
          <w:trHeight w:val="750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Ноздряков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Михаил Геннадьевич,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первый заместитель Председателя Кабинета Министров                  Чувашской Республики – министр финансов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Семенов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Максим Львович,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глава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города Новочебоксарска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Иванова Гузель Мансуровна</w:t>
            </w:r>
            <w:r>
              <w:rPr>
                <w:color w:val="000000" w:themeColor="text1"/>
                <w:lang w:eastAsia="en-US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председатель Новочебоксарской ТИК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Филиал «Обособленный завод № 4»ФГУП «ГосНИИОХТ»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ул. Промышленная, д. 101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(100 чел.)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  <w:t>Болонкин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  <w:t>Александр Николаевич (врио Руденко Ольга Валентиновна)</w:t>
            </w:r>
          </w:p>
        </w:tc>
      </w:tr>
      <w:tr>
        <w:trPr>
          <w:trHeight w:val="522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  <w:t>ООО  «Чебоксарский трубный завод»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ул. Промышленная, д. 19.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(260 чел)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  <w:t>Карчев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Владимир Николаевич</w:t>
            </w:r>
          </w:p>
        </w:tc>
      </w:tr>
      <w:tr>
        <w:trPr>
          <w:trHeight w:val="2121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 xml:space="preserve">  </w:t>
            </w:r>
            <w:r>
              <w:rPr/>
              <w:t>2.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Петрова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Ольга Исааковна,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Заместитель Председателя Государственного  Совета Чувашской Республики,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 xml:space="preserve"> </w:t>
            </w:r>
            <w:r>
              <w:rPr/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Дмитриев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Евгений Юрьевич, </w:t>
            </w:r>
            <w:r>
              <w:rPr>
                <w:bCs/>
              </w:rPr>
              <w:t>заместитель главы администрации-руководитель аппарата администрации города Новочебоксарск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  <w:t>ООО «Новочебоксарское кабельное телевидение»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ул. Советская, д.45 А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(50 чел.)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Клычков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Юрий Петрович</w:t>
            </w:r>
          </w:p>
        </w:tc>
      </w:tr>
      <w:tr>
        <w:trPr>
          <w:trHeight w:val="2123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ООО «Салидо»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 Набережная, д.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(100 чел)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Геворгян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Епрем Оганесович</w:t>
            </w:r>
          </w:p>
        </w:tc>
      </w:tr>
      <w:tr>
        <w:trPr>
          <w:trHeight w:val="2119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rPr/>
            </w:pPr>
            <w:r>
              <w:rPr/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Семенов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Сергей Павлович,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rStyle w:val="Fieldcontent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Афанасьев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Дмитрий Валерьянович, </w:t>
            </w:r>
            <w:r>
              <w:rPr>
                <w:bCs/>
              </w:rPr>
              <w:t>заместитель главы администрации</w:t>
            </w:r>
            <w:r>
              <w:rPr>
                <w:bCs/>
                <w:color w:val="000000" w:themeColor="text1"/>
                <w:lang w:eastAsia="en-US"/>
              </w:rPr>
              <w:t xml:space="preserve"> города Новочебоксарска</w:t>
            </w:r>
            <w:r>
              <w:rPr>
                <w:bCs/>
              </w:rPr>
              <w:t xml:space="preserve"> по вопросам градостроительства, ЖКХ и инфраструктуры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auto"/>
                <w:lang w:eastAsia="en-US"/>
              </w:rPr>
              <w:t xml:space="preserve"> </w:t>
            </w:r>
            <w:r>
              <w:rPr>
                <w:b/>
              </w:rPr>
              <w:t>ООО «Леспром 2000»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 Промышленная, д. 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(30 чел)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директор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</w:rPr>
              <w:t>Филимонов Геннадий Васильевич</w:t>
            </w:r>
          </w:p>
        </w:tc>
      </w:tr>
      <w:tr>
        <w:trPr>
          <w:trHeight w:val="70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ООО «УК ЖКХ»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ул. 10й Пятилетки, д. 17 б,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(134 чел.)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Бурнос Игорь Валентинович</w:t>
            </w:r>
          </w:p>
        </w:tc>
      </w:tr>
      <w:tr>
        <w:trPr>
          <w:trHeight w:val="2256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4.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Семенова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Ксения Александровна,  </w:t>
            </w:r>
            <w:r>
              <w:rPr/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Ялфимова Розалия Федаилевна,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  <w:t>и.о. заместителя главы администрации</w:t>
            </w:r>
            <w:r>
              <w:rPr>
                <w:bCs/>
                <w:color w:val="000000" w:themeColor="text1"/>
                <w:lang w:eastAsia="en-US"/>
              </w:rPr>
              <w:t xml:space="preserve"> города Новочебоксарска</w:t>
            </w:r>
            <w:r>
              <w:rPr>
                <w:bCs/>
              </w:rPr>
              <w:t xml:space="preserve"> по экономике и финансам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АО «Чебоксары Лада»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ул. Восточная, д.6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(100 чел.)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генеральный 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Морозова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Светлана Николаевна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ООО «Двери Остиум»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ул. Промышленная, вл. 1 Д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(36 чел.)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Иванов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Дмитрий Николаевич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Анаков Игорь Вячеславович,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депутат Новочебоксарского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городского Собрания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Матина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Ольга Анатольевна, </w:t>
            </w:r>
            <w:r>
              <w:rPr>
                <w:bCs/>
              </w:rPr>
              <w:t xml:space="preserve">заместитель главы администрации </w:t>
            </w:r>
            <w:r>
              <w:rPr>
                <w:bCs/>
                <w:color w:val="000000" w:themeColor="text1"/>
                <w:lang w:eastAsia="en-US"/>
              </w:rPr>
              <w:t>города Новочебоксарска</w:t>
            </w:r>
            <w:r>
              <w:rPr>
                <w:bCs/>
              </w:rPr>
              <w:t xml:space="preserve"> по социальным вопросам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Новочебоксарский филиал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АО «Ситиматик»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г. Новочебоксарск,</w:t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ул. Шоршельский пр-д, 16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(260 чел.)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Малов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Юрий Валерьевич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ООО «Погонаж-Инвест»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(74 чел.)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ул.Промышленная, 57 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Архипов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Алексей Ильич</w:t>
            </w:r>
          </w:p>
        </w:tc>
      </w:tr>
      <w:tr>
        <w:trPr>
          <w:trHeight w:val="424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Михайлов Илья Владимирович,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депутат Новочебоксарского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городского Собрания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Сергеев Вячеслав Зиновьевич</w:t>
            </w:r>
            <w:r>
              <w:rPr>
                <w:bCs/>
              </w:rPr>
              <w:t>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  <w:t>начальник управления городского хозяйства администрации города Новочебоксарск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УК «Сельский комфорт»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ул.Пионерская, 2/2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(20 чел.)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Глухов Антон Николаевич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ООО «Лорд»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ул.Коммунальная, 24 ж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Корнилов Игорь Владимирович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916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7.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Крылов Александр Владимирович,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депутат Новочебоксарского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городского Собрания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Ширшов Андрей Викторович,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начальник отдела благоустройства и экологии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Управления городского хозяйства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УК «Спутник»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ул. Молодежная, 20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</w:rPr>
              <w:t>Матвеев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Николай Петрович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УК «Лента»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</w:t>
            </w:r>
            <w:r>
              <w:rPr>
                <w:b/>
              </w:rPr>
              <w:t xml:space="preserve"> </w:t>
            </w:r>
            <w:r>
              <w:rPr/>
              <w:t>Комсомольская, д. 3А,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Игнатьев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Алексей Георгиевич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8.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Чернов Сергей Николаевич,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депутат Новочебоксарского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городского Собрания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Турзанова Ольга Николаевна,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Cs/>
              </w:rPr>
              <w:t>начальник отдела ЖКХ и контроля Управления городского хозяйства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ООО «Новлифт»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 Промышленная, 46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Пачалкин Виктор Алексеевич</w:t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ООО «Мотокон»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/>
            </w:pPr>
            <w:r>
              <w:rPr/>
              <w:t>г. Новочебоксарск,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ул. Строителей, 16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</w:rPr>
              <w:t>Михайлов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Юрий Михайлович</w:t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sectPr>
      <w:type w:val="nextPage"/>
      <w:pgSz w:w="11906" w:h="16838"/>
      <w:pgMar w:left="567" w:right="282" w:gutter="0" w:header="0" w:top="42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5e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Strong">
    <w:name w:val="Strong"/>
    <w:basedOn w:val="DefaultParagraphFont"/>
    <w:uiPriority w:val="22"/>
    <w:qFormat/>
    <w:rsid w:val="00985e21"/>
    <w:rPr>
      <w:b/>
      <w:bCs/>
    </w:rPr>
  </w:style>
  <w:style w:type="character" w:styleId="Xbe" w:customStyle="1">
    <w:name w:val="_xbe"/>
    <w:basedOn w:val="DefaultParagraphFont"/>
    <w:qFormat/>
    <w:rsid w:val="005957e9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787e41"/>
    <w:rPr>
      <w:rFonts w:ascii="Tahoma" w:hAnsi="Tahoma" w:eastAsia="Times New Roman" w:cs="Tahoma"/>
      <w:sz w:val="16"/>
      <w:szCs w:val="16"/>
      <w:lang w:eastAsia="ru-RU"/>
    </w:rPr>
  </w:style>
  <w:style w:type="character" w:styleId="Fieldcontent" w:customStyle="1">
    <w:name w:val="field-content"/>
    <w:qFormat/>
    <w:rsid w:val="00d94ec5"/>
    <w:rPr/>
  </w:style>
  <w:style w:type="character" w:styleId="Newstitle11" w:customStyle="1">
    <w:name w:val="news_title11"/>
    <w:basedOn w:val="DefaultParagraphFont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styleId="Style16">
    <w:name w:val="Выделение"/>
    <w:basedOn w:val="DefaultParagraphFont"/>
    <w:uiPriority w:val="20"/>
    <w:qFormat/>
    <w:rsid w:val="001d1873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be714a"/>
    <w:pPr>
      <w:spacing w:lineRule="auto" w:line="288" w:before="0" w:after="140"/>
    </w:pPr>
    <w:rPr/>
  </w:style>
  <w:style w:type="paragraph" w:styleId="Style19">
    <w:name w:val="List"/>
    <w:basedOn w:val="Style18"/>
    <w:rsid w:val="00be714a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8"/>
    <w:qFormat/>
    <w:rsid w:val="00be714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be714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06dc1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787e4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eb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75A4-E7C1-42A1-8F67-ED50045A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LibreOffice/7.2.4.1$Windows_X86_64 LibreOffice_project/27d75539669ac387bb498e35313b970b7fe9c4f9</Application>
  <AppVersion>15.0000</AppVersion>
  <DocSecurity>0</DocSecurity>
  <Pages>3</Pages>
  <Words>689</Words>
  <Characters>3930</Characters>
  <CharactersWithSpaces>4610</CharactersWithSpaces>
  <Paragraphs>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2024-02-19T05:50:00Z</dcterms:created>
  <dc:creator>nowch-doc8</dc:creator>
  <dc:description/>
  <dc:language>ru-RU</dc:language>
  <cp:lastModifiedBy/>
  <cp:lastPrinted>2024-02-20T08:29:00Z</cp:lastPrinted>
  <dcterms:modified xsi:type="dcterms:W3CDTF">2024-03-19T15:54:39Z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