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95" w:rsidRDefault="0013747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Ключевые показатели эффективности функционирования </w:t>
      </w:r>
    </w:p>
    <w:p w:rsidR="00D46395" w:rsidRDefault="0013747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антимонопольного комплаенса в </w:t>
      </w:r>
      <w:r>
        <w:rPr>
          <w:rFonts w:ascii="Arial" w:eastAsia="Times New Roman" w:hAnsi="Arial" w:cs="Times New Roman"/>
          <w:b/>
          <w:bCs/>
          <w:sz w:val="26"/>
          <w:szCs w:val="26"/>
          <w:shd w:val="clear" w:color="auto" w:fill="FFFFFF"/>
          <w:lang w:eastAsia="ar-SA"/>
        </w:rPr>
        <w:t xml:space="preserve">администрации </w:t>
      </w:r>
    </w:p>
    <w:p w:rsidR="00D46395" w:rsidRDefault="002A383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eastAsia="Times New Roman" w:hAnsi="Arial" w:cs="Times New Roman"/>
          <w:b/>
          <w:bCs/>
          <w:sz w:val="26"/>
          <w:szCs w:val="26"/>
          <w:shd w:val="clear" w:color="auto" w:fill="FFFFFF"/>
          <w:lang w:eastAsia="ar-SA"/>
        </w:rPr>
        <w:t>Красночетайского</w:t>
      </w:r>
      <w:bookmarkStart w:id="0" w:name="_GoBack"/>
      <w:bookmarkEnd w:id="0"/>
      <w:r w:rsidR="00137479">
        <w:rPr>
          <w:rFonts w:ascii="Arial" w:eastAsia="Times New Roman" w:hAnsi="Arial" w:cs="Times New Roman"/>
          <w:b/>
          <w:bCs/>
          <w:sz w:val="26"/>
          <w:szCs w:val="26"/>
          <w:shd w:val="clear" w:color="auto" w:fill="FFFFFF"/>
          <w:lang w:eastAsia="ar-SA"/>
        </w:rPr>
        <w:t xml:space="preserve"> муниципального округа  Чувашской Республики</w:t>
      </w:r>
      <w:r w:rsidR="00137479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ar-SA"/>
        </w:rPr>
        <w:t xml:space="preserve"> в 2023 году</w:t>
      </w:r>
    </w:p>
    <w:p w:rsidR="00D46395" w:rsidRDefault="00D4639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D46395" w:rsidRDefault="00137479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Ключевые показатели эффективности функционирования антимонопольного комплаенса</w:t>
      </w:r>
      <w:r>
        <w:rPr>
          <w:rFonts w:ascii="Arial" w:hAnsi="Arial" w:cs="Arial"/>
          <w:sz w:val="26"/>
          <w:szCs w:val="26"/>
        </w:rPr>
        <w:t xml:space="preserve"> в </w:t>
      </w:r>
      <w:r>
        <w:rPr>
          <w:rFonts w:ascii="Arial" w:eastAsia="Times New Roman" w:hAnsi="Arial" w:cs="Times New Roman"/>
          <w:sz w:val="26"/>
          <w:szCs w:val="26"/>
          <w:shd w:val="clear" w:color="auto" w:fill="FFFFFF"/>
          <w:lang w:eastAsia="ar-SA"/>
        </w:rPr>
        <w:t xml:space="preserve">администрации </w:t>
      </w:r>
      <w:r w:rsidR="00CD09A0">
        <w:rPr>
          <w:rFonts w:ascii="Arial" w:eastAsia="Times New Roman" w:hAnsi="Arial" w:cs="Times New Roman"/>
          <w:sz w:val="26"/>
          <w:szCs w:val="26"/>
          <w:shd w:val="clear" w:color="auto" w:fill="FFFFFF"/>
          <w:lang w:eastAsia="ar-SA"/>
        </w:rPr>
        <w:t>Красночетайского</w:t>
      </w:r>
      <w:r>
        <w:rPr>
          <w:rFonts w:ascii="Arial" w:eastAsia="Times New Roman" w:hAnsi="Arial" w:cs="Times New Roman"/>
          <w:sz w:val="26"/>
          <w:szCs w:val="26"/>
          <w:shd w:val="clear" w:color="auto" w:fill="FFFFFF"/>
          <w:lang w:eastAsia="ar-SA"/>
        </w:rPr>
        <w:t xml:space="preserve"> муниципального округа  Чувашской Республики</w:t>
      </w:r>
      <w:r>
        <w:rPr>
          <w:rFonts w:ascii="Arial" w:hAnsi="Arial" w:cs="Arial"/>
          <w:sz w:val="26"/>
          <w:szCs w:val="26"/>
        </w:rPr>
        <w:t xml:space="preserve"> (далее – Администрация ):</w:t>
      </w:r>
    </w:p>
    <w:p w:rsidR="00D46395" w:rsidRDefault="00137479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количество нарушений Администрации;</w:t>
      </w:r>
    </w:p>
    <w:p w:rsidR="00D46395" w:rsidRDefault="00137479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доля проектов нормативных правовых актов, разработанных Администрацией, в которых выявлены риски нарушения антимонопольного законодательства;</w:t>
      </w:r>
    </w:p>
    <w:p w:rsidR="00D46395" w:rsidRDefault="00137479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доля сотрудников Администрации, в отношении которых проведены обучающие мероприятия по антимонопольному законодательству и антимонопольному комплаенсу.</w:t>
      </w:r>
    </w:p>
    <w:p w:rsidR="00D46395" w:rsidRDefault="00137479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Расчет ключевых показателей эффективности функционирования антимонопольного комплаенса в Администрации осуществляется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ФАС России от 05.02.2019 № 133/19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комплаенса».</w:t>
      </w:r>
    </w:p>
    <w:p w:rsidR="00D46395" w:rsidRDefault="00D463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46395">
      <w:pgSz w:w="11906" w:h="16838"/>
      <w:pgMar w:top="851" w:right="851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95"/>
    <w:rsid w:val="00137479"/>
    <w:rsid w:val="002A383E"/>
    <w:rsid w:val="00CD09A0"/>
    <w:rsid w:val="00D4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008FB-FFFF-4E74-8599-49C83283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B9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36C44"/>
    <w:rPr>
      <w:rFonts w:ascii="Segoe UI" w:hAnsi="Segoe UI" w:cs="Segoe UI"/>
      <w:sz w:val="18"/>
      <w:szCs w:val="18"/>
    </w:rPr>
  </w:style>
  <w:style w:type="character" w:customStyle="1" w:styleId="a4">
    <w:name w:val="Текст концевой сноски Знак"/>
    <w:basedOn w:val="a0"/>
    <w:uiPriority w:val="99"/>
    <w:semiHidden/>
    <w:qFormat/>
    <w:rsid w:val="001B439C"/>
    <w:rPr>
      <w:sz w:val="20"/>
      <w:szCs w:val="20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1B439C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1B439C"/>
    <w:rPr>
      <w:color w:val="0563C1" w:themeColor="hyperlink"/>
      <w:u w:val="single"/>
    </w:rPr>
  </w:style>
  <w:style w:type="character" w:customStyle="1" w:styleId="a6">
    <w:name w:val="Цветовое выделение"/>
    <w:qFormat/>
  </w:style>
  <w:style w:type="character" w:styleId="a7">
    <w:name w:val="Strong"/>
    <w:qFormat/>
    <w:rPr>
      <w:b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Balloon Text"/>
    <w:basedOn w:val="a"/>
    <w:uiPriority w:val="99"/>
    <w:semiHidden/>
    <w:unhideWhenUsed/>
    <w:qFormat/>
    <w:rsid w:val="00436C4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endnote text"/>
    <w:basedOn w:val="a"/>
    <w:uiPriority w:val="99"/>
    <w:semiHidden/>
    <w:unhideWhenUsed/>
    <w:rsid w:val="001B439C"/>
    <w:pPr>
      <w:spacing w:after="0" w:line="240" w:lineRule="auto"/>
    </w:pPr>
    <w:rPr>
      <w:sz w:val="20"/>
      <w:szCs w:val="20"/>
    </w:rPr>
  </w:style>
  <w:style w:type="paragraph" w:customStyle="1" w:styleId="ConsPlusTitle">
    <w:name w:val="ConsPlusTitle"/>
    <w:qFormat/>
    <w:pPr>
      <w:widowControl w:val="0"/>
    </w:pPr>
    <w:rPr>
      <w:rFonts w:ascii="Calibri" w:eastAsia="Calibri" w:hAnsi="Calibri" w:cs="Liberation Serif"/>
      <w:b/>
      <w:kern w:val="2"/>
      <w:sz w:val="24"/>
      <w:szCs w:val="20"/>
      <w:lang w:eastAsia="hi-IN"/>
    </w:rPr>
  </w:style>
  <w:style w:type="paragraph" w:customStyle="1" w:styleId="ConsPlusNormal">
    <w:name w:val="ConsPlusNormal"/>
    <w:qFormat/>
    <w:pPr>
      <w:widowControl w:val="0"/>
    </w:pPr>
    <w:rPr>
      <w:rFonts w:ascii="Calibri" w:eastAsia="Calibri" w:hAnsi="Calibri" w:cs="Liberation Serif"/>
      <w:kern w:val="2"/>
      <w:sz w:val="24"/>
      <w:szCs w:val="20"/>
      <w:lang w:eastAsia="hi-IN"/>
    </w:rPr>
  </w:style>
  <w:style w:type="paragraph" w:customStyle="1" w:styleId="af">
    <w:name w:val="Таблицы (моноширинный)"/>
    <w:basedOn w:val="a"/>
    <w:qFormat/>
    <w:rPr>
      <w:rFonts w:ascii="Arial" w:hAnsi="Arial"/>
      <w:lang w:eastAsia="ar-SA"/>
    </w:rPr>
  </w:style>
  <w:style w:type="paragraph" w:styleId="af0">
    <w:name w:val="No Spacing"/>
    <w:qFormat/>
    <w:rPr>
      <w:rFonts w:ascii="Times New Roman" w:eastAsia="Times New Roman" w:hAnsi="Times New Roman" w:cs="Liberation Serif"/>
      <w:kern w:val="2"/>
      <w:sz w:val="24"/>
      <w:szCs w:val="24"/>
      <w:lang w:eastAsia="hi-IN"/>
    </w:rPr>
  </w:style>
  <w:style w:type="paragraph" w:customStyle="1" w:styleId="13">
    <w:name w:val="13"/>
    <w:basedOn w:val="a"/>
    <w:qFormat/>
    <w:rPr>
      <w:sz w:val="28"/>
      <w:lang w:eastAsia="ru-RU"/>
    </w:rPr>
  </w:style>
  <w:style w:type="table" w:styleId="af1">
    <w:name w:val="Table Grid"/>
    <w:basedOn w:val="a1"/>
    <w:uiPriority w:val="39"/>
    <w:rsid w:val="00DE6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0CD4F-ED9D-4691-92E0-BBDD1825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Лариса Геннадьевна</dc:creator>
  <dc:description/>
  <cp:lastModifiedBy>Адм. Красночетайского района Ольга Миронова</cp:lastModifiedBy>
  <cp:revision>3</cp:revision>
  <dcterms:created xsi:type="dcterms:W3CDTF">2024-02-13T13:19:00Z</dcterms:created>
  <dcterms:modified xsi:type="dcterms:W3CDTF">2024-02-13T13:25:00Z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