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91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DE6AC5" w:rsidTr="00DE6AC5">
        <w:trPr>
          <w:trHeight w:val="715"/>
        </w:trPr>
        <w:tc>
          <w:tcPr>
            <w:tcW w:w="4503" w:type="dxa"/>
            <w:hideMark/>
          </w:tcPr>
          <w:p w:rsidR="00DE6AC5" w:rsidRPr="00D651B2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DE6AC5" w:rsidRDefault="00DE6AC5" w:rsidP="00DE6AC5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DE6AC5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DE6AC5" w:rsidRPr="00E20981" w:rsidTr="00DE6AC5">
        <w:trPr>
          <w:trHeight w:val="416"/>
        </w:trPr>
        <w:tc>
          <w:tcPr>
            <w:tcW w:w="4503" w:type="dxa"/>
            <w:hideMark/>
          </w:tcPr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DE6AC5" w:rsidRPr="00E20981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DE6AC5" w:rsidRPr="00A8091C" w:rsidTr="00DE6AC5">
        <w:tc>
          <w:tcPr>
            <w:tcW w:w="4503" w:type="dxa"/>
            <w:hideMark/>
          </w:tcPr>
          <w:p w:rsidR="00DE6AC5" w:rsidRPr="00A8091C" w:rsidRDefault="00994D05" w:rsidP="00D36ED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04.09.</w:t>
            </w:r>
            <w:r w:rsidR="00DE6A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2020</w:t>
            </w:r>
            <w:r w:rsidR="00DE6AC5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E6A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DE6AC5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DE6A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="0076023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DE6A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/ </w:t>
            </w:r>
            <w:r w:rsidR="0076023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D36ED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DE6A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DE6AC5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E6AC5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DE6AC5" w:rsidRPr="00A8091C" w:rsidRDefault="00994D05" w:rsidP="00D36ED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04.09.2020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132/ 55</w:t>
            </w:r>
            <w:r w:rsidR="00D36ED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DE6AC5" w:rsidRPr="00C13864" w:rsidTr="00DE6AC5">
        <w:tc>
          <w:tcPr>
            <w:tcW w:w="4503" w:type="dxa"/>
            <w:hideMark/>
          </w:tcPr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Pr="00994D05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6ED1" w:rsidRPr="00BA23B6" w:rsidRDefault="00D36ED1" w:rsidP="00D36ED1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 w:rsidRPr="00BA23B6">
        <w:rPr>
          <w:rFonts w:ascii="Times New Roman" w:hAnsi="Times New Roman" w:cs="Times New Roman"/>
          <w:b/>
          <w:sz w:val="26"/>
          <w:szCs w:val="26"/>
        </w:rPr>
        <w:t xml:space="preserve">О назначении членов участковых избирательных комиссий </w:t>
      </w:r>
    </w:p>
    <w:p w:rsidR="00D36ED1" w:rsidRPr="00BA23B6" w:rsidRDefault="00D36ED1" w:rsidP="00D36ED1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 w:rsidRPr="00BA23B6">
        <w:rPr>
          <w:rFonts w:ascii="Times New Roman" w:hAnsi="Times New Roman" w:cs="Times New Roman"/>
          <w:b/>
          <w:sz w:val="26"/>
          <w:szCs w:val="26"/>
        </w:rPr>
        <w:t xml:space="preserve">с правом решающего голоса из резерва составов участковых </w:t>
      </w:r>
    </w:p>
    <w:p w:rsidR="00D36ED1" w:rsidRPr="00BA23B6" w:rsidRDefault="00D36ED1" w:rsidP="00D36ED1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 w:rsidRPr="00BA23B6">
        <w:rPr>
          <w:rFonts w:ascii="Times New Roman" w:hAnsi="Times New Roman" w:cs="Times New Roman"/>
          <w:b/>
          <w:sz w:val="26"/>
          <w:szCs w:val="26"/>
        </w:rPr>
        <w:t>избирательных комиссий</w:t>
      </w:r>
    </w:p>
    <w:p w:rsidR="00D36ED1" w:rsidRPr="00BA23B6" w:rsidRDefault="00D36ED1" w:rsidP="00D36ED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6ED1" w:rsidRPr="00BA23B6" w:rsidRDefault="00D36ED1" w:rsidP="00D36ED1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23B6">
        <w:rPr>
          <w:rFonts w:ascii="Times New Roman" w:hAnsi="Times New Roman" w:cs="Times New Roman"/>
          <w:sz w:val="26"/>
          <w:szCs w:val="26"/>
        </w:rPr>
        <w:t xml:space="preserve">В соответствии с пунктом 11 статьи 29 Закона Российской Федерации "Об  основных гарантиях  избирательных прав  и права на   участие   в   референдуме   граждан  Российской  Федерации" и </w:t>
      </w:r>
      <w:hyperlink r:id="rId5" w:history="1">
        <w:r w:rsidRPr="00BA23B6">
          <w:rPr>
            <w:rFonts w:ascii="Times New Roman" w:hAnsi="Times New Roman" w:cs="Times New Roman"/>
            <w:sz w:val="26"/>
            <w:szCs w:val="26"/>
          </w:rPr>
          <w:t>Порядк</w:t>
        </w:r>
      </w:hyperlink>
      <w:r w:rsidRPr="00BA23B6">
        <w:rPr>
          <w:rFonts w:ascii="Times New Roman" w:hAnsi="Times New Roman" w:cs="Times New Roman"/>
          <w:sz w:val="26"/>
          <w:szCs w:val="26"/>
        </w:rPr>
        <w:t xml:space="preserve">а формирования резерва составов участковых комиссий и назначения нового члена участковой комиссии из резерва  составов  участковых комиссий, утвержденным постановлением  Центральной  избирательной  комиссии  Российской  Федерации от 5 декабря 2012 года N 152/1137-6 Красночетайская территориальная избирательная комиссия </w:t>
      </w:r>
      <w:r w:rsidRPr="00BA23B6">
        <w:rPr>
          <w:rFonts w:ascii="Times New Roman" w:hAnsi="Times New Roman" w:cs="Times New Roman"/>
          <w:b/>
          <w:sz w:val="26"/>
          <w:szCs w:val="26"/>
        </w:rPr>
        <w:t>р е ш и л а</w:t>
      </w:r>
      <w:r w:rsidRPr="00BA23B6">
        <w:rPr>
          <w:rFonts w:ascii="Times New Roman" w:hAnsi="Times New Roman" w:cs="Times New Roman"/>
          <w:sz w:val="26"/>
          <w:szCs w:val="26"/>
        </w:rPr>
        <w:t>:</w:t>
      </w:r>
    </w:p>
    <w:p w:rsidR="00D36ED1" w:rsidRPr="00BA23B6" w:rsidRDefault="00D36ED1" w:rsidP="00D36ED1">
      <w:pPr>
        <w:pStyle w:val="ConsPlusNonformat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23B6">
        <w:rPr>
          <w:rFonts w:ascii="Times New Roman" w:hAnsi="Times New Roman" w:cs="Times New Roman"/>
          <w:sz w:val="26"/>
          <w:szCs w:val="26"/>
        </w:rPr>
        <w:t>Назначить Петрову Татьяну Владимировну членом  участковой избирательной комиссии избирательного участка N 1005 с правом решающего голоса, предложенную в резерв составов участковых избирательных комиссий Собранием депутатов Атнарского сельского поселения.</w:t>
      </w:r>
    </w:p>
    <w:p w:rsidR="00D36ED1" w:rsidRPr="00BA23B6" w:rsidRDefault="00D36ED1" w:rsidP="00D36ED1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23B6">
        <w:rPr>
          <w:rFonts w:ascii="Times New Roman" w:hAnsi="Times New Roman" w:cs="Times New Roman"/>
          <w:sz w:val="26"/>
          <w:szCs w:val="26"/>
        </w:rPr>
        <w:t xml:space="preserve">2.  Назначить Абаськину Алину Львовну членом  участковой избирательной комиссии избирательного участка N 1005 с правом решающего голоса, предложенную в резерв составов участковых избирательных комиссий сбранием избирателей </w:t>
      </w:r>
      <w:r w:rsidR="00BA23B6" w:rsidRPr="00BA23B6">
        <w:rPr>
          <w:rFonts w:ascii="Times New Roman" w:hAnsi="Times New Roman" w:cs="Times New Roman"/>
          <w:sz w:val="26"/>
          <w:szCs w:val="26"/>
        </w:rPr>
        <w:t xml:space="preserve">трудового коллектива </w:t>
      </w:r>
      <w:r w:rsidRPr="00BA23B6">
        <w:rPr>
          <w:rFonts w:ascii="Times New Roman" w:hAnsi="Times New Roman" w:cs="Times New Roman"/>
          <w:sz w:val="26"/>
          <w:szCs w:val="26"/>
        </w:rPr>
        <w:t>СХПК «Комминтерн».</w:t>
      </w:r>
    </w:p>
    <w:p w:rsidR="00D36ED1" w:rsidRPr="00BA23B6" w:rsidRDefault="00D36ED1" w:rsidP="00D36ED1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23B6">
        <w:rPr>
          <w:rFonts w:ascii="Times New Roman" w:hAnsi="Times New Roman" w:cs="Times New Roman"/>
          <w:sz w:val="26"/>
          <w:szCs w:val="26"/>
        </w:rPr>
        <w:t xml:space="preserve">3. Назначить Ухтерову Марину Николаевну членом  участковой избирательной комиссии избирательного участка N 1019 с правом решающего голоса, предложенную в резерв составов участковых избирательных комиссий собранием избирателей </w:t>
      </w:r>
      <w:r w:rsidR="00BA23B6" w:rsidRPr="00BA23B6">
        <w:rPr>
          <w:rFonts w:ascii="Times New Roman" w:hAnsi="Times New Roman" w:cs="Times New Roman"/>
          <w:sz w:val="26"/>
          <w:szCs w:val="26"/>
        </w:rPr>
        <w:t xml:space="preserve">трудового коллектива </w:t>
      </w:r>
      <w:r w:rsidRPr="00BA23B6">
        <w:rPr>
          <w:rFonts w:ascii="Times New Roman" w:hAnsi="Times New Roman" w:cs="Times New Roman"/>
          <w:sz w:val="26"/>
          <w:szCs w:val="26"/>
        </w:rPr>
        <w:t>администрации Красночетайского района.</w:t>
      </w:r>
    </w:p>
    <w:p w:rsidR="00D36ED1" w:rsidRPr="00BA23B6" w:rsidRDefault="00D36ED1" w:rsidP="00D36ED1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23B6">
        <w:rPr>
          <w:rFonts w:ascii="Times New Roman" w:hAnsi="Times New Roman" w:cs="Times New Roman"/>
          <w:sz w:val="26"/>
          <w:szCs w:val="26"/>
        </w:rPr>
        <w:t xml:space="preserve">4. Назначить Майорову Ларису Александровну членом  участковой избирательной комиссии избирательного участка N 1022 с правом решающего голоса, предложенную в резерв составов участковых избирательных комиссий </w:t>
      </w:r>
      <w:r w:rsidR="00BA23B6" w:rsidRPr="00BA23B6">
        <w:rPr>
          <w:rFonts w:ascii="Times New Roman" w:hAnsi="Times New Roman" w:cs="Times New Roman"/>
          <w:sz w:val="26"/>
          <w:szCs w:val="26"/>
        </w:rPr>
        <w:t>собранием избирателей трудового коллектива АУ МФКЦ Красночетайский район.</w:t>
      </w:r>
    </w:p>
    <w:p w:rsidR="00BA23B6" w:rsidRPr="00BA23B6" w:rsidRDefault="00BA23B6" w:rsidP="00D36ED1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23B6">
        <w:rPr>
          <w:rFonts w:ascii="Times New Roman" w:hAnsi="Times New Roman" w:cs="Times New Roman"/>
          <w:sz w:val="26"/>
          <w:szCs w:val="26"/>
        </w:rPr>
        <w:t xml:space="preserve">5. Назначить Петрейкину Светлану Николаевну членом  участковой </w:t>
      </w:r>
      <w:r w:rsidRPr="00BA23B6">
        <w:rPr>
          <w:rFonts w:ascii="Times New Roman" w:hAnsi="Times New Roman" w:cs="Times New Roman"/>
          <w:sz w:val="26"/>
          <w:szCs w:val="26"/>
        </w:rPr>
        <w:lastRenderedPageBreak/>
        <w:t>избирательной комиссии избирательного участка N 1029 с правом решающего голоса, предложенную в резерв составов участковых избирательных комиссий собранием избирателей трудового коллектива МБОУ «Новоатайская СОШ»</w:t>
      </w:r>
    </w:p>
    <w:p w:rsidR="004C26EB" w:rsidRDefault="004C26EB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36ED1" w:rsidRDefault="00D36ED1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0277CD">
        <w:tc>
          <w:tcPr>
            <w:tcW w:w="4785" w:type="dxa"/>
          </w:tcPr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0277CD">
        <w:tc>
          <w:tcPr>
            <w:tcW w:w="4785" w:type="dxa"/>
          </w:tcPr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36A65"/>
    <w:multiLevelType w:val="hybridMultilevel"/>
    <w:tmpl w:val="EFC27A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18B5F86"/>
    <w:multiLevelType w:val="hybridMultilevel"/>
    <w:tmpl w:val="0EC4B962"/>
    <w:lvl w:ilvl="0" w:tplc="CDB41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277CD"/>
    <w:rsid w:val="00056EE4"/>
    <w:rsid w:val="00094ADA"/>
    <w:rsid w:val="000B5DFA"/>
    <w:rsid w:val="000D0AD2"/>
    <w:rsid w:val="000E5141"/>
    <w:rsid w:val="0010532F"/>
    <w:rsid w:val="0011352B"/>
    <w:rsid w:val="0012107A"/>
    <w:rsid w:val="00191BA8"/>
    <w:rsid w:val="001923A5"/>
    <w:rsid w:val="001C2FE5"/>
    <w:rsid w:val="001F703B"/>
    <w:rsid w:val="00233F40"/>
    <w:rsid w:val="00245E93"/>
    <w:rsid w:val="00270C65"/>
    <w:rsid w:val="002A5F82"/>
    <w:rsid w:val="002A6C0C"/>
    <w:rsid w:val="002B1499"/>
    <w:rsid w:val="002B409C"/>
    <w:rsid w:val="00305B5F"/>
    <w:rsid w:val="00337559"/>
    <w:rsid w:val="00370DF5"/>
    <w:rsid w:val="003820AB"/>
    <w:rsid w:val="003B41EF"/>
    <w:rsid w:val="003E45F0"/>
    <w:rsid w:val="003F09FA"/>
    <w:rsid w:val="003F4834"/>
    <w:rsid w:val="00443714"/>
    <w:rsid w:val="0047010F"/>
    <w:rsid w:val="00486EC2"/>
    <w:rsid w:val="004C26EB"/>
    <w:rsid w:val="004C703D"/>
    <w:rsid w:val="00507ADE"/>
    <w:rsid w:val="00532928"/>
    <w:rsid w:val="00546F08"/>
    <w:rsid w:val="00550E32"/>
    <w:rsid w:val="00551540"/>
    <w:rsid w:val="0056078A"/>
    <w:rsid w:val="005816F8"/>
    <w:rsid w:val="00592F32"/>
    <w:rsid w:val="005930DF"/>
    <w:rsid w:val="00597B75"/>
    <w:rsid w:val="005C6997"/>
    <w:rsid w:val="005E14E6"/>
    <w:rsid w:val="005E5C3D"/>
    <w:rsid w:val="00650193"/>
    <w:rsid w:val="00654176"/>
    <w:rsid w:val="006619F8"/>
    <w:rsid w:val="006B3F0F"/>
    <w:rsid w:val="006F02E8"/>
    <w:rsid w:val="00747037"/>
    <w:rsid w:val="00756752"/>
    <w:rsid w:val="00760232"/>
    <w:rsid w:val="007606FC"/>
    <w:rsid w:val="007B073F"/>
    <w:rsid w:val="007B1739"/>
    <w:rsid w:val="007D4993"/>
    <w:rsid w:val="00804517"/>
    <w:rsid w:val="00804B3F"/>
    <w:rsid w:val="00826422"/>
    <w:rsid w:val="00832191"/>
    <w:rsid w:val="00846C9C"/>
    <w:rsid w:val="00861274"/>
    <w:rsid w:val="00863334"/>
    <w:rsid w:val="008D5393"/>
    <w:rsid w:val="0093358B"/>
    <w:rsid w:val="00946B5B"/>
    <w:rsid w:val="00954E40"/>
    <w:rsid w:val="00986E45"/>
    <w:rsid w:val="00994D05"/>
    <w:rsid w:val="009B140E"/>
    <w:rsid w:val="00A13849"/>
    <w:rsid w:val="00A438D9"/>
    <w:rsid w:val="00A55DFA"/>
    <w:rsid w:val="00A72931"/>
    <w:rsid w:val="00A94878"/>
    <w:rsid w:val="00AA540D"/>
    <w:rsid w:val="00AB3168"/>
    <w:rsid w:val="00AB4A66"/>
    <w:rsid w:val="00B35113"/>
    <w:rsid w:val="00B3542E"/>
    <w:rsid w:val="00B5050E"/>
    <w:rsid w:val="00B62B55"/>
    <w:rsid w:val="00B96B7A"/>
    <w:rsid w:val="00BA23B6"/>
    <w:rsid w:val="00BB66BB"/>
    <w:rsid w:val="00BF048E"/>
    <w:rsid w:val="00BF4084"/>
    <w:rsid w:val="00C1413F"/>
    <w:rsid w:val="00C26895"/>
    <w:rsid w:val="00C31553"/>
    <w:rsid w:val="00C514D7"/>
    <w:rsid w:val="00C76BE3"/>
    <w:rsid w:val="00C90FB0"/>
    <w:rsid w:val="00CA2511"/>
    <w:rsid w:val="00CB741B"/>
    <w:rsid w:val="00CF0D20"/>
    <w:rsid w:val="00D26B5D"/>
    <w:rsid w:val="00D36ED1"/>
    <w:rsid w:val="00D62996"/>
    <w:rsid w:val="00D924F5"/>
    <w:rsid w:val="00DB4B50"/>
    <w:rsid w:val="00DE2F3B"/>
    <w:rsid w:val="00DE343A"/>
    <w:rsid w:val="00DE6AC5"/>
    <w:rsid w:val="00E45507"/>
    <w:rsid w:val="00E56EFE"/>
    <w:rsid w:val="00E82B60"/>
    <w:rsid w:val="00ED03BA"/>
    <w:rsid w:val="00EE3D59"/>
    <w:rsid w:val="00EF0D1E"/>
    <w:rsid w:val="00EF5986"/>
    <w:rsid w:val="00F256D6"/>
    <w:rsid w:val="00F269AA"/>
    <w:rsid w:val="00F80AE9"/>
    <w:rsid w:val="00F96E12"/>
    <w:rsid w:val="00FB5E0C"/>
    <w:rsid w:val="00FD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7602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FD0044DAA41E90FBD910B17882E186F456168CE9DAD3694B6479EED3B5DE94DD9695DBDDE582106Ez1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2021-02-04T08:11:00Z</dcterms:created>
  <dcterms:modified xsi:type="dcterms:W3CDTF">2021-02-04T08:28:00Z</dcterms:modified>
</cp:coreProperties>
</file>