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5B" w:rsidRDefault="00FB249E">
      <w:pPr>
        <w:pStyle w:val="ab"/>
        <w:spacing w:line="360" w:lineRule="auto"/>
        <w:jc w:val="left"/>
        <w:rPr>
          <w:rFonts w:ascii="Arial" w:hAnsi="Arial" w:cs="Arial"/>
          <w:i/>
          <w:spacing w:val="-6"/>
          <w:sz w:val="28"/>
          <w:szCs w:val="28"/>
          <w:u w:val="single"/>
        </w:rPr>
      </w:pPr>
      <w:r>
        <w:rPr>
          <w:rFonts w:ascii="Arial" w:hAnsi="Arial" w:cs="Arial"/>
          <w:i/>
          <w:spacing w:val="-6"/>
          <w:sz w:val="28"/>
          <w:szCs w:val="28"/>
          <w:u w:val="single"/>
        </w:rPr>
        <w:t>по 3 вопросу</w:t>
      </w:r>
    </w:p>
    <w:p w:rsidR="005F705B" w:rsidRDefault="00FB249E">
      <w:pPr>
        <w:pStyle w:val="ab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pacing w:val="-6"/>
          <w:sz w:val="28"/>
          <w:szCs w:val="28"/>
        </w:rPr>
        <w:t xml:space="preserve">ДОКЛАД                             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«О мерах по обеспечению безопасности людей на водных объектах Чувашской Республики в осенне-зимний период 2023/2024 годов»</w:t>
      </w:r>
    </w:p>
    <w:tbl>
      <w:tblPr>
        <w:tblW w:w="5209" w:type="dxa"/>
        <w:tblInd w:w="4361" w:type="dxa"/>
        <w:tblLook w:val="04A0"/>
      </w:tblPr>
      <w:tblGrid>
        <w:gridCol w:w="5209"/>
      </w:tblGrid>
      <w:tr w:rsidR="005F705B">
        <w:tc>
          <w:tcPr>
            <w:tcW w:w="5209" w:type="dxa"/>
          </w:tcPr>
          <w:p w:rsidR="005F705B" w:rsidRDefault="00FB249E">
            <w:pPr>
              <w:pStyle w:val="ab"/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Сергей Геннадьевич Павлов</w:t>
            </w:r>
            <w:r>
              <w:rPr>
                <w:rFonts w:ascii="Arial" w:hAnsi="Arial" w:cs="Arial"/>
                <w:sz w:val="28"/>
                <w:szCs w:val="28"/>
              </w:rPr>
              <w:t xml:space="preserve"> – председатель Государственного комитета </w:t>
            </w:r>
            <w:r>
              <w:rPr>
                <w:rStyle w:val="a6"/>
                <w:rFonts w:ascii="Arial" w:hAnsi="Arial" w:cs="Arial"/>
                <w:b w:val="0"/>
                <w:iCs/>
                <w:sz w:val="28"/>
                <w:szCs w:val="28"/>
              </w:rPr>
              <w:t xml:space="preserve">Чувашской Республики </w:t>
            </w:r>
            <w:r>
              <w:rPr>
                <w:rStyle w:val="a6"/>
                <w:rFonts w:ascii="Arial" w:hAnsi="Arial" w:cs="Arial"/>
                <w:b w:val="0"/>
                <w:iCs/>
                <w:sz w:val="28"/>
                <w:szCs w:val="28"/>
              </w:rPr>
              <w:br/>
              <w:t xml:space="preserve">по делам гражданской обороны </w:t>
            </w:r>
            <w:r>
              <w:rPr>
                <w:rStyle w:val="a6"/>
                <w:rFonts w:ascii="Arial" w:hAnsi="Arial" w:cs="Arial"/>
                <w:b w:val="0"/>
                <w:iCs/>
                <w:sz w:val="28"/>
                <w:szCs w:val="28"/>
              </w:rPr>
              <w:br/>
              <w:t>и чрезвычайным ситуациям</w:t>
            </w:r>
          </w:p>
        </w:tc>
      </w:tr>
    </w:tbl>
    <w:p w:rsidR="005F705B" w:rsidRDefault="00FB249E">
      <w:pPr>
        <w:pStyle w:val="ab"/>
        <w:tabs>
          <w:tab w:val="left" w:pos="993"/>
          <w:tab w:val="left" w:pos="3828"/>
        </w:tabs>
        <w:spacing w:after="0" w:line="360" w:lineRule="auto"/>
        <w:ind w:firstLine="709"/>
        <w:jc w:val="right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Слайд № 1</w:t>
      </w:r>
    </w:p>
    <w:p w:rsidR="005F705B" w:rsidRDefault="00FB249E">
      <w:pPr>
        <w:pStyle w:val="ab"/>
        <w:tabs>
          <w:tab w:val="left" w:pos="0"/>
          <w:tab w:val="left" w:pos="3828"/>
        </w:tabs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Уважаемый Олег Алексеевич!</w:t>
      </w:r>
    </w:p>
    <w:p w:rsidR="005F705B" w:rsidRDefault="00FB249E">
      <w:pPr>
        <w:pStyle w:val="ab"/>
        <w:tabs>
          <w:tab w:val="left" w:pos="0"/>
          <w:tab w:val="left" w:pos="3828"/>
        </w:tabs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Уважаемые участники совещания!</w:t>
      </w:r>
    </w:p>
    <w:p w:rsidR="005F705B" w:rsidRDefault="005F705B">
      <w:pPr>
        <w:pStyle w:val="ab"/>
        <w:tabs>
          <w:tab w:val="left" w:pos="0"/>
          <w:tab w:val="left" w:pos="3828"/>
        </w:tabs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Вопрос обеспечения безопасности людей на водных объектах Чувашской Республики не теряет своей актуальности на протяжении всего года, но в осенне-зимний период приобретает свои особенности.</w:t>
      </w:r>
    </w:p>
    <w:p w:rsidR="005F705B" w:rsidRDefault="00FB249E">
      <w:pPr>
        <w:pStyle w:val="ab"/>
        <w:tabs>
          <w:tab w:val="left" w:pos="993"/>
          <w:tab w:val="left" w:pos="3828"/>
        </w:tabs>
        <w:spacing w:after="0" w:line="360" w:lineRule="auto"/>
        <w:ind w:firstLine="709"/>
        <w:jc w:val="right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Слайд № 2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целях обеспечения безопасности людей в осенне-зимнем периоде 2023/2024 годов нами было разработано соответствующее Организационно-методическое указание Кабинета Министров Чувашской Республики от 4 сентября 2023 года № 8, которое доведено до всех органов власти и организаций, осуществляется контроль за его выполнением.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Вопрос обеспечения безопасности людей на водных объектах Чувашской Республики в осенне-зимнем периоде 2023/2024 годов планируется рассмотреть на заседании Комиссии по предупреждению и ликвидации чрезвычайных ситуаций и обеспечению пожарной </w:t>
      </w:r>
      <w:r>
        <w:rPr>
          <w:rFonts w:ascii="Arial" w:hAnsi="Arial" w:cs="Arial"/>
          <w:sz w:val="28"/>
          <w:szCs w:val="28"/>
        </w:rPr>
        <w:lastRenderedPageBreak/>
        <w:t xml:space="preserve">безопасности в Чувашской Республике (далее – КЧС и ОПБ в Чувашской Республике) 31 октября 2023 года с заслушиванием ответственных должностных лиц. 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ноябре во всех муниципальных образованиях Чувашской Республики планируется провести аналогичные заседания КЧС и ОПБ с участием сотрудников Чувашской республиканской поисково-спасательной службы и Центра ГИМС Главного управления МЧС России по Чувашской Республике - Чувашии, на которых будут выработаны дополнительные меры, направленные на обеспечение безопасности людей на водных объектах в осенне-зимнем периоде.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Теперь кратко хочу остановиться на текущей обстановке на водных объектах Чувашской Республики. </w:t>
      </w:r>
    </w:p>
    <w:p w:rsidR="005F705B" w:rsidRDefault="00FB249E">
      <w:pPr>
        <w:spacing w:line="360" w:lineRule="auto"/>
        <w:ind w:firstLine="709"/>
        <w:jc w:val="right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Слайд № 3</w:t>
      </w:r>
    </w:p>
    <w:p w:rsidR="005F705B" w:rsidRDefault="00FB249E">
      <w:pPr>
        <w:pStyle w:val="ab"/>
        <w:widowControl w:val="0"/>
        <w:tabs>
          <w:tab w:val="left" w:pos="993"/>
          <w:tab w:val="left" w:pos="3828"/>
        </w:tabs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состоянию на 30 октября 2023 года на водных объектах Чувашской Республики зарегистрированы 28 происшествий, в результате которых утонули 29 человек, в том числе 8 детей (за АППГ – 33 происшествия, в результате которых утонули 35 человек, </w:t>
      </w:r>
      <w:r>
        <w:rPr>
          <w:rFonts w:ascii="Arial" w:hAnsi="Arial" w:cs="Arial"/>
          <w:b/>
          <w:sz w:val="28"/>
          <w:szCs w:val="28"/>
        </w:rPr>
        <w:t>снижение на 17,1%</w:t>
      </w:r>
      <w:r>
        <w:rPr>
          <w:rFonts w:ascii="Arial" w:hAnsi="Arial" w:cs="Arial"/>
          <w:sz w:val="28"/>
          <w:szCs w:val="28"/>
        </w:rPr>
        <w:t xml:space="preserve">, в том числе 4 ребёнка, </w:t>
      </w:r>
      <w:r>
        <w:rPr>
          <w:rFonts w:ascii="Arial" w:hAnsi="Arial" w:cs="Arial"/>
          <w:b/>
          <w:sz w:val="28"/>
          <w:szCs w:val="28"/>
        </w:rPr>
        <w:t>рост в 2 раза</w:t>
      </w:r>
      <w:r>
        <w:rPr>
          <w:rFonts w:ascii="Arial" w:hAnsi="Arial" w:cs="Arial"/>
          <w:sz w:val="28"/>
          <w:szCs w:val="28"/>
        </w:rPr>
        <w:t>.</w:t>
      </w:r>
    </w:p>
    <w:p w:rsidR="005F705B" w:rsidRDefault="00FB249E">
      <w:pPr>
        <w:spacing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Слайд № 4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прошедшем осенне – зимнем периоде 2022/2023 годов на водных объектах Чувашской Республики утонули 2 человека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i/>
          <w:color w:val="000000"/>
          <w:sz w:val="28"/>
          <w:szCs w:val="28"/>
        </w:rPr>
        <w:t>(г. Новочебоксарск и Цивильский муниципальный округ).</w:t>
      </w:r>
    </w:p>
    <w:p w:rsidR="005F705B" w:rsidRDefault="00FB249E">
      <w:pPr>
        <w:tabs>
          <w:tab w:val="right" w:pos="9354"/>
        </w:tabs>
        <w:ind w:firstLine="709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Справочно: </w:t>
      </w:r>
    </w:p>
    <w:p w:rsidR="005F705B" w:rsidRDefault="00FB249E">
      <w:pPr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17 сентября 2022 года из-за несоблюдения мер безопасности при нахождении вблизи водоема в д. Синьялы Цивильского района утонула женщина, 1987 г.р.</w:t>
      </w:r>
    </w:p>
    <w:p w:rsidR="005F705B" w:rsidRDefault="00FB249E">
      <w:pPr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13 января 2023 года в р. Волга около г. Новочебоксарск было обнаружено и извлечено из воды тело мужчины, 1983 г.р., который ушёл на рыбалку ещё </w:t>
      </w:r>
      <w:r>
        <w:rPr>
          <w:rFonts w:ascii="Arial" w:hAnsi="Arial" w:cs="Arial"/>
          <w:i/>
          <w:color w:val="000000"/>
          <w:sz w:val="24"/>
          <w:szCs w:val="24"/>
        </w:rPr>
        <w:br/>
        <w:t>5 января.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Основной причиной несчастных случаев на водоёмах в осенне-зимнем периоде является несоблюдение мер безопасности при нахождении на льду. 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Мы прекрасно помним про случаи, где халатность и безответственность людей могли бы привести к печальным последствиям.</w:t>
      </w:r>
    </w:p>
    <w:p w:rsidR="005F705B" w:rsidRDefault="00FB249E">
      <w:pPr>
        <w:spacing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Слайд № 5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Так, </w:t>
      </w:r>
      <w:r>
        <w:rPr>
          <w:rFonts w:ascii="Arial" w:hAnsi="Arial" w:cs="Arial"/>
          <w:b/>
          <w:color w:val="000000"/>
          <w:sz w:val="28"/>
          <w:szCs w:val="28"/>
        </w:rPr>
        <w:t>2 декабря 2022 года</w:t>
      </w:r>
      <w:r>
        <w:rPr>
          <w:rFonts w:ascii="Arial" w:hAnsi="Arial" w:cs="Arial"/>
          <w:color w:val="000000"/>
          <w:sz w:val="28"/>
          <w:szCs w:val="28"/>
        </w:rPr>
        <w:t xml:space="preserve"> могла произойти трагедия с массовым провалом людей под лёд в акватории р. Волга около </w:t>
      </w:r>
      <w:r>
        <w:rPr>
          <w:rFonts w:ascii="Arial" w:hAnsi="Arial" w:cs="Arial"/>
          <w:color w:val="000000"/>
          <w:sz w:val="28"/>
          <w:szCs w:val="28"/>
        </w:rPr>
        <w:br/>
        <w:t>г. Новочебоксарск, где в это время более 30 рыбаков находились на оторванной льдине.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Благодаря слаженным и своевременным действиям республиканских спасателей во взаимодействии с инспекторами Центра ГИМС Главного управления МЧС России по Чувашской Республике – Чувашии удалось избежать трагедии. </w:t>
      </w:r>
    </w:p>
    <w:p w:rsidR="005F705B" w:rsidRDefault="00FB249E">
      <w:pPr>
        <w:spacing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Слайд № 6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5 февраля 2023 года</w:t>
      </w:r>
      <w:r>
        <w:rPr>
          <w:rFonts w:ascii="Arial" w:hAnsi="Arial" w:cs="Arial"/>
          <w:color w:val="000000"/>
          <w:sz w:val="28"/>
          <w:szCs w:val="28"/>
        </w:rPr>
        <w:t xml:space="preserve"> на р. Сура около п. Ямоз Ядринского муниципального округа провалился под лёд внедорожник марки «Land Rover Discovery». Водитель своевременно сумел покинуть салон автомобиля и не пострадал, но автомобиль пришлось доставать с помощью специализированной техники.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Данные факты ещё раз подтверждают то, что необходимо строго соблюдать меры безопасности на водных объектах в осенне-зимний период, так как это является главным условием предотвращения несчастных случаев на льду. Выезд автомобиля на лед может быть осуществлен только в специально разрешенных местах, ледовых переправах, организованных органами местного самоуправления.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Хочу отметить, что несанкционированные ледовые переправы ежегодно стихийно возникают на водных объектах Чувашской Республики и в других муниципальных округах.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К примеру, в Ядринском, Козловском, Мариинско-Посадском и Моргаушском, в этом году в этих муниципальных округах нами выявлены массовые выезды на лед на автомашинах и мы вместе с органами местного самоуправления активно проводили профилактическую работу на территориях вышеназванных муниципальных округах. 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Только постоянные совместные рейды сотрудников ГКЧС Чувашии, Центра ГИМС Главного управления МЧС России по Чувашской Республике - Чувашии, органов местного самоуправления и полиции позволили избежать несчастных случаев. </w:t>
      </w:r>
    </w:p>
    <w:p w:rsidR="005F705B" w:rsidRDefault="00FB249E">
      <w:pPr>
        <w:spacing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Слайд № 7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Нами в конце 2021 года были внесены изменения в Правила охраны жизни людей на водных объектах в Чувашской Республике, утверждённых постановлением Кабинета Министров Чувашской Республики от 26 мая 2006 года № 139, о запрете движения по льду водных объектов и (или) стоянки на льду водных объектов транспортных средств вне ледовых переправ, оборудованных в соответствии с настоящими Правилами, за исключением служебных транспортных средств аварийно-спасательных и поисково-спасательных служб, используемых для целей обеспечения безопасности жизни и здоровья людей, средств передвижения по льду (судна на воздушной подушке, аэросани, аэроботы, снегоходы).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 1 января 2022 года вступил в законную силу Закон Чувашской Республики «Об административных правонарушениях в Чувашской Республике» о запрете движения по льду водных объектов, транспортных средств, так</w:t>
      </w:r>
    </w:p>
    <w:p w:rsidR="005F705B" w:rsidRDefault="00FB249E">
      <w:pPr>
        <w:spacing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 xml:space="preserve">Слайд № </w:t>
      </w: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8</w:t>
      </w:r>
    </w:p>
    <w:p w:rsidR="005F705B" w:rsidRDefault="00FB249E">
      <w:pPr>
        <w:widowControl w:val="0"/>
        <w:tabs>
          <w:tab w:val="right" w:pos="9354"/>
        </w:tabs>
        <w:suppressAutoHyphens w:val="0"/>
        <w:spacing w:line="360" w:lineRule="auto"/>
        <w:ind w:firstLine="709"/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соответствии с пунктом 5.1 статьи 20.1 Закона Чувашской Республики от 23 июля 2003 года № 22 «Об административных </w:t>
      </w: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правонарушениях в Чувашской Республике» </w:t>
      </w:r>
      <w:r>
        <w:rPr>
          <w:rFonts w:ascii="Arial" w:hAnsi="Arial" w:cs="Arial"/>
          <w:b/>
          <w:color w:val="000000"/>
          <w:sz w:val="28"/>
          <w:szCs w:val="28"/>
        </w:rPr>
        <w:t>предусмотрена административная ответственность за</w:t>
      </w:r>
      <w:r w:rsidR="00E04DC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движение по льду водных объектов и (или) стоянка на льду водных объектов транспортных средств вне ледовых переправ </w:t>
      </w: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(влечет наложение административного штрафа на граждан в размере трех тысяч рублей; на должностных лиц - пяти тысяч рублей; на юридических лиц - десяти тысяч рублей). </w:t>
      </w:r>
    </w:p>
    <w:p w:rsidR="005F705B" w:rsidRDefault="00FB249E">
      <w:pPr>
        <w:widowControl w:val="0"/>
        <w:tabs>
          <w:tab w:val="right" w:pos="9354"/>
        </w:tabs>
        <w:suppressAutoHyphens w:val="0"/>
        <w:spacing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 xml:space="preserve">Слайд № </w:t>
      </w: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9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текущем году в ходе проведённых рейдов (патрулирований) сотрудниками ГКЧС Чувашии совместнос представителями органов местного самоуправления и сотрудниками полиции за выезд на тонкий лёд составлено 11 административных материалов, наложено штрафов на сумму 30 тыс. рублей </w:t>
      </w:r>
      <w:r>
        <w:rPr>
          <w:rFonts w:ascii="Arial" w:hAnsi="Arial" w:cs="Arial"/>
          <w:i/>
          <w:color w:val="000000"/>
          <w:sz w:val="28"/>
          <w:szCs w:val="28"/>
        </w:rPr>
        <w:t>(В этом направлении хорошо поработали: Ядринский МО – 9 протоколов на сумму 27 тыс. рублей, Моргаушский МО – 1 протокол на сумму 3 тыс. рублей, Козловский МО – 1 протокол, предупреждение).</w:t>
      </w:r>
    </w:p>
    <w:p w:rsidR="005F705B" w:rsidRDefault="00FB249E">
      <w:pPr>
        <w:spacing w:line="360" w:lineRule="auto"/>
        <w:ind w:firstLine="709"/>
        <w:jc w:val="right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 xml:space="preserve">Слайд № </w:t>
      </w: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10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целях профилактики гибели и травмирования людей на водных объектах Чувашской Республики в осенне-зимнем периоде сотрудниками Чувашской республиканской поисково-спасательной службы совместно с инспекторами Центра ГИМС Главного управления МЧС России по Чувашской Республике – Чувашии в период с </w:t>
      </w:r>
      <w:r>
        <w:rPr>
          <w:rFonts w:ascii="Arial" w:hAnsi="Arial" w:cs="Arial"/>
          <w:sz w:val="28"/>
          <w:szCs w:val="28"/>
        </w:rPr>
        <w:br/>
        <w:t>1 сентября по 29 октября 2023 года проведены: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более 50</w:t>
      </w:r>
      <w:r>
        <w:rPr>
          <w:rFonts w:ascii="Arial" w:hAnsi="Arial" w:cs="Arial"/>
          <w:sz w:val="28"/>
          <w:szCs w:val="28"/>
        </w:rPr>
        <w:t xml:space="preserve"> рейдов (патрулирований);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84</w:t>
      </w:r>
      <w:r>
        <w:rPr>
          <w:rFonts w:ascii="Arial" w:hAnsi="Arial" w:cs="Arial"/>
          <w:sz w:val="28"/>
          <w:szCs w:val="28"/>
        </w:rPr>
        <w:t xml:space="preserve"> занятия в образовательных организациях с охватом более 40,5 тыс. детей;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150</w:t>
      </w:r>
      <w:r>
        <w:rPr>
          <w:rFonts w:ascii="Arial" w:hAnsi="Arial" w:cs="Arial"/>
          <w:sz w:val="28"/>
          <w:szCs w:val="28"/>
        </w:rPr>
        <w:t xml:space="preserve"> бесед с охватом более 1 тыс. человек;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выступлений на телевидении;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выступлений на радио;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23</w:t>
      </w:r>
      <w:r>
        <w:rPr>
          <w:rFonts w:ascii="Arial" w:hAnsi="Arial" w:cs="Arial"/>
          <w:sz w:val="28"/>
          <w:szCs w:val="28"/>
        </w:rPr>
        <w:t xml:space="preserve"> публикации в печати;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распространено более 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тыс. памяток и листовок по теме: «Осторожно, тонкий лёд!».</w:t>
      </w:r>
    </w:p>
    <w:p w:rsidR="005F705B" w:rsidRDefault="00FB249E">
      <w:pPr>
        <w:spacing w:line="360" w:lineRule="auto"/>
        <w:ind w:firstLine="709"/>
        <w:jc w:val="right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Слайд № 1</w:t>
      </w: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1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сентябре - октябре 2023 года в образовательных организациях Чувашской Республики сотрудниками Чувашской республиканской поисково-спасательной службы совместно с инспекторами Центра ГИМС Главного управления МЧС России по Чувашской Республике - Чувашии в рамках месячника гражданской обороны были организованы и проведены с учащимися «открытые» уроки по вопросам соблюдения ими мер безопасности на водоёмах в осенне-зимнем периоде, демонстрацией мер спасения при провале людей под лёд.</w:t>
      </w:r>
    </w:p>
    <w:p w:rsidR="005F705B" w:rsidRDefault="00FB249E">
      <w:pPr>
        <w:spacing w:line="360" w:lineRule="auto"/>
        <w:ind w:firstLine="709"/>
        <w:jc w:val="right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Слайд № 1</w:t>
      </w: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2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 октября 2023 года</w:t>
      </w:r>
      <w:r>
        <w:rPr>
          <w:rFonts w:ascii="Arial" w:hAnsi="Arial" w:cs="Arial"/>
          <w:sz w:val="28"/>
          <w:szCs w:val="28"/>
        </w:rPr>
        <w:t xml:space="preserve"> в эфире «Национального радио Чувашии» вышел выпуск детской передачи «Путешествие в страну безопасности», в которой детям и взрослым были разъяснены правила безопасного поведения на водоёмах в период ледообразования и его таяния, а также категорическом запрете выхода на тонкий лёд. 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Органами местного самоуправления ведётся работа по определению мест несанкционированного выхода (выезда) людей (техники) на тонкий лёд водоёмов.</w:t>
      </w:r>
    </w:p>
    <w:p w:rsidR="005F705B" w:rsidRDefault="00FB249E">
      <w:pPr>
        <w:spacing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Слайд № 1</w:t>
      </w: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3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настоящее время на местах организована работа по подготовке баннеров и аншлагов, запрещающих выход (выезд) людей (техники) на лёд, а также, содержание информации об административной ответственности за выезд техники на тонкий лёд.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ноябре данные баннеры и аншлаги будут установлены вблизи водоёмов.</w:t>
      </w:r>
    </w:p>
    <w:p w:rsidR="005F705B" w:rsidRDefault="00FB249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Органами местного самоуправления Чувашской Республики: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разработаны и согласованы планы взаимодействия по обеспечению безопасности людей на водных объектах в осенне-зимний период с Центром ГИМС Главного управления МЧС России по Чувашской Республике - Чувашии и Чувашской республиканской поисково-спасательной службой, а также организовано взаимодействие с имеющимися на местах спасательными станциями и постами республиканских спасателей и инспекторскими участками Центра ГИМС Главного управления МЧС России по Чувашской Республике - Чувашии с целью оперативного проведения аварийно-спасательных и других неотложных работ на водных объектах </w:t>
      </w:r>
      <w:r>
        <w:rPr>
          <w:rFonts w:ascii="Arial" w:hAnsi="Arial" w:cs="Arial"/>
          <w:i/>
          <w:sz w:val="28"/>
          <w:szCs w:val="28"/>
        </w:rPr>
        <w:t>(от ГКЧС Чувашии - 4 спасательные станции: «Мариинско-Посадская», «Козловская», «Шумерлинская», «Новочебоксарская», а также 2 поисково-спасательных отряда в г. Чебоксары и от Центра ГИМС Главного управления МЧС России по Чувашской Республике – Чувашии - 4 инспекторских участка «Козловский», «Марпосадский», «Новочебоксарский», «Сурский» и 1 инспекторское отделение «Чебоксарское»).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Слайд № 1</w:t>
      </w: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4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 контроле Чувашской республиканской поисково-спасательной службы и Центра ГИМС Главного управления МЧС России по Чувашской Республике – Чувашии находятся 16 мест массового выхода людей на лёд, где в ежедневном режиме будет производиться замер толщины льда и определяться его состояние.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Для информирования населения данные сведения будут своевременно доводиться до органов местного самоуправления, а также публиковаться в средствах массовой информации.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В текущем осенне-зимнем периоде 2023/2024 годов при достижении безопасной толщины льда на водоёмах республики планируется открыть и допустить к эксплуатации 1 ледовую переправу через р. Сура между г. Шумерля Чувашской Республики и с. Наваты Нижегородской области </w:t>
      </w:r>
      <w:r>
        <w:rPr>
          <w:rFonts w:ascii="Arial" w:hAnsi="Arial" w:cs="Arial"/>
          <w:i/>
          <w:color w:val="000000"/>
          <w:sz w:val="28"/>
          <w:szCs w:val="28"/>
        </w:rPr>
        <w:t>(находится на учёте администрации Пильнинского района Нижегородской области)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 xml:space="preserve">Толщина льда для безопасного нахождения людей и техники на льду водных объектов отражена на </w:t>
      </w: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слайде № 15.</w:t>
      </w:r>
    </w:p>
    <w:p w:rsidR="005F705B" w:rsidRDefault="00FB249E">
      <w:pPr>
        <w:tabs>
          <w:tab w:val="right" w:pos="9354"/>
        </w:tabs>
        <w:ind w:firstLine="709"/>
        <w:jc w:val="both"/>
        <w:rPr>
          <w:rFonts w:ascii="Arial" w:hAnsi="Arial" w:cs="Arial"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i/>
          <w:color w:val="000000"/>
          <w:sz w:val="24"/>
          <w:szCs w:val="24"/>
          <w:u w:val="single"/>
        </w:rPr>
        <w:t>Справочно:</w:t>
      </w:r>
    </w:p>
    <w:p w:rsidR="005F705B" w:rsidRDefault="00FB249E">
      <w:pPr>
        <w:tabs>
          <w:tab w:val="right" w:pos="9354"/>
        </w:tabs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Основным условием безопасного пребывания человека на льду является соответствие толщины льда прилагаемой нагрузке: </w:t>
      </w:r>
    </w:p>
    <w:p w:rsidR="005F705B" w:rsidRDefault="00FB249E">
      <w:pPr>
        <w:tabs>
          <w:tab w:val="right" w:pos="9354"/>
        </w:tabs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безопасная толщина льда для одного человека 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не менее 5 см (пешеход с грузом – 7 см, группа людей – 15 см);</w:t>
      </w:r>
    </w:p>
    <w:p w:rsidR="005F705B" w:rsidRDefault="00FB249E">
      <w:pPr>
        <w:tabs>
          <w:tab w:val="right" w:pos="9354"/>
        </w:tabs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безопасная толщина льда для сооружения катка 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12 см и более;</w:t>
      </w:r>
    </w:p>
    <w:p w:rsidR="005F705B" w:rsidRDefault="00FB249E">
      <w:pPr>
        <w:tabs>
          <w:tab w:val="right" w:pos="9354"/>
        </w:tabs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безопасная толщина льда для совершения пешей переправы 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15 см и более;</w:t>
      </w:r>
    </w:p>
    <w:p w:rsidR="005F705B" w:rsidRDefault="00FB249E">
      <w:pPr>
        <w:tabs>
          <w:tab w:val="right" w:pos="9354"/>
        </w:tabs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безопасная толщина льда для проезда автомобилей </w:t>
      </w: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не менее 30 см (легковой автомобиль – 26 см, грузовик – 37 см, автобус без пассажиров – 40 см, гусеничный трактор – 60 см).</w:t>
      </w:r>
    </w:p>
    <w:p w:rsidR="005F705B" w:rsidRDefault="00FB249E">
      <w:pPr>
        <w:tabs>
          <w:tab w:val="right" w:pos="9354"/>
        </w:tabs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Осенью температура воды составляет всего +2…+4 градусов по Цельсию, а то и ниже. Если лодка перевернется, а рыбак окажется в воде, то намокшая одежда тут же потянет его вниз, а холодная вода будет сковывать его движения, что может привести к его гибели из-за переохлаждения организма.</w:t>
      </w:r>
    </w:p>
    <w:p w:rsidR="005F705B" w:rsidRDefault="00FB249E">
      <w:pPr>
        <w:tabs>
          <w:tab w:val="right" w:pos="9354"/>
        </w:tabs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Поэтому, отправляясь на рыбалку необходимо оповестить об этом своих родных и знакомых, проверить уровень заряда сотового телефона, а также помнить про единый телефон функционирования служб экстренного реагирования «112».</w:t>
      </w:r>
    </w:p>
    <w:p w:rsidR="005F705B" w:rsidRDefault="00FB249E">
      <w:pPr>
        <w:tabs>
          <w:tab w:val="right" w:pos="9354"/>
        </w:tabs>
        <w:spacing w:line="360" w:lineRule="auto"/>
        <w:ind w:firstLine="709"/>
        <w:jc w:val="right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Слайд № 1</w:t>
      </w: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6</w:t>
      </w:r>
    </w:p>
    <w:p w:rsidR="005F705B" w:rsidRDefault="00FB249E">
      <w:pPr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Уважаемые коллеги!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Наша главная задача – обеспечить безопасность людей на водных объектах и сделать всё зависящее от нас, чтобы количество происшествий и несчастных случаев на водоёмах было как можно меньше. </w:t>
      </w:r>
    </w:p>
    <w:p w:rsidR="005F705B" w:rsidRDefault="00FB249E">
      <w:pPr>
        <w:spacing w:line="360" w:lineRule="auto"/>
        <w:ind w:firstLine="709"/>
        <w:jc w:val="right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Слайды № 17, 1</w:t>
      </w: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8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целях подготовки к обеспечению безопасности людей в осенне-зимнем периоде 2023/2024 годов в октябре текущего года был </w:t>
      </w:r>
      <w:r>
        <w:rPr>
          <w:rFonts w:ascii="Arial" w:hAnsi="Arial" w:cs="Arial"/>
          <w:sz w:val="28"/>
          <w:szCs w:val="28"/>
        </w:rPr>
        <w:lastRenderedPageBreak/>
        <w:t>проведён предварительный смотр готовности сил и средств Чувашской республиканской поисково-спасательной службы и в ближайшее время при образовании льда на водоемах республики проведем специальную тренировку для отработки учебных погружений под воду с водолазным снаряжением, а также навыков спасения людей, провалившихся под лед.</w:t>
      </w:r>
    </w:p>
    <w:p w:rsidR="005F705B" w:rsidRDefault="00FB249E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Силы и средства территориальной подсистемы РСЧС Чувашской Республики находятся в постоянной готовности к оказанию экстренной помощи населению на водных объектах в осенне-зимнем периоде 2023/2024 годов, а выполнение мероприятий по обеспечению безопасности на водных объектах находится на постоянном контроле.</w:t>
      </w:r>
    </w:p>
    <w:p w:rsidR="005F705B" w:rsidRDefault="00FB249E">
      <w:pPr>
        <w:spacing w:line="360" w:lineRule="auto"/>
        <w:ind w:firstLine="709"/>
        <w:jc w:val="right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000000"/>
          <w:sz w:val="28"/>
          <w:szCs w:val="28"/>
          <w:highlight w:val="yellow"/>
          <w:u w:val="single"/>
        </w:rPr>
        <w:t>Слайд № 1</w:t>
      </w:r>
      <w:r>
        <w:rPr>
          <w:rFonts w:ascii="Arial" w:hAnsi="Arial" w:cs="Arial"/>
          <w:b/>
          <w:i/>
          <w:color w:val="000000"/>
          <w:sz w:val="28"/>
          <w:szCs w:val="28"/>
          <w:u w:val="single"/>
        </w:rPr>
        <w:t>9</w:t>
      </w:r>
    </w:p>
    <w:p w:rsidR="005F705B" w:rsidRDefault="00FB249E">
      <w:pPr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Доклад закончил! </w:t>
      </w:r>
    </w:p>
    <w:p w:rsidR="005F705B" w:rsidRDefault="00FB249E">
      <w:pPr>
        <w:spacing w:line="36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Благодарю за внимание!</w:t>
      </w:r>
    </w:p>
    <w:p w:rsidR="005F705B" w:rsidRDefault="005F705B">
      <w:pPr>
        <w:pStyle w:val="ab"/>
        <w:tabs>
          <w:tab w:val="left" w:pos="993"/>
          <w:tab w:val="left" w:pos="3828"/>
        </w:tabs>
        <w:spacing w:line="240" w:lineRule="auto"/>
        <w:ind w:firstLine="709"/>
        <w:jc w:val="right"/>
        <w:rPr>
          <w:rFonts w:ascii="Arial" w:hAnsi="Arial" w:cs="Arial"/>
          <w:sz w:val="28"/>
          <w:szCs w:val="28"/>
          <w:u w:val="single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</w:p>
    <w:p w:rsidR="005F705B" w:rsidRDefault="005F705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F705B" w:rsidRDefault="00FB24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Предложения </w:t>
      </w:r>
    </w:p>
    <w:p w:rsidR="005F705B" w:rsidRDefault="00FB24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для включения в решение протокола по итогам еженедельного совещания под руководством Главы Чувашской Республики </w:t>
      </w:r>
      <w:r>
        <w:rPr>
          <w:rFonts w:ascii="Arial" w:hAnsi="Arial" w:cs="Arial"/>
          <w:b/>
          <w:sz w:val="28"/>
          <w:szCs w:val="28"/>
        </w:rPr>
        <w:br/>
        <w:t>О.А. Николаева</w:t>
      </w:r>
    </w:p>
    <w:p w:rsidR="005F705B" w:rsidRDefault="00FB249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1. ГКЧС Чувашии:</w:t>
      </w:r>
    </w:p>
    <w:p w:rsidR="005F705B" w:rsidRDefault="00FB249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совместно с Центром ГИМС Главного управления МЧС России по Чувашской Республике – Чувашии организовать контроль за неукоснительным выполнением органами местного самоуправления в Чувашской Республике мероприятий, предусмотренных Указанием Кабинета Министров Чувашской Республики от 4 сентября 2023 года № 8 «Об обеспечении безопасности людей на водных объектах Чувашской Республики в осенне-зимний период 2023/2024 годов </w:t>
      </w:r>
      <w:r>
        <w:rPr>
          <w:rFonts w:ascii="Arial" w:hAnsi="Arial" w:cs="Arial"/>
          <w:b/>
          <w:sz w:val="28"/>
          <w:szCs w:val="28"/>
        </w:rPr>
        <w:t>(срок: ноябрь 2023 года – апрель 2024 года);</w:t>
      </w:r>
    </w:p>
    <w:p w:rsidR="005F705B" w:rsidRDefault="00FB249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совместно с Министерством цифрового развития, информационной политики и массовых коммуникаций Чувашской Республики организовать активную информационно-разъяснительную работу среди населения по соблюдению ими мер безопасности на водных объектах Чувашской Республики </w:t>
      </w:r>
      <w:r>
        <w:rPr>
          <w:rFonts w:ascii="Arial" w:hAnsi="Arial" w:cs="Arial"/>
          <w:b/>
          <w:sz w:val="28"/>
          <w:szCs w:val="28"/>
        </w:rPr>
        <w:t>(срок: ноябрь 2023 года – апрель 2024 года).</w:t>
      </w:r>
    </w:p>
    <w:p w:rsidR="005F705B" w:rsidRDefault="00FB249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2. Рекомендовать главам администраций муниципальных образований, главам муниципальных округов Чувашской Республики:</w:t>
      </w:r>
    </w:p>
    <w:p w:rsidR="005F705B" w:rsidRDefault="00FB249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назначить должностных лиц органов местного самоуправления, ответственных за обеспечение безопасности на водных объектах Чувашской Республики, и участвующих совместно с надзорными органами в проводимых проверках </w:t>
      </w:r>
      <w:r>
        <w:rPr>
          <w:rFonts w:ascii="Arial" w:hAnsi="Arial" w:cs="Arial"/>
          <w:b/>
          <w:sz w:val="28"/>
          <w:szCs w:val="28"/>
        </w:rPr>
        <w:t>(срок: до 15 ноября 2023 года);</w:t>
      </w:r>
    </w:p>
    <w:p w:rsidR="005F705B" w:rsidRDefault="00FB249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провести профилактические мероприятия по тематике «Осторожно, тонкий лед!», организовать встречи по данному направлению в образовательных учреждениях (детских садах, школах, училищах, техникумах, колледжах, академиях, университетах и институтах), разместить в средствах массовой информации информационные материалы по данной тематике</w:t>
      </w:r>
      <w:r>
        <w:rPr>
          <w:rFonts w:ascii="Arial" w:hAnsi="Arial" w:cs="Arial"/>
          <w:b/>
          <w:sz w:val="28"/>
          <w:szCs w:val="28"/>
        </w:rPr>
        <w:t xml:space="preserve"> (срок: ноябрь 2023 года – апрель 2024 года);</w:t>
      </w:r>
    </w:p>
    <w:p w:rsidR="005F705B" w:rsidRDefault="00FB249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обеспечить в местах массового скопления любителей подледного лова рыбы развертывание стоянок для автомобильного транспорта со своевременной их расчисткой от снега </w:t>
      </w:r>
      <w:r>
        <w:rPr>
          <w:rFonts w:ascii="Arial" w:hAnsi="Arial" w:cs="Arial"/>
          <w:b/>
          <w:sz w:val="28"/>
          <w:szCs w:val="28"/>
        </w:rPr>
        <w:t>(срок: ноябрь 2023 года – февраль 2024 года);</w:t>
      </w:r>
    </w:p>
    <w:p w:rsidR="005F705B" w:rsidRDefault="00FB249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совместно со всеми субъектами профилактики необходимо усилить работу по выявлению фактов выезда техники на тонкий лёд, а к нарушителям своевременно применять меры административного воздействия </w:t>
      </w:r>
      <w:r>
        <w:rPr>
          <w:rFonts w:ascii="Arial" w:hAnsi="Arial" w:cs="Arial"/>
          <w:b/>
          <w:sz w:val="28"/>
          <w:szCs w:val="28"/>
        </w:rPr>
        <w:t>(срок: в период ледостава);</w:t>
      </w:r>
    </w:p>
    <w:p w:rsidR="005F705B" w:rsidRDefault="00FB24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заблаговременно информировать ГКЧС Чувашии и Главное управление МЧС России по Чувашской Республике - Чувашии о </w:t>
      </w:r>
      <w:r>
        <w:rPr>
          <w:rFonts w:ascii="Arial" w:hAnsi="Arial" w:cs="Arial"/>
          <w:sz w:val="28"/>
          <w:szCs w:val="28"/>
        </w:rPr>
        <w:lastRenderedPageBreak/>
        <w:t xml:space="preserve">планируемых мероприятиях на водных объектах в целях обеспечения безопасности людей </w:t>
      </w:r>
      <w:r>
        <w:rPr>
          <w:rFonts w:ascii="Arial" w:hAnsi="Arial" w:cs="Arial"/>
          <w:b/>
          <w:sz w:val="28"/>
          <w:szCs w:val="28"/>
        </w:rPr>
        <w:t>(срок: ноябрь 2023 года – апрель 2024 года);</w:t>
      </w:r>
    </w:p>
    <w:p w:rsidR="005F705B" w:rsidRDefault="00FB249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размещать в средствах массовой информации, на официальных сайтах администраций муниципальных районов и городских округов Чувашской Республики в сети Интернет на регулярной основе информационные материалы о толщине и состоянии льда </w:t>
      </w:r>
      <w:r>
        <w:rPr>
          <w:rFonts w:ascii="Arial" w:hAnsi="Arial" w:cs="Arial"/>
          <w:b/>
          <w:sz w:val="28"/>
          <w:szCs w:val="28"/>
        </w:rPr>
        <w:t>(срок: ноябрь 2023 года – апрель 2024 года).</w:t>
      </w:r>
    </w:p>
    <w:p w:rsidR="005F705B" w:rsidRDefault="005F705B"/>
    <w:sectPr w:rsidR="005F705B" w:rsidSect="000F0A1A">
      <w:headerReference w:type="default" r:id="rId7"/>
      <w:pgSz w:w="11906" w:h="16838"/>
      <w:pgMar w:top="1134" w:right="851" w:bottom="1134" w:left="1701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D49" w:rsidRDefault="00E45D49">
      <w:r>
        <w:separator/>
      </w:r>
    </w:p>
  </w:endnote>
  <w:endnote w:type="continuationSeparator" w:id="1">
    <w:p w:rsidR="00E45D49" w:rsidRDefault="00E4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D49" w:rsidRDefault="00E45D49">
      <w:r>
        <w:separator/>
      </w:r>
    </w:p>
  </w:footnote>
  <w:footnote w:type="continuationSeparator" w:id="1">
    <w:p w:rsidR="00E45D49" w:rsidRDefault="00E45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208695"/>
      <w:docPartObj>
        <w:docPartGallery w:val="Page Numbers (Top of Page)"/>
        <w:docPartUnique/>
      </w:docPartObj>
    </w:sdtPr>
    <w:sdtContent>
      <w:p w:rsidR="005F705B" w:rsidRDefault="000F0A1A">
        <w:pPr>
          <w:pStyle w:val="af3"/>
        </w:pPr>
        <w:r>
          <w:fldChar w:fldCharType="begin"/>
        </w:r>
        <w:r w:rsidR="00FB249E">
          <w:instrText>PAGE</w:instrText>
        </w:r>
        <w:r>
          <w:fldChar w:fldCharType="separate"/>
        </w:r>
        <w:r w:rsidR="00653892">
          <w:rPr>
            <w:noProof/>
          </w:rPr>
          <w:t>1</w:t>
        </w:r>
        <w:r>
          <w:fldChar w:fldCharType="end"/>
        </w:r>
      </w:p>
    </w:sdtContent>
  </w:sdt>
  <w:p w:rsidR="005F705B" w:rsidRDefault="005F705B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05B"/>
    <w:rsid w:val="000F0A1A"/>
    <w:rsid w:val="005F705B"/>
    <w:rsid w:val="00653892"/>
    <w:rsid w:val="00E04DC0"/>
    <w:rsid w:val="00E45D49"/>
    <w:rsid w:val="00FB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NotBold">
    <w:name w:val="Body text (3) + Not Bold"/>
    <w:basedOn w:val="a0"/>
    <w:uiPriority w:val="99"/>
    <w:qFormat/>
    <w:rsid w:val="00150B4C"/>
    <w:rPr>
      <w:b w:val="0"/>
      <w:bCs w:val="0"/>
      <w:sz w:val="28"/>
      <w:szCs w:val="28"/>
      <w:shd w:val="clear" w:color="auto" w:fill="FFFFFF"/>
    </w:rPr>
  </w:style>
  <w:style w:type="character" w:customStyle="1" w:styleId="a3">
    <w:name w:val="Основной текст_"/>
    <w:qFormat/>
    <w:rsid w:val="00150B4C"/>
    <w:rPr>
      <w:sz w:val="26"/>
      <w:szCs w:val="26"/>
      <w:shd w:val="clear" w:color="auto" w:fill="FFFFFF"/>
    </w:rPr>
  </w:style>
  <w:style w:type="character" w:customStyle="1" w:styleId="a4">
    <w:name w:val="Без интервала Знак"/>
    <w:uiPriority w:val="1"/>
    <w:qFormat/>
    <w:rsid w:val="00B919D6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qFormat/>
    <w:rsid w:val="00237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371A6"/>
    <w:rPr>
      <w:b/>
      <w:bCs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7F6934"/>
    <w:rPr>
      <w:rFonts w:ascii="Times New Roman" w:hAnsi="Times New Roman" w:cs="Times New Roman"/>
      <w:shd w:val="clear" w:color="auto" w:fill="FFFFFF"/>
    </w:rPr>
  </w:style>
  <w:style w:type="character" w:customStyle="1" w:styleId="a7">
    <w:name w:val="Текст выноски Знак"/>
    <w:basedOn w:val="a0"/>
    <w:uiPriority w:val="99"/>
    <w:semiHidden/>
    <w:qFormat/>
    <w:rsid w:val="00BD50F2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8">
    <w:name w:val="Верхний колонтитул Знак"/>
    <w:basedOn w:val="a0"/>
    <w:uiPriority w:val="99"/>
    <w:qFormat/>
    <w:rsid w:val="0056643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9">
    <w:name w:val="Нижний колонтитул Знак"/>
    <w:basedOn w:val="a0"/>
    <w:uiPriority w:val="99"/>
    <w:semiHidden/>
    <w:qFormat/>
    <w:rsid w:val="0056643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-">
    <w:name w:val="Интернет-ссылка"/>
    <w:basedOn w:val="a0"/>
    <w:uiPriority w:val="99"/>
    <w:semiHidden/>
    <w:unhideWhenUsed/>
    <w:rsid w:val="00CF07F6"/>
    <w:rPr>
      <w:color w:val="0000FF"/>
      <w:u w:val="single"/>
    </w:rPr>
  </w:style>
  <w:style w:type="paragraph" w:customStyle="1" w:styleId="aa">
    <w:name w:val="Заголовок"/>
    <w:basedOn w:val="1"/>
    <w:next w:val="ab"/>
    <w:qFormat/>
    <w:rsid w:val="000F0A1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1"/>
    <w:unhideWhenUsed/>
    <w:rsid w:val="002371A6"/>
    <w:pPr>
      <w:suppressAutoHyphens w:val="0"/>
      <w:spacing w:after="120" w:line="360" w:lineRule="atLeast"/>
      <w:jc w:val="both"/>
    </w:pPr>
    <w:rPr>
      <w:rFonts w:eastAsia="Times New Roman" w:cs="Times New Roman"/>
      <w:lang w:eastAsia="ru-RU" w:bidi="ar-SA"/>
    </w:rPr>
  </w:style>
  <w:style w:type="paragraph" w:styleId="ac">
    <w:name w:val="List"/>
    <w:basedOn w:val="ab"/>
    <w:rsid w:val="000F0A1A"/>
    <w:rPr>
      <w:rFonts w:ascii="PT Astra Serif" w:hAnsi="PT Astra Serif" w:cs="Noto Sans Devanagari"/>
    </w:rPr>
  </w:style>
  <w:style w:type="paragraph" w:styleId="ad">
    <w:name w:val="caption"/>
    <w:basedOn w:val="1"/>
    <w:qFormat/>
    <w:rsid w:val="000F0A1A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e">
    <w:name w:val="index heading"/>
    <w:basedOn w:val="1"/>
    <w:qFormat/>
    <w:rsid w:val="000F0A1A"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qFormat/>
    <w:rsid w:val="00150B4C"/>
    <w:pPr>
      <w:tabs>
        <w:tab w:val="left" w:pos="708"/>
      </w:tabs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f">
    <w:name w:val="List Paragraph"/>
    <w:basedOn w:val="1"/>
    <w:uiPriority w:val="99"/>
    <w:qFormat/>
    <w:rsid w:val="00932B08"/>
    <w:pPr>
      <w:suppressAutoHyphens w:val="0"/>
      <w:ind w:left="708"/>
      <w:jc w:val="both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10">
    <w:name w:val="Основной текст1"/>
    <w:basedOn w:val="1"/>
    <w:qFormat/>
    <w:rsid w:val="00150B4C"/>
    <w:pPr>
      <w:shd w:val="clear" w:color="auto" w:fill="FFFFFF"/>
      <w:suppressAutoHyphens w:val="0"/>
      <w:spacing w:before="180" w:after="0"/>
      <w:jc w:val="center"/>
    </w:pPr>
    <w:rPr>
      <w:rFonts w:asciiTheme="minorHAnsi" w:eastAsiaTheme="minorHAnsi" w:hAnsiTheme="minorHAnsi" w:cstheme="minorBidi"/>
      <w:sz w:val="26"/>
      <w:szCs w:val="26"/>
      <w:lang w:eastAsia="en-US" w:bidi="ar-SA"/>
    </w:rPr>
  </w:style>
  <w:style w:type="paragraph" w:customStyle="1" w:styleId="ConsPlusNormal">
    <w:name w:val="ConsPlusNormal"/>
    <w:qFormat/>
    <w:rsid w:val="00560417"/>
    <w:pPr>
      <w:widowControl w:val="0"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0">
    <w:name w:val="No Spacing"/>
    <w:uiPriority w:val="1"/>
    <w:qFormat/>
    <w:rsid w:val="00B919D6"/>
    <w:pPr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1"/>
    <w:link w:val="2"/>
    <w:uiPriority w:val="99"/>
    <w:qFormat/>
    <w:rsid w:val="007F6934"/>
    <w:pPr>
      <w:shd w:val="clear" w:color="auto" w:fill="FFFFFF"/>
      <w:suppressAutoHyphens w:val="0"/>
      <w:spacing w:line="322" w:lineRule="exact"/>
      <w:jc w:val="center"/>
    </w:pPr>
    <w:rPr>
      <w:rFonts w:eastAsiaTheme="minorHAnsi" w:cs="Times New Roman"/>
      <w:sz w:val="22"/>
      <w:szCs w:val="22"/>
      <w:lang w:eastAsia="en-US" w:bidi="ar-SA"/>
    </w:rPr>
  </w:style>
  <w:style w:type="paragraph" w:styleId="af1">
    <w:name w:val="Balloon Text"/>
    <w:basedOn w:val="1"/>
    <w:uiPriority w:val="99"/>
    <w:semiHidden/>
    <w:unhideWhenUsed/>
    <w:qFormat/>
    <w:rsid w:val="00BD50F2"/>
    <w:rPr>
      <w:rFonts w:ascii="Tahoma" w:hAnsi="Tahoma"/>
      <w:sz w:val="16"/>
      <w:szCs w:val="14"/>
    </w:rPr>
  </w:style>
  <w:style w:type="paragraph" w:customStyle="1" w:styleId="af2">
    <w:name w:val="Верхний и нижний колонтитулы"/>
    <w:basedOn w:val="1"/>
    <w:qFormat/>
    <w:rsid w:val="000F0A1A"/>
  </w:style>
  <w:style w:type="paragraph" w:styleId="af3">
    <w:name w:val="header"/>
    <w:basedOn w:val="1"/>
    <w:uiPriority w:val="99"/>
    <w:unhideWhenUsed/>
    <w:rsid w:val="0056643A"/>
    <w:pPr>
      <w:tabs>
        <w:tab w:val="clear" w:pos="708"/>
        <w:tab w:val="center" w:pos="4677"/>
        <w:tab w:val="right" w:pos="9355"/>
      </w:tabs>
    </w:pPr>
    <w:rPr>
      <w:szCs w:val="21"/>
    </w:rPr>
  </w:style>
  <w:style w:type="paragraph" w:styleId="af4">
    <w:name w:val="footer"/>
    <w:basedOn w:val="1"/>
    <w:uiPriority w:val="99"/>
    <w:unhideWhenUsed/>
    <w:rsid w:val="0056643A"/>
    <w:pPr>
      <w:tabs>
        <w:tab w:val="clear" w:pos="708"/>
        <w:tab w:val="center" w:pos="4677"/>
        <w:tab w:val="right" w:pos="9355"/>
      </w:tabs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NotBold">
    <w:name w:val="Body text (3) + Not Bold"/>
    <w:basedOn w:val="a0"/>
    <w:uiPriority w:val="99"/>
    <w:qFormat/>
    <w:rsid w:val="00150B4C"/>
    <w:rPr>
      <w:b w:val="0"/>
      <w:bCs w:val="0"/>
      <w:sz w:val="28"/>
      <w:szCs w:val="28"/>
      <w:shd w:val="clear" w:color="auto" w:fill="FFFFFF"/>
    </w:rPr>
  </w:style>
  <w:style w:type="character" w:customStyle="1" w:styleId="a3">
    <w:name w:val="Основной текст_"/>
    <w:qFormat/>
    <w:rsid w:val="00150B4C"/>
    <w:rPr>
      <w:sz w:val="26"/>
      <w:szCs w:val="26"/>
      <w:shd w:val="clear" w:color="auto" w:fill="FFFFFF"/>
    </w:rPr>
  </w:style>
  <w:style w:type="character" w:customStyle="1" w:styleId="a4">
    <w:name w:val="Без интервала Знак"/>
    <w:uiPriority w:val="1"/>
    <w:qFormat/>
    <w:rsid w:val="00B919D6"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qFormat/>
    <w:rsid w:val="00237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371A6"/>
    <w:rPr>
      <w:b/>
      <w:bCs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7F6934"/>
    <w:rPr>
      <w:rFonts w:ascii="Times New Roman" w:hAnsi="Times New Roman" w:cs="Times New Roman"/>
      <w:shd w:val="clear" w:color="auto" w:fill="FFFFFF"/>
    </w:rPr>
  </w:style>
  <w:style w:type="character" w:customStyle="1" w:styleId="a7">
    <w:name w:val="Текст выноски Знак"/>
    <w:basedOn w:val="a0"/>
    <w:uiPriority w:val="99"/>
    <w:semiHidden/>
    <w:qFormat/>
    <w:rsid w:val="00BD50F2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8">
    <w:name w:val="Верхний колонтитул Знак"/>
    <w:basedOn w:val="a0"/>
    <w:uiPriority w:val="99"/>
    <w:qFormat/>
    <w:rsid w:val="0056643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a9">
    <w:name w:val="Нижний колонтитул Знак"/>
    <w:basedOn w:val="a0"/>
    <w:uiPriority w:val="99"/>
    <w:semiHidden/>
    <w:qFormat/>
    <w:rsid w:val="0056643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-">
    <w:name w:val="Интернет-ссылка"/>
    <w:basedOn w:val="a0"/>
    <w:uiPriority w:val="99"/>
    <w:semiHidden/>
    <w:unhideWhenUsed/>
    <w:rsid w:val="00CF07F6"/>
    <w:rPr>
      <w:color w:val="0000FF"/>
      <w:u w:val="single"/>
    </w:rPr>
  </w:style>
  <w:style w:type="paragraph" w:customStyle="1" w:styleId="aa">
    <w:name w:val="Заголовок"/>
    <w:basedOn w:val="1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1"/>
    <w:unhideWhenUsed/>
    <w:rsid w:val="002371A6"/>
    <w:pPr>
      <w:suppressAutoHyphens w:val="0"/>
      <w:spacing w:after="120" w:line="360" w:lineRule="atLeast"/>
      <w:jc w:val="both"/>
    </w:pPr>
    <w:rPr>
      <w:rFonts w:eastAsia="Times New Roman" w:cs="Times New Roman"/>
      <w:lang w:eastAsia="ru-RU" w:bidi="ar-SA"/>
    </w:r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1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e">
    <w:name w:val="index heading"/>
    <w:basedOn w:val="1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qFormat/>
    <w:rsid w:val="00150B4C"/>
    <w:pPr>
      <w:tabs>
        <w:tab w:val="left" w:pos="708"/>
      </w:tabs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f">
    <w:name w:val="List Paragraph"/>
    <w:basedOn w:val="1"/>
    <w:uiPriority w:val="99"/>
    <w:qFormat/>
    <w:rsid w:val="00932B08"/>
    <w:pPr>
      <w:suppressAutoHyphens w:val="0"/>
      <w:ind w:left="708"/>
      <w:jc w:val="both"/>
    </w:pPr>
    <w:rPr>
      <w:rFonts w:eastAsia="Times New Roman" w:cs="Times New Roman"/>
      <w:sz w:val="28"/>
      <w:szCs w:val="20"/>
      <w:lang w:eastAsia="ru-RU" w:bidi="ar-SA"/>
    </w:rPr>
  </w:style>
  <w:style w:type="paragraph" w:customStyle="1" w:styleId="10">
    <w:name w:val="Основной текст1"/>
    <w:basedOn w:val="1"/>
    <w:qFormat/>
    <w:rsid w:val="00150B4C"/>
    <w:pPr>
      <w:shd w:val="clear" w:color="auto" w:fill="FFFFFF"/>
      <w:suppressAutoHyphens w:val="0"/>
      <w:spacing w:before="180" w:after="0"/>
      <w:jc w:val="center"/>
    </w:pPr>
    <w:rPr>
      <w:rFonts w:asciiTheme="minorHAnsi" w:eastAsiaTheme="minorHAnsi" w:hAnsiTheme="minorHAnsi" w:cstheme="minorBidi"/>
      <w:sz w:val="26"/>
      <w:szCs w:val="26"/>
      <w:lang w:eastAsia="en-US" w:bidi="ar-SA"/>
    </w:rPr>
  </w:style>
  <w:style w:type="paragraph" w:customStyle="1" w:styleId="ConsPlusNormal">
    <w:name w:val="ConsPlusNormal"/>
    <w:qFormat/>
    <w:rsid w:val="00560417"/>
    <w:pPr>
      <w:widowControl w:val="0"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0">
    <w:name w:val="No Spacing"/>
    <w:uiPriority w:val="1"/>
    <w:qFormat/>
    <w:rsid w:val="00B919D6"/>
    <w:pPr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1"/>
    <w:link w:val="2"/>
    <w:uiPriority w:val="99"/>
    <w:qFormat/>
    <w:rsid w:val="007F6934"/>
    <w:pPr>
      <w:shd w:val="clear" w:color="auto" w:fill="FFFFFF"/>
      <w:suppressAutoHyphens w:val="0"/>
      <w:spacing w:line="322" w:lineRule="exact"/>
      <w:jc w:val="center"/>
    </w:pPr>
    <w:rPr>
      <w:rFonts w:eastAsiaTheme="minorHAnsi" w:cs="Times New Roman"/>
      <w:sz w:val="22"/>
      <w:szCs w:val="22"/>
      <w:lang w:eastAsia="en-US" w:bidi="ar-SA"/>
    </w:rPr>
  </w:style>
  <w:style w:type="paragraph" w:styleId="af1">
    <w:name w:val="Balloon Text"/>
    <w:basedOn w:val="1"/>
    <w:uiPriority w:val="99"/>
    <w:semiHidden/>
    <w:unhideWhenUsed/>
    <w:qFormat/>
    <w:rsid w:val="00BD50F2"/>
    <w:rPr>
      <w:rFonts w:ascii="Tahoma" w:hAnsi="Tahoma"/>
      <w:sz w:val="16"/>
      <w:szCs w:val="14"/>
    </w:rPr>
  </w:style>
  <w:style w:type="paragraph" w:customStyle="1" w:styleId="af2">
    <w:name w:val="Верхний и нижний колонтитулы"/>
    <w:basedOn w:val="1"/>
    <w:qFormat/>
  </w:style>
  <w:style w:type="paragraph" w:styleId="af3">
    <w:name w:val="header"/>
    <w:basedOn w:val="1"/>
    <w:uiPriority w:val="99"/>
    <w:unhideWhenUsed/>
    <w:rsid w:val="0056643A"/>
    <w:pPr>
      <w:tabs>
        <w:tab w:val="clear" w:pos="708"/>
        <w:tab w:val="center" w:pos="4677"/>
        <w:tab w:val="right" w:pos="9355"/>
      </w:tabs>
    </w:pPr>
    <w:rPr>
      <w:szCs w:val="21"/>
    </w:rPr>
  </w:style>
  <w:style w:type="paragraph" w:styleId="af4">
    <w:name w:val="footer"/>
    <w:basedOn w:val="1"/>
    <w:uiPriority w:val="99"/>
    <w:unhideWhenUsed/>
    <w:rsid w:val="0056643A"/>
    <w:pPr>
      <w:tabs>
        <w:tab w:val="clear" w:pos="708"/>
        <w:tab w:val="center" w:pos="4677"/>
        <w:tab w:val="right" w:pos="9355"/>
      </w:tabs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E507-FA16-4764-8704-90F6F44C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gkchs18</cp:lastModifiedBy>
  <cp:revision>2</cp:revision>
  <cp:lastPrinted>2023-10-30T04:21:00Z</cp:lastPrinted>
  <dcterms:created xsi:type="dcterms:W3CDTF">2023-10-30T07:19:00Z</dcterms:created>
  <dcterms:modified xsi:type="dcterms:W3CDTF">2023-10-30T07:19:00Z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