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17298" w14:textId="77777777" w:rsidR="007011A3" w:rsidRPr="004C449A" w:rsidRDefault="007011A3" w:rsidP="007011A3">
      <w:pPr>
        <w:pStyle w:val="t"/>
        <w:spacing w:before="0" w:beforeAutospacing="0" w:after="0" w:afterAutospacing="0"/>
        <w:ind w:left="675" w:right="675"/>
        <w:jc w:val="center"/>
        <w:rPr>
          <w:b/>
          <w:bCs/>
        </w:rPr>
      </w:pPr>
    </w:p>
    <w:tbl>
      <w:tblPr>
        <w:tblW w:w="9744" w:type="dxa"/>
        <w:tblInd w:w="-34" w:type="dxa"/>
        <w:tblLook w:val="04A0" w:firstRow="1" w:lastRow="0" w:firstColumn="1" w:lastColumn="0" w:noHBand="0" w:noVBand="1"/>
      </w:tblPr>
      <w:tblGrid>
        <w:gridCol w:w="4253"/>
        <w:gridCol w:w="1356"/>
        <w:gridCol w:w="4135"/>
      </w:tblGrid>
      <w:tr w:rsidR="007011A3" w:rsidRPr="00EF3284" w14:paraId="12B39508" w14:textId="77777777" w:rsidTr="00996EC2">
        <w:trPr>
          <w:cantSplit/>
          <w:trHeight w:val="542"/>
        </w:trPr>
        <w:tc>
          <w:tcPr>
            <w:tcW w:w="4253" w:type="dxa"/>
          </w:tcPr>
          <w:p w14:paraId="11161759" w14:textId="77777777" w:rsidR="007011A3" w:rsidRPr="0043151C" w:rsidRDefault="007011A3" w:rsidP="00996EC2">
            <w:pPr>
              <w:contextualSpacing/>
              <w:jc w:val="right"/>
              <w:rPr>
                <w:b/>
                <w:bCs/>
                <w:noProof/>
                <w:color w:val="000000"/>
              </w:rPr>
            </w:pPr>
          </w:p>
          <w:p w14:paraId="178A7AEA" w14:textId="77777777" w:rsidR="007011A3" w:rsidRPr="00EF3284" w:rsidRDefault="007011A3" w:rsidP="00996EC2">
            <w:pPr>
              <w:contextualSpacing/>
              <w:jc w:val="center"/>
              <w:rPr>
                <w:b/>
                <w:bCs/>
                <w:noProof/>
                <w:color w:val="000000"/>
              </w:rPr>
            </w:pPr>
            <w:r w:rsidRPr="00EF3284">
              <w:rPr>
                <w:b/>
                <w:bCs/>
                <w:noProof/>
                <w:color w:val="000000"/>
              </w:rPr>
              <w:t>ЧĂВАШ РЕСПУБЛИКИ</w:t>
            </w:r>
          </w:p>
          <w:p w14:paraId="369A24B9" w14:textId="77777777" w:rsidR="007011A3" w:rsidRPr="00EF3284" w:rsidRDefault="007011A3" w:rsidP="00996EC2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356" w:type="dxa"/>
            <w:vMerge w:val="restart"/>
          </w:tcPr>
          <w:p w14:paraId="527F8C25" w14:textId="77777777" w:rsidR="007011A3" w:rsidRPr="00EF3284" w:rsidRDefault="007011A3" w:rsidP="00996EC2">
            <w:pPr>
              <w:contextualSpacing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EBBC4D6" wp14:editId="047B4D5E">
                  <wp:extent cx="699770" cy="842645"/>
                  <wp:effectExtent l="0" t="0" r="5080" b="0"/>
                  <wp:docPr id="20" name="Рисунок 20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14:paraId="02305777" w14:textId="77777777" w:rsidR="007011A3" w:rsidRPr="00EF3284" w:rsidRDefault="007011A3" w:rsidP="00996EC2">
            <w:pPr>
              <w:contextualSpacing/>
              <w:jc w:val="center"/>
              <w:rPr>
                <w:b/>
                <w:bCs/>
                <w:noProof/>
                <w:color w:val="000000"/>
                <w:u w:val="single"/>
              </w:rPr>
            </w:pPr>
          </w:p>
          <w:p w14:paraId="1398128D" w14:textId="77777777" w:rsidR="007011A3" w:rsidRPr="00EF3284" w:rsidRDefault="007011A3" w:rsidP="00996EC2">
            <w:pPr>
              <w:contextualSpacing/>
              <w:jc w:val="center"/>
              <w:rPr>
                <w:noProof/>
                <w:color w:val="000000"/>
              </w:rPr>
            </w:pPr>
            <w:r w:rsidRPr="00EF3284">
              <w:rPr>
                <w:b/>
                <w:bCs/>
                <w:noProof/>
                <w:color w:val="000000"/>
              </w:rPr>
              <w:t>ЧУВАШСКАЯ РЕСПУБЛИКА</w:t>
            </w:r>
          </w:p>
          <w:p w14:paraId="4C0C660B" w14:textId="77777777" w:rsidR="007011A3" w:rsidRPr="00EF3284" w:rsidRDefault="007011A3" w:rsidP="00996EC2">
            <w:pPr>
              <w:contextualSpacing/>
              <w:jc w:val="center"/>
              <w:rPr>
                <w:color w:val="000000"/>
              </w:rPr>
            </w:pPr>
          </w:p>
        </w:tc>
      </w:tr>
      <w:tr w:rsidR="007011A3" w:rsidRPr="00EF3284" w14:paraId="7B48B442" w14:textId="77777777" w:rsidTr="00996EC2">
        <w:trPr>
          <w:cantSplit/>
          <w:trHeight w:val="1785"/>
        </w:trPr>
        <w:tc>
          <w:tcPr>
            <w:tcW w:w="4253" w:type="dxa"/>
          </w:tcPr>
          <w:p w14:paraId="0E691001" w14:textId="77777777" w:rsidR="007011A3" w:rsidRPr="00EF3284" w:rsidRDefault="007011A3" w:rsidP="00996EC2">
            <w:pPr>
              <w:contextualSpacing/>
              <w:jc w:val="center"/>
              <w:rPr>
                <w:b/>
                <w:bCs/>
                <w:noProof/>
                <w:color w:val="000000"/>
              </w:rPr>
            </w:pPr>
            <w:r w:rsidRPr="00EF3284">
              <w:rPr>
                <w:b/>
                <w:bCs/>
                <w:noProof/>
                <w:color w:val="000000"/>
              </w:rPr>
              <w:t>ÇĚРПӲ</w:t>
            </w:r>
          </w:p>
          <w:p w14:paraId="6F979D66" w14:textId="77777777" w:rsidR="007011A3" w:rsidRPr="00EF3284" w:rsidRDefault="007011A3" w:rsidP="00996EC2">
            <w:pPr>
              <w:contextualSpacing/>
              <w:jc w:val="center"/>
              <w:rPr>
                <w:b/>
                <w:bCs/>
                <w:noProof/>
                <w:color w:val="000000"/>
              </w:rPr>
            </w:pPr>
            <w:r w:rsidRPr="00EF3284">
              <w:rPr>
                <w:b/>
                <w:bCs/>
                <w:noProof/>
                <w:color w:val="000000"/>
              </w:rPr>
              <w:t>МУНИЦИПАЛЛĂ ОКРУГĔН</w:t>
            </w:r>
          </w:p>
          <w:p w14:paraId="267E443F" w14:textId="77777777" w:rsidR="007011A3" w:rsidRPr="00EF3284" w:rsidRDefault="007011A3" w:rsidP="00996EC2">
            <w:pPr>
              <w:contextualSpacing/>
              <w:jc w:val="center"/>
              <w:rPr>
                <w:b/>
                <w:bCs/>
                <w:noProof/>
                <w:color w:val="000000"/>
              </w:rPr>
            </w:pPr>
            <w:r w:rsidRPr="00EF3284">
              <w:rPr>
                <w:b/>
                <w:bCs/>
                <w:noProof/>
                <w:color w:val="000000"/>
              </w:rPr>
              <w:t>АДМИНИСТРАЦИЙĚ</w:t>
            </w:r>
          </w:p>
          <w:p w14:paraId="550CF7D5" w14:textId="77777777" w:rsidR="007011A3" w:rsidRPr="00EF3284" w:rsidRDefault="007011A3" w:rsidP="00996EC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</w:rPr>
            </w:pPr>
          </w:p>
          <w:p w14:paraId="6D8C8323" w14:textId="77777777" w:rsidR="007011A3" w:rsidRPr="00EF3284" w:rsidRDefault="007011A3" w:rsidP="00996EC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</w:rPr>
            </w:pPr>
            <w:r w:rsidRPr="00EF3284">
              <w:rPr>
                <w:b/>
                <w:bCs/>
                <w:noProof/>
                <w:color w:val="000000"/>
              </w:rPr>
              <w:t>ЙЫШĂНУ</w:t>
            </w:r>
          </w:p>
          <w:p w14:paraId="428FD0F9" w14:textId="77777777" w:rsidR="007011A3" w:rsidRPr="00EF3284" w:rsidRDefault="007011A3" w:rsidP="00996EC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</w:rPr>
            </w:pPr>
          </w:p>
          <w:p w14:paraId="2250B2A8" w14:textId="77777777" w:rsidR="007011A3" w:rsidRPr="00EF3284" w:rsidRDefault="007011A3" w:rsidP="00996EC2">
            <w:pPr>
              <w:ind w:left="-142" w:right="-256"/>
              <w:contextualSpacing/>
              <w:jc w:val="center"/>
              <w:rPr>
                <w:b/>
                <w:noProof/>
                <w:color w:val="000000"/>
              </w:rPr>
            </w:pPr>
            <w:r w:rsidRPr="00EF3284">
              <w:rPr>
                <w:b/>
                <w:noProof/>
                <w:color w:val="000000"/>
              </w:rPr>
              <w:t xml:space="preserve">2024 ç. </w:t>
            </w:r>
            <w:r>
              <w:rPr>
                <w:b/>
                <w:noProof/>
                <w:color w:val="000000"/>
              </w:rPr>
              <w:t>нар</w:t>
            </w:r>
            <w:r w:rsidRPr="00EF3284">
              <w:rPr>
                <w:b/>
                <w:noProof/>
                <w:color w:val="000000"/>
              </w:rPr>
              <w:t>ӑ</w:t>
            </w:r>
            <w:r>
              <w:rPr>
                <w:b/>
                <w:noProof/>
                <w:color w:val="000000"/>
              </w:rPr>
              <w:t>с</w:t>
            </w:r>
            <w:r w:rsidRPr="00EF3284">
              <w:rPr>
                <w:b/>
                <w:noProof/>
                <w:color w:val="000000"/>
              </w:rPr>
              <w:t xml:space="preserve"> уйӑхĕн </w:t>
            </w:r>
            <w:r>
              <w:rPr>
                <w:b/>
                <w:noProof/>
                <w:color w:val="000000"/>
              </w:rPr>
              <w:t>01</w:t>
            </w:r>
            <w:r w:rsidRPr="00EF3284">
              <w:rPr>
                <w:b/>
                <w:noProof/>
                <w:color w:val="000000"/>
              </w:rPr>
              <w:t xml:space="preserve">-мӗшӗ </w:t>
            </w:r>
            <w:r>
              <w:rPr>
                <w:b/>
                <w:noProof/>
                <w:color w:val="000000"/>
              </w:rPr>
              <w:t>87</w:t>
            </w:r>
            <w:r w:rsidRPr="00EF3284">
              <w:rPr>
                <w:b/>
                <w:noProof/>
                <w:color w:val="000000"/>
              </w:rPr>
              <w:t xml:space="preserve"> №</w:t>
            </w:r>
          </w:p>
          <w:p w14:paraId="0CE2947A" w14:textId="77777777" w:rsidR="007011A3" w:rsidRPr="00EF3284" w:rsidRDefault="007011A3" w:rsidP="00996EC2">
            <w:pPr>
              <w:contextualSpacing/>
              <w:jc w:val="center"/>
              <w:rPr>
                <w:b/>
                <w:bCs/>
                <w:noProof/>
                <w:color w:val="000000"/>
              </w:rPr>
            </w:pPr>
          </w:p>
          <w:p w14:paraId="6B66BDB2" w14:textId="77777777" w:rsidR="007011A3" w:rsidRPr="00EF3284" w:rsidRDefault="007011A3" w:rsidP="00996EC2">
            <w:pPr>
              <w:contextualSpacing/>
              <w:jc w:val="center"/>
              <w:rPr>
                <w:b/>
                <w:noProof/>
                <w:color w:val="000000"/>
              </w:rPr>
            </w:pPr>
            <w:r w:rsidRPr="00EF3284">
              <w:rPr>
                <w:b/>
                <w:bCs/>
                <w:noProof/>
                <w:color w:val="000000"/>
              </w:rPr>
              <w:t>Ç</w:t>
            </w:r>
            <w:r w:rsidRPr="00EF3284">
              <w:rPr>
                <w:b/>
                <w:noProof/>
                <w:color w:val="000000"/>
              </w:rPr>
              <w:t>ěрп</w:t>
            </w:r>
            <w:r w:rsidRPr="00EF3284">
              <w:rPr>
                <w:b/>
                <w:bCs/>
                <w:color w:val="000000"/>
              </w:rPr>
              <w:t>ÿ</w:t>
            </w:r>
            <w:r w:rsidRPr="00EF3284">
              <w:rPr>
                <w:b/>
                <w:noProof/>
                <w:color w:val="000000"/>
              </w:rPr>
              <w:t xml:space="preserve"> хули</w:t>
            </w:r>
          </w:p>
          <w:p w14:paraId="5F884A67" w14:textId="77777777" w:rsidR="007011A3" w:rsidRPr="00EF3284" w:rsidRDefault="007011A3" w:rsidP="00996EC2">
            <w:pPr>
              <w:contextualSpacing/>
              <w:jc w:val="center"/>
              <w:rPr>
                <w:noProof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9B2B43" w14:textId="77777777" w:rsidR="007011A3" w:rsidRPr="00EF3284" w:rsidRDefault="007011A3" w:rsidP="00996EC2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135" w:type="dxa"/>
          </w:tcPr>
          <w:p w14:paraId="7DD754A5" w14:textId="77777777" w:rsidR="007011A3" w:rsidRPr="00EF3284" w:rsidRDefault="007011A3" w:rsidP="00996EC2">
            <w:pPr>
              <w:contextualSpacing/>
              <w:jc w:val="center"/>
              <w:rPr>
                <w:noProof/>
                <w:color w:val="000000"/>
              </w:rPr>
            </w:pPr>
            <w:r w:rsidRPr="00EF3284">
              <w:rPr>
                <w:b/>
                <w:bCs/>
                <w:noProof/>
                <w:color w:val="000000"/>
              </w:rPr>
              <w:t>АДМИНИСТРАЦИЯ ЦИВИЛЬСКОГО МУНИЦИПАЛЬНОГО ОКРУГА</w:t>
            </w:r>
          </w:p>
          <w:p w14:paraId="48D73DB2" w14:textId="77777777" w:rsidR="007011A3" w:rsidRPr="00EF3284" w:rsidRDefault="007011A3" w:rsidP="00996EC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color w:val="000000"/>
              </w:rPr>
            </w:pPr>
          </w:p>
          <w:p w14:paraId="0466A3F8" w14:textId="77777777" w:rsidR="007011A3" w:rsidRPr="00EF3284" w:rsidRDefault="007011A3" w:rsidP="00996EC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</w:rPr>
            </w:pPr>
            <w:r w:rsidRPr="00EF3284">
              <w:rPr>
                <w:b/>
                <w:bCs/>
                <w:noProof/>
                <w:color w:val="000000"/>
              </w:rPr>
              <w:t>ПОСТАНОВЛЕНИЕ</w:t>
            </w:r>
          </w:p>
          <w:p w14:paraId="70AD0D73" w14:textId="77777777" w:rsidR="007011A3" w:rsidRPr="00EF3284" w:rsidRDefault="007011A3" w:rsidP="00996EC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</w:rPr>
            </w:pPr>
          </w:p>
          <w:p w14:paraId="39E9E2FF" w14:textId="77777777" w:rsidR="007011A3" w:rsidRPr="00EF3284" w:rsidRDefault="007011A3" w:rsidP="00996EC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01</w:t>
            </w:r>
            <w:r w:rsidRPr="00EF3284">
              <w:rPr>
                <w:b/>
                <w:bCs/>
                <w:noProof/>
                <w:color w:val="000000"/>
              </w:rPr>
              <w:t xml:space="preserve"> </w:t>
            </w:r>
            <w:r>
              <w:rPr>
                <w:b/>
                <w:bCs/>
                <w:noProof/>
                <w:color w:val="000000"/>
              </w:rPr>
              <w:t xml:space="preserve">февраля </w:t>
            </w:r>
            <w:r w:rsidRPr="00EF3284">
              <w:rPr>
                <w:b/>
                <w:bCs/>
                <w:noProof/>
                <w:color w:val="000000"/>
              </w:rPr>
              <w:t xml:space="preserve">2024 г. № </w:t>
            </w:r>
            <w:r>
              <w:rPr>
                <w:b/>
                <w:bCs/>
                <w:noProof/>
                <w:color w:val="000000"/>
              </w:rPr>
              <w:t>87</w:t>
            </w:r>
          </w:p>
          <w:p w14:paraId="5CB631F8" w14:textId="77777777" w:rsidR="007011A3" w:rsidRPr="00EF3284" w:rsidRDefault="007011A3" w:rsidP="00996EC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</w:rPr>
            </w:pPr>
          </w:p>
          <w:p w14:paraId="54A7CF0F" w14:textId="77777777" w:rsidR="007011A3" w:rsidRPr="00EF3284" w:rsidRDefault="007011A3" w:rsidP="00996EC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</w:rPr>
            </w:pPr>
            <w:r w:rsidRPr="00EF3284">
              <w:rPr>
                <w:b/>
                <w:bCs/>
                <w:noProof/>
                <w:color w:val="000000"/>
              </w:rPr>
              <w:t>город Цивильск</w:t>
            </w:r>
          </w:p>
          <w:p w14:paraId="44BF55BB" w14:textId="77777777" w:rsidR="007011A3" w:rsidRPr="00EF3284" w:rsidRDefault="007011A3" w:rsidP="00996EC2">
            <w:pPr>
              <w:contextualSpacing/>
              <w:jc w:val="center"/>
              <w:rPr>
                <w:noProof/>
                <w:color w:val="000000"/>
              </w:rPr>
            </w:pPr>
          </w:p>
        </w:tc>
      </w:tr>
    </w:tbl>
    <w:p w14:paraId="2F383333" w14:textId="77777777" w:rsidR="007011A3" w:rsidRPr="004C449A" w:rsidRDefault="007011A3" w:rsidP="007011A3">
      <w:pPr>
        <w:suppressAutoHyphens/>
        <w:rPr>
          <w:lang w:eastAsia="ar-SA"/>
        </w:rPr>
      </w:pPr>
    </w:p>
    <w:p w14:paraId="1A1102AC" w14:textId="77777777" w:rsidR="007011A3" w:rsidRPr="004C449A" w:rsidRDefault="007011A3" w:rsidP="007011A3">
      <w:pPr>
        <w:pStyle w:val="z"/>
        <w:spacing w:before="0" w:beforeAutospacing="0" w:after="0" w:afterAutospacing="0"/>
        <w:ind w:right="4535"/>
        <w:rPr>
          <w:bCs/>
        </w:rPr>
      </w:pPr>
      <w:r w:rsidRPr="004C449A">
        <w:rPr>
          <w:bCs/>
        </w:rPr>
        <w:t>Об утверждении Правил расчета предельно допустимой рекреационной емкости особо охраняемых природных территорий регионального и местного значения при осуществлении туризма</w:t>
      </w:r>
    </w:p>
    <w:p w14:paraId="19A03D7B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 </w:t>
      </w:r>
    </w:p>
    <w:p w14:paraId="3363459E" w14:textId="77777777" w:rsidR="007011A3" w:rsidRPr="004C449A" w:rsidRDefault="007011A3" w:rsidP="007011A3">
      <w:pPr>
        <w:jc w:val="both"/>
      </w:pPr>
      <w:r w:rsidRPr="004C449A">
        <w:tab/>
        <w:t>В соответствии со статьей 5</w:t>
      </w:r>
      <w:r w:rsidRPr="004C449A">
        <w:rPr>
          <w:rStyle w:val="w9"/>
        </w:rPr>
        <w:t>2</w:t>
      </w:r>
      <w:r w:rsidRPr="004C449A">
        <w:t> Федерального закона </w:t>
      </w:r>
      <w:r w:rsidRPr="004C449A">
        <w:rPr>
          <w:rStyle w:val="cmd"/>
        </w:rPr>
        <w:t>"Об особо охраняемых природных территориях"</w:t>
      </w:r>
      <w:r w:rsidRPr="004C449A">
        <w:t> администрация Цивильского муниципального округа постановляет:</w:t>
      </w:r>
    </w:p>
    <w:p w14:paraId="02727F24" w14:textId="77777777" w:rsidR="007011A3" w:rsidRPr="004C449A" w:rsidRDefault="007011A3" w:rsidP="007011A3">
      <w:pPr>
        <w:jc w:val="both"/>
      </w:pPr>
      <w:r w:rsidRPr="004C449A">
        <w:tab/>
        <w:t xml:space="preserve">1. Утвердить прилагаемые Правила расчета предельно допустимой рекреационной емкости особо охраняемых природных территорий </w:t>
      </w:r>
      <w:r w:rsidRPr="004C449A">
        <w:rPr>
          <w:bCs/>
        </w:rPr>
        <w:t>регионального и местного</w:t>
      </w:r>
      <w:r w:rsidRPr="004C449A">
        <w:t xml:space="preserve"> значения при осуществлении туризма.</w:t>
      </w:r>
    </w:p>
    <w:p w14:paraId="7D843927" w14:textId="77777777" w:rsidR="007011A3" w:rsidRPr="004C449A" w:rsidRDefault="007011A3" w:rsidP="007011A3">
      <w:pPr>
        <w:jc w:val="both"/>
        <w:rPr>
          <w:lang w:eastAsia="ar-SA"/>
        </w:rPr>
      </w:pPr>
      <w:r w:rsidRPr="004C449A">
        <w:tab/>
        <w:t xml:space="preserve">2. </w:t>
      </w:r>
      <w:proofErr w:type="gramStart"/>
      <w:r w:rsidRPr="004C449A">
        <w:rPr>
          <w:lang w:eastAsia="ar-SA"/>
        </w:rPr>
        <w:t>Контроль за</w:t>
      </w:r>
      <w:proofErr w:type="gramEnd"/>
      <w:r w:rsidRPr="004C449A">
        <w:rPr>
          <w:lang w:eastAsia="ar-SA"/>
        </w:rPr>
        <w:t xml:space="preserve"> исполнением настоящего постановления возложить на отдел сельского хозяйства и экологии администрации Цивильского муниципального округа.</w:t>
      </w:r>
    </w:p>
    <w:p w14:paraId="54918C66" w14:textId="77777777" w:rsidR="007011A3" w:rsidRPr="004C449A" w:rsidRDefault="007011A3" w:rsidP="007011A3">
      <w:pPr>
        <w:jc w:val="both"/>
      </w:pPr>
      <w:r w:rsidRPr="004C449A">
        <w:tab/>
        <w:t>3. Настоящее постановление вступает в силу после его официального опубликования (обнародования).</w:t>
      </w:r>
      <w:bookmarkStart w:id="0" w:name="_GoBack"/>
      <w:bookmarkEnd w:id="0"/>
    </w:p>
    <w:p w14:paraId="6EC3FFF1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 </w:t>
      </w:r>
    </w:p>
    <w:p w14:paraId="703EA70D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 </w:t>
      </w:r>
    </w:p>
    <w:p w14:paraId="2E9B8A25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</w:p>
    <w:p w14:paraId="200F80FD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</w:p>
    <w:p w14:paraId="0DD431B2" w14:textId="77777777" w:rsidR="007011A3" w:rsidRPr="004C449A" w:rsidRDefault="007011A3" w:rsidP="007011A3">
      <w:pPr>
        <w:suppressAutoHyphens/>
        <w:contextualSpacing/>
        <w:jc w:val="both"/>
        <w:rPr>
          <w:lang w:eastAsia="ar-SA"/>
        </w:rPr>
      </w:pPr>
      <w:r w:rsidRPr="004C449A">
        <w:rPr>
          <w:lang w:eastAsia="ar-SA"/>
        </w:rPr>
        <w:t xml:space="preserve">Глава Цивильского </w:t>
      </w:r>
    </w:p>
    <w:p w14:paraId="20832D97" w14:textId="77777777" w:rsidR="007011A3" w:rsidRPr="004C449A" w:rsidRDefault="007011A3" w:rsidP="007011A3">
      <w:pPr>
        <w:suppressAutoHyphens/>
        <w:contextualSpacing/>
        <w:jc w:val="both"/>
        <w:rPr>
          <w:lang w:eastAsia="ar-SA"/>
        </w:rPr>
      </w:pPr>
      <w:r w:rsidRPr="004C449A">
        <w:rPr>
          <w:lang w:eastAsia="ar-SA"/>
        </w:rPr>
        <w:t>муниципального округа                                                                             А.В. Иванов</w:t>
      </w:r>
    </w:p>
    <w:p w14:paraId="6378CEF9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 </w:t>
      </w:r>
    </w:p>
    <w:p w14:paraId="2CA90D7C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 </w:t>
      </w:r>
    </w:p>
    <w:p w14:paraId="6C771E84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</w:p>
    <w:p w14:paraId="30DAB14E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</w:p>
    <w:p w14:paraId="50D0C0D8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</w:p>
    <w:p w14:paraId="7383118E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</w:p>
    <w:p w14:paraId="064574CB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</w:p>
    <w:p w14:paraId="319E3B21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</w:p>
    <w:p w14:paraId="1E4F4159" w14:textId="77777777" w:rsidR="007011A3" w:rsidRDefault="007011A3" w:rsidP="007011A3">
      <w:pPr>
        <w:pStyle w:val="a5"/>
        <w:spacing w:before="0" w:beforeAutospacing="0" w:after="0" w:afterAutospacing="0"/>
        <w:ind w:firstLine="675"/>
        <w:jc w:val="both"/>
      </w:pPr>
    </w:p>
    <w:p w14:paraId="618ABD6F" w14:textId="77777777" w:rsidR="007011A3" w:rsidRDefault="007011A3" w:rsidP="007011A3">
      <w:pPr>
        <w:pStyle w:val="a5"/>
        <w:spacing w:before="0" w:beforeAutospacing="0" w:after="0" w:afterAutospacing="0"/>
        <w:ind w:firstLine="675"/>
        <w:jc w:val="both"/>
      </w:pPr>
    </w:p>
    <w:p w14:paraId="22923DD1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</w:p>
    <w:p w14:paraId="5F5A4361" w14:textId="77777777" w:rsidR="007011A3" w:rsidRDefault="007011A3" w:rsidP="007011A3">
      <w:pPr>
        <w:pStyle w:val="a5"/>
        <w:spacing w:before="0" w:beforeAutospacing="0" w:after="0" w:afterAutospacing="0"/>
        <w:ind w:firstLine="675"/>
        <w:jc w:val="both"/>
      </w:pPr>
    </w:p>
    <w:p w14:paraId="496C807E" w14:textId="77777777" w:rsidR="0098782E" w:rsidRDefault="0098782E" w:rsidP="007011A3">
      <w:pPr>
        <w:pStyle w:val="a5"/>
        <w:spacing w:before="0" w:beforeAutospacing="0" w:after="0" w:afterAutospacing="0"/>
        <w:ind w:firstLine="675"/>
        <w:jc w:val="both"/>
      </w:pPr>
    </w:p>
    <w:p w14:paraId="628A4B32" w14:textId="77777777" w:rsidR="0098782E" w:rsidRPr="004C449A" w:rsidRDefault="0098782E" w:rsidP="007011A3">
      <w:pPr>
        <w:pStyle w:val="a5"/>
        <w:spacing w:before="0" w:beforeAutospacing="0" w:after="0" w:afterAutospacing="0"/>
        <w:ind w:firstLine="675"/>
        <w:jc w:val="both"/>
      </w:pPr>
    </w:p>
    <w:p w14:paraId="24D7D2E1" w14:textId="77777777" w:rsidR="007011A3" w:rsidRPr="004C449A" w:rsidRDefault="007011A3" w:rsidP="007011A3">
      <w:pPr>
        <w:pStyle w:val="s"/>
        <w:spacing w:before="0" w:beforeAutospacing="0" w:after="0" w:afterAutospacing="0"/>
        <w:ind w:left="5100"/>
        <w:jc w:val="center"/>
      </w:pPr>
      <w:r w:rsidRPr="004C449A">
        <w:lastRenderedPageBreak/>
        <w:t>УТВЕРЖДЕНЫ</w:t>
      </w:r>
      <w:r w:rsidRPr="004C449A">
        <w:br/>
        <w:t xml:space="preserve">постановлением </w:t>
      </w:r>
      <w:r>
        <w:t xml:space="preserve">№ 87 от 01.02.2024 г. </w:t>
      </w:r>
      <w:r w:rsidRPr="004C449A">
        <w:t>администрации Цивильского  муниципального округа</w:t>
      </w:r>
    </w:p>
    <w:p w14:paraId="06C1D822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 </w:t>
      </w:r>
    </w:p>
    <w:p w14:paraId="558D5463" w14:textId="77777777" w:rsidR="007011A3" w:rsidRPr="004C449A" w:rsidRDefault="007011A3" w:rsidP="007011A3">
      <w:pPr>
        <w:pStyle w:val="t"/>
        <w:spacing w:before="0" w:beforeAutospacing="0" w:after="0" w:afterAutospacing="0"/>
        <w:ind w:left="675" w:right="675"/>
        <w:jc w:val="center"/>
        <w:rPr>
          <w:b/>
          <w:bCs/>
        </w:rPr>
      </w:pPr>
      <w:r w:rsidRPr="004C449A">
        <w:rPr>
          <w:b/>
          <w:bCs/>
        </w:rPr>
        <w:t>ПРАВИЛА</w:t>
      </w:r>
      <w:r w:rsidRPr="004C449A">
        <w:rPr>
          <w:b/>
          <w:bCs/>
        </w:rPr>
        <w:br/>
        <w:t>расчета предельно допустимой рекреационной емкости особо охраняемых природных территорий регионального и местного значения при осуществлении туризма</w:t>
      </w:r>
    </w:p>
    <w:p w14:paraId="29EB311C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 </w:t>
      </w:r>
    </w:p>
    <w:p w14:paraId="3EC7BC2A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 xml:space="preserve">1. Настоящие Правила устанавливают порядок расчета предельно допустимой рекреационной емкости особо охраняемых природных территорий </w:t>
      </w:r>
      <w:r w:rsidRPr="004C449A">
        <w:rPr>
          <w:bCs/>
        </w:rPr>
        <w:t>регионального и местного</w:t>
      </w:r>
      <w:r w:rsidRPr="004C449A">
        <w:t xml:space="preserve"> значения при осуществлении туризма.</w:t>
      </w:r>
    </w:p>
    <w:p w14:paraId="0F8A6B8E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2. В целях настоящих Правил используются следующие понятия:</w:t>
      </w:r>
    </w:p>
    <w:p w14:paraId="4C4CE753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"автономный многодневный туристский маршрут" - туристский маршрут, длящийся более одного дня, на котором туристы не используют места размещения (туристские базы, гостиницы, кемпинги) и пункты питания туристов;</w:t>
      </w:r>
    </w:p>
    <w:p w14:paraId="3D533298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"базовая рекреационная емкость" - максимальное количество человек, которые могут физически находиться на особо охраняемой природной территории или в отдельной части (на туристском объекте) в единицу времени;</w:t>
      </w:r>
    </w:p>
    <w:p w14:paraId="3BC8CA16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proofErr w:type="gramStart"/>
      <w:r w:rsidRPr="004C449A">
        <w:t>"лимитирующий фактор развития туризма" - фактор, ограничивающий возможности развития туризма на особо охраняемой природной территории или в отдельной части (на туристском объекте) ввиду несовместимости туризма и обеспечения сохранности уникальных и типичных природных комплексов и объектов, объектов растительного и животного мира, естественных экологических систем, биоразнообразия в целях поддержания их в естественном состоянии, а также невозможности оказания посетителям услуг, соответствующих договору или обычно</w:t>
      </w:r>
      <w:proofErr w:type="gramEnd"/>
      <w:r w:rsidRPr="004C449A">
        <w:t xml:space="preserve"> предъявляемым к ним требованиям, и снижения негативного воздействия на местную социокультурную среду;</w:t>
      </w:r>
    </w:p>
    <w:p w14:paraId="20FD71CE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"линейный туристский объект (туристский маршрут)" - путь следования туристов, расположенный на особо охраняемой природной территории, характеризующийся линейным характером воздействия на окружающую среду вдоль пути следования;</w:t>
      </w:r>
    </w:p>
    <w:p w14:paraId="3603AE13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"многодневный туристский маршрут" - туристский маршрут, прохождение которого длится более одного дня, на котором туристы размещаются на ночевку в местах размещения;</w:t>
      </w:r>
    </w:p>
    <w:p w14:paraId="4639D842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"однодневный туристский маршрут" - туристский маршрут, прохождение которого совершается в течение дня, без использования мест размещения;</w:t>
      </w:r>
    </w:p>
    <w:p w14:paraId="342A2F26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 xml:space="preserve">"площадной туристский объект" - туристский объект, занимающий определенный земельный участок или участок акватории, имеющий свои границы, характеризующийся свободным перемещением на нем посетителей и площадным (обширным, по всей площади объекта или его части) характером воздействия его на окружающую среду (стоянки, смотровые площадки, музеи, </w:t>
      </w:r>
      <w:proofErr w:type="gramStart"/>
      <w:r w:rsidRPr="004C449A">
        <w:t>визит-центры</w:t>
      </w:r>
      <w:proofErr w:type="gramEnd"/>
      <w:r w:rsidRPr="004C449A">
        <w:t>, иные здания и сооружения для организации обслуживания туристов);</w:t>
      </w:r>
    </w:p>
    <w:p w14:paraId="515F901B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"потенциальная рекреационная емкость" - максимальное количество человек, которые могут находиться на особо охраняемой природной территории, в ее отдельной части или на туристском объекте в единицу времени без деградации природных комплексов и объектов, объектов растительного и животного мира, естественных экологических систем с учетом факторов экологического, социального, социокультурного и социально-экономического характера;</w:t>
      </w:r>
    </w:p>
    <w:p w14:paraId="5A284AB4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 xml:space="preserve">"предельно допустимая рекреационная емкость" - максимальное количество посетителей, которые могут посетить в качестве туриста особо охраняемую природную территорию либо ее отдельные части в единицу времени без деградации природных </w:t>
      </w:r>
      <w:r w:rsidRPr="004C449A">
        <w:lastRenderedPageBreak/>
        <w:t>комплексов и объектов, объектов растительного и животного мира, естественных экологических систем;</w:t>
      </w:r>
    </w:p>
    <w:p w14:paraId="56C6AEA3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 xml:space="preserve">"туристские объекты" - части особо охраняемой природной территории, включающие природные комплексы и объекты, историко-культурные объекты, инфраструктурные объекты (музеи, </w:t>
      </w:r>
      <w:proofErr w:type="gramStart"/>
      <w:r w:rsidRPr="004C449A">
        <w:t>визит-центры</w:t>
      </w:r>
      <w:proofErr w:type="gramEnd"/>
      <w:r w:rsidRPr="004C449A">
        <w:t>, иные здания и сооружения для организации обслуживания туристов), привлекающие туристов и используемые для осуществления туризма.</w:t>
      </w:r>
    </w:p>
    <w:p w14:paraId="1F26757D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3. Предельно допустимая рекреационная емкость определяется для особо охраняемой природной территории либо ее отдельных частей.</w:t>
      </w:r>
    </w:p>
    <w:p w14:paraId="217600D2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4. </w:t>
      </w:r>
      <w:proofErr w:type="gramStart"/>
      <w:r w:rsidRPr="004C449A">
        <w:t>Предельно допустимая рекреационная емкость рассчитывается федеральными государственными бюджетными учреждениями или иными государственными организациями в отношении особо охраняемых природных территорий, управление которыми они осуществляют, либо ее отдельных частей и устанавливается федеральными органами исполнительной власти, а также государственными научными организациями и государственными образовательными организациями высшего образования, в ведении которых находятся особо охраняемые природные территории.</w:t>
      </w:r>
      <w:proofErr w:type="gramEnd"/>
    </w:p>
    <w:p w14:paraId="470A4BE9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5. Расчет предельно допустимой рекреационной емкости особо охраняемой природной территории, ее отдельной части осуществляется при выявлении изменения состояния туристских объектов, но не реже одного раза в 5 лет.</w:t>
      </w:r>
    </w:p>
    <w:p w14:paraId="710EF864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6. Предельно допустимая рекреационная емкость рассчитывается для особо охраняемой природной территории в целом, а также для ее отдельных частей (туристских объектов) и выражается в целочисленных значениях, человек в единицу времени.</w:t>
      </w:r>
    </w:p>
    <w:p w14:paraId="665C10DB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7. Предельно допустимая рекреационная емкость особо охраняемой природной территории (</w:t>
      </w:r>
      <w:proofErr w:type="gramStart"/>
      <w:r w:rsidRPr="004C449A">
        <w:t>RCC</w:t>
      </w:r>
      <w:proofErr w:type="gramEnd"/>
      <w:r w:rsidRPr="004C449A">
        <w:rPr>
          <w:rStyle w:val="w8"/>
        </w:rPr>
        <w:t>ООПТ</w:t>
      </w:r>
      <w:r w:rsidRPr="004C449A">
        <w:t>) рассчитывается по формуле:</w:t>
      </w:r>
    </w:p>
    <w:p w14:paraId="74FF9D90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 </w:t>
      </w:r>
    </w:p>
    <w:p w14:paraId="0D4C8EC2" w14:textId="77777777" w:rsidR="007011A3" w:rsidRPr="004C449A" w:rsidRDefault="007011A3" w:rsidP="007011A3">
      <w:pPr>
        <w:pStyle w:val="c"/>
        <w:spacing w:before="0" w:beforeAutospacing="0" w:after="0" w:afterAutospacing="0"/>
        <w:ind w:left="675" w:right="675"/>
        <w:jc w:val="center"/>
      </w:pPr>
      <w:r w:rsidRPr="004C449A">
        <w:rPr>
          <w:noProof/>
        </w:rPr>
        <w:drawing>
          <wp:inline distT="0" distB="0" distL="0" distR="0" wp14:anchorId="0953B9F0" wp14:editId="6C10D4CC">
            <wp:extent cx="1790700" cy="304800"/>
            <wp:effectExtent l="0" t="0" r="0" b="0"/>
            <wp:docPr id="18" name="Рисунок 18" descr="http://actual.pravo.gov.ru:8000/api/ebpi/textimage/293414/984712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45" descr="http://actual.pravo.gov.ru:8000/api/ebpi/textimage/293414/9847126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49A">
        <w:t>,</w:t>
      </w:r>
    </w:p>
    <w:p w14:paraId="4D0D5C40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 </w:t>
      </w:r>
    </w:p>
    <w:p w14:paraId="1498F0CC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где:</w:t>
      </w:r>
    </w:p>
    <w:p w14:paraId="4A5A8B04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proofErr w:type="spellStart"/>
      <w:r w:rsidRPr="004C449A">
        <w:t>RCC</w:t>
      </w:r>
      <w:r w:rsidRPr="004C449A">
        <w:rPr>
          <w:rStyle w:val="w8"/>
        </w:rPr>
        <w:t>qm</w:t>
      </w:r>
      <w:proofErr w:type="spellEnd"/>
      <w:r w:rsidRPr="004C449A">
        <w:t> - предельно допустимая рекреационная емкость туристского объекта m, человек в единицу времени;</w:t>
      </w:r>
    </w:p>
    <w:p w14:paraId="0E93E82E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m - порядковый номер туристского объекта в границах особо охраняемой природной территории (1, 2, … m).</w:t>
      </w:r>
    </w:p>
    <w:p w14:paraId="5B3EEA60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8. Предельно допустимая рекреационная емкость туристского объекта (</w:t>
      </w:r>
      <w:proofErr w:type="spellStart"/>
      <w:r w:rsidRPr="004C449A">
        <w:t>RCC</w:t>
      </w:r>
      <w:r w:rsidRPr="004C449A">
        <w:rPr>
          <w:rStyle w:val="w8"/>
        </w:rPr>
        <w:t>q</w:t>
      </w:r>
      <w:proofErr w:type="spellEnd"/>
      <w:r w:rsidRPr="004C449A">
        <w:t>) рассчитывается по формуле:</w:t>
      </w:r>
    </w:p>
    <w:p w14:paraId="17B25186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 </w:t>
      </w:r>
    </w:p>
    <w:p w14:paraId="2EEE43B1" w14:textId="77777777" w:rsidR="007011A3" w:rsidRPr="004C449A" w:rsidRDefault="007011A3" w:rsidP="007011A3">
      <w:pPr>
        <w:pStyle w:val="c"/>
        <w:spacing w:before="0" w:beforeAutospacing="0" w:after="0" w:afterAutospacing="0"/>
        <w:ind w:left="675" w:right="675"/>
        <w:jc w:val="center"/>
      </w:pPr>
      <w:r w:rsidRPr="004C449A">
        <w:rPr>
          <w:noProof/>
        </w:rPr>
        <w:drawing>
          <wp:inline distT="0" distB="0" distL="0" distR="0" wp14:anchorId="5CC0812E" wp14:editId="6028B147">
            <wp:extent cx="1533525" cy="266700"/>
            <wp:effectExtent l="0" t="0" r="9525" b="0"/>
            <wp:docPr id="17" name="Рисунок 17" descr="http://actual.pravo.gov.ru:8000/api/ebpi/textimage/293414/224763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51" descr="http://actual.pravo.gov.ru:8000/api/ebpi/textimage/293414/224763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49A">
        <w:t>,</w:t>
      </w:r>
    </w:p>
    <w:p w14:paraId="05A7B81E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 </w:t>
      </w:r>
    </w:p>
    <w:p w14:paraId="0E4F1012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где:</w:t>
      </w:r>
    </w:p>
    <w:p w14:paraId="0A284CB9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proofErr w:type="spellStart"/>
      <w:r w:rsidRPr="004C449A">
        <w:t>PCC</w:t>
      </w:r>
      <w:r w:rsidRPr="004C449A">
        <w:rPr>
          <w:rStyle w:val="w8"/>
        </w:rPr>
        <w:t>q</w:t>
      </w:r>
      <w:proofErr w:type="spellEnd"/>
      <w:r w:rsidRPr="004C449A">
        <w:t> - потенциальная рекреационная емкость туристского объекта, человек в единицу времени;</w:t>
      </w:r>
    </w:p>
    <w:p w14:paraId="471401F0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MC - коэффициент управленческой емкости, долей от единицы.</w:t>
      </w:r>
    </w:p>
    <w:p w14:paraId="659B3EE2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9. Потенциальная рекреационная емкость рассчитывается для особо охраняемой природной территории в целом, а также для ее отдельных частей (туристских объектов) и выражается в целочисленных значениях, человек в единицу времени.</w:t>
      </w:r>
    </w:p>
    <w:p w14:paraId="0FC8571F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10. Потенциальная рекреационная емкость туристского объекта</w:t>
      </w:r>
      <w:proofErr w:type="gramStart"/>
      <w:r w:rsidRPr="004C449A">
        <w:t xml:space="preserve"> (</w:t>
      </w:r>
      <w:r w:rsidRPr="004C449A">
        <w:rPr>
          <w:noProof/>
        </w:rPr>
        <w:drawing>
          <wp:inline distT="0" distB="0" distL="0" distR="0" wp14:anchorId="1425DC65" wp14:editId="0B84BBE0">
            <wp:extent cx="457200" cy="266700"/>
            <wp:effectExtent l="0" t="0" r="0" b="0"/>
            <wp:docPr id="16" name="Рисунок 16" descr="http://actual.pravo.gov.ru:8000/api/ebpi/textimage/293414/175598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57" descr="http://actual.pravo.gov.ru:8000/api/ebpi/textimage/293414/175598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49A">
        <w:t xml:space="preserve">) </w:t>
      </w:r>
      <w:proofErr w:type="gramEnd"/>
      <w:r w:rsidRPr="004C449A">
        <w:t>рассчитывается по формуле:</w:t>
      </w:r>
    </w:p>
    <w:p w14:paraId="13C2ECC6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 </w:t>
      </w:r>
    </w:p>
    <w:p w14:paraId="3802175C" w14:textId="77777777" w:rsidR="007011A3" w:rsidRPr="004C449A" w:rsidRDefault="007011A3" w:rsidP="007011A3">
      <w:pPr>
        <w:pStyle w:val="c"/>
        <w:spacing w:before="0" w:beforeAutospacing="0" w:after="0" w:afterAutospacing="0"/>
        <w:ind w:left="675" w:right="675"/>
        <w:jc w:val="center"/>
      </w:pPr>
      <w:r w:rsidRPr="004C449A">
        <w:rPr>
          <w:noProof/>
        </w:rPr>
        <w:drawing>
          <wp:inline distT="0" distB="0" distL="0" distR="0" wp14:anchorId="7E284827" wp14:editId="6A6500D1">
            <wp:extent cx="1733550" cy="304800"/>
            <wp:effectExtent l="0" t="0" r="0" b="0"/>
            <wp:docPr id="15" name="Рисунок 15" descr="http://actual.pravo.gov.ru:8000/api/ebpi/textimage/293414/6174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59" descr="http://actual.pravo.gov.ru:8000/api/ebpi/textimage/293414/61746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49A">
        <w:t>,</w:t>
      </w:r>
    </w:p>
    <w:p w14:paraId="4346FD70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 </w:t>
      </w:r>
    </w:p>
    <w:p w14:paraId="15758370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lastRenderedPageBreak/>
        <w:t>где:</w:t>
      </w:r>
    </w:p>
    <w:p w14:paraId="584019AE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proofErr w:type="spellStart"/>
      <w:r w:rsidRPr="004C449A">
        <w:t>BCC</w:t>
      </w:r>
      <w:r w:rsidRPr="004C449A">
        <w:rPr>
          <w:rStyle w:val="w8"/>
        </w:rPr>
        <w:t>q</w:t>
      </w:r>
      <w:proofErr w:type="spellEnd"/>
      <w:r w:rsidRPr="004C449A">
        <w:t> - базовая рекреационная емкость туристского объекта, выраженная в целочисленном значении, человек в единицу времени;</w:t>
      </w:r>
    </w:p>
    <w:p w14:paraId="2E2618AE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proofErr w:type="spellStart"/>
      <w:r w:rsidRPr="004C449A">
        <w:t>Cf</w:t>
      </w:r>
      <w:r w:rsidRPr="004C449A">
        <w:rPr>
          <w:rStyle w:val="w8"/>
        </w:rPr>
        <w:t>n</w:t>
      </w:r>
      <w:proofErr w:type="spellEnd"/>
      <w:r w:rsidRPr="004C449A">
        <w:t> - поправочные коэффициенты, которые учитывают определенные для туристских объектов лимитирующие факторы развития туризма (экологического, социального и социокультурного характера) и установленные режимы использования туристских объектов;</w:t>
      </w:r>
    </w:p>
    <w:p w14:paraId="068D9758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n - количество поправочных коэффициентов.</w:t>
      </w:r>
    </w:p>
    <w:p w14:paraId="00F3AD11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11. Базовая рекреационная емкость туристских объектов (</w:t>
      </w:r>
      <w:proofErr w:type="spellStart"/>
      <w:r w:rsidRPr="004C449A">
        <w:t>BCC</w:t>
      </w:r>
      <w:r w:rsidRPr="004C449A">
        <w:rPr>
          <w:rStyle w:val="w8"/>
        </w:rPr>
        <w:t>q</w:t>
      </w:r>
      <w:proofErr w:type="spellEnd"/>
      <w:r w:rsidRPr="004C449A">
        <w:t>) для площадных и линейных туристских объектов (туристских маршрутов) рассчитывается по приведенным формулам и выражается в целочисленных значениях, человек в единицу времени.</w:t>
      </w:r>
    </w:p>
    <w:p w14:paraId="1F430B18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12. Базовая рекреационная емкость для площадных туристских объектов</w:t>
      </w:r>
      <w:proofErr w:type="gramStart"/>
      <w:r w:rsidRPr="004C449A">
        <w:t xml:space="preserve"> (</w:t>
      </w:r>
      <w:r w:rsidRPr="004C449A">
        <w:rPr>
          <w:noProof/>
        </w:rPr>
        <w:drawing>
          <wp:inline distT="0" distB="0" distL="0" distR="0" wp14:anchorId="3FDD4D7C" wp14:editId="27F255AE">
            <wp:extent cx="514350" cy="266700"/>
            <wp:effectExtent l="0" t="0" r="0" b="0"/>
            <wp:docPr id="14" name="Рисунок 14" descr="http://actual.pravo.gov.ru:8000/api/ebpi/textimage/293414/40849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66" descr="http://actual.pravo.gov.ru:8000/api/ebpi/textimage/293414/4084933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49A">
        <w:t xml:space="preserve">) </w:t>
      </w:r>
      <w:proofErr w:type="gramEnd"/>
      <w:r w:rsidRPr="004C449A">
        <w:t>рассчитывается по формуле:</w:t>
      </w:r>
    </w:p>
    <w:p w14:paraId="6A0D47BF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 </w:t>
      </w:r>
    </w:p>
    <w:p w14:paraId="1A86604A" w14:textId="77777777" w:rsidR="007011A3" w:rsidRPr="004C449A" w:rsidRDefault="007011A3" w:rsidP="007011A3">
      <w:pPr>
        <w:pStyle w:val="c"/>
        <w:spacing w:before="0" w:beforeAutospacing="0" w:after="0" w:afterAutospacing="0"/>
        <w:ind w:left="675" w:right="675"/>
        <w:jc w:val="center"/>
      </w:pPr>
      <w:r w:rsidRPr="004C449A">
        <w:rPr>
          <w:noProof/>
        </w:rPr>
        <w:drawing>
          <wp:inline distT="0" distB="0" distL="0" distR="0" wp14:anchorId="16CDC091" wp14:editId="6E6131AC">
            <wp:extent cx="1533525" cy="457200"/>
            <wp:effectExtent l="0" t="0" r="9525" b="0"/>
            <wp:docPr id="13" name="Рисунок 13" descr="http://actual.pravo.gov.ru:8000/api/ebpi/textimage/293414/254428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68" descr="http://actual.pravo.gov.ru:8000/api/ebpi/textimage/293414/2544284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49A">
        <w:t>,</w:t>
      </w:r>
    </w:p>
    <w:p w14:paraId="3028B646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 </w:t>
      </w:r>
    </w:p>
    <w:p w14:paraId="24E56888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где:</w:t>
      </w:r>
    </w:p>
    <w:p w14:paraId="0FE7FFBA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A - площадь туристского объекта, на которой осуществляется туризм, кв. метров;</w:t>
      </w:r>
    </w:p>
    <w:p w14:paraId="524A3FA3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proofErr w:type="spellStart"/>
      <w:r w:rsidRPr="004C449A">
        <w:t>Au</w:t>
      </w:r>
      <w:proofErr w:type="spellEnd"/>
      <w:r w:rsidRPr="004C449A">
        <w:t> - площадь туристского объекта, необходимая для одного посетителя при осуществлении туризма (кв. метров), определяемая в соответствии с методиками, указанными в пункте 18 настоящих Правил;</w:t>
      </w:r>
    </w:p>
    <w:p w14:paraId="05782B7B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proofErr w:type="spellStart"/>
      <w:r w:rsidRPr="004C449A">
        <w:t>Rf</w:t>
      </w:r>
      <w:proofErr w:type="spellEnd"/>
      <w:r w:rsidRPr="004C449A">
        <w:t> - коэффициент возвращения, отражающий возможное количество посещений туристского объекта одним и тем же туристом в день;</w:t>
      </w:r>
    </w:p>
    <w:p w14:paraId="6E28CA4C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t - количество дней в рассматриваемую единицу времени (месяц, сезон, год и др.), единиц.</w:t>
      </w:r>
    </w:p>
    <w:p w14:paraId="2DE5C3CA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13. Коэффициент возвращения (</w:t>
      </w:r>
      <w:proofErr w:type="spellStart"/>
      <w:r w:rsidRPr="004C449A">
        <w:t>Rf</w:t>
      </w:r>
      <w:proofErr w:type="spellEnd"/>
      <w:r w:rsidRPr="004C449A">
        <w:t>) рассчитывается по формуле:</w:t>
      </w:r>
    </w:p>
    <w:p w14:paraId="6294F1B9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 </w:t>
      </w:r>
    </w:p>
    <w:p w14:paraId="070A4224" w14:textId="77777777" w:rsidR="007011A3" w:rsidRPr="004C449A" w:rsidRDefault="007011A3" w:rsidP="007011A3">
      <w:pPr>
        <w:pStyle w:val="c"/>
        <w:spacing w:before="0" w:beforeAutospacing="0" w:after="0" w:afterAutospacing="0"/>
        <w:ind w:left="675" w:right="675"/>
        <w:jc w:val="center"/>
      </w:pPr>
      <w:r w:rsidRPr="004C449A">
        <w:rPr>
          <w:noProof/>
        </w:rPr>
        <w:drawing>
          <wp:inline distT="0" distB="0" distL="0" distR="0" wp14:anchorId="21BB79C4" wp14:editId="303B056F">
            <wp:extent cx="657225" cy="457200"/>
            <wp:effectExtent l="0" t="0" r="9525" b="0"/>
            <wp:docPr id="12" name="Рисунок 12" descr="http://actual.pravo.gov.ru:8000/api/ebpi/textimage/293414/84160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76" descr="http://actual.pravo.gov.ru:8000/api/ebpi/textimage/293414/8416013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49A">
        <w:t>,</w:t>
      </w:r>
    </w:p>
    <w:p w14:paraId="2F982330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 </w:t>
      </w:r>
    </w:p>
    <w:p w14:paraId="7A8AC68B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где:</w:t>
      </w:r>
    </w:p>
    <w:p w14:paraId="38EFC818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Т - количество часов в сутки, когда туристский объект доступен для посещения, часов;</w:t>
      </w:r>
    </w:p>
    <w:p w14:paraId="61DC1576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proofErr w:type="spellStart"/>
      <w:r w:rsidRPr="004C449A">
        <w:t>Td</w:t>
      </w:r>
      <w:proofErr w:type="spellEnd"/>
      <w:r w:rsidRPr="004C449A">
        <w:t> - среднее время пребывания посетителя на туристском объекте, часов.</w:t>
      </w:r>
    </w:p>
    <w:p w14:paraId="53303A6A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14. Базовая рекреационная емкость для однодневных туристских маршрутов и многодневных туристских маршрутов с небольшой протяженностью или несколькими входами без ограничения времени посещения туристского маршрута</w:t>
      </w:r>
      <w:proofErr w:type="gramStart"/>
      <w:r w:rsidRPr="004C449A">
        <w:t xml:space="preserve"> (</w:t>
      </w:r>
      <w:r w:rsidRPr="004C449A">
        <w:rPr>
          <w:noProof/>
        </w:rPr>
        <w:drawing>
          <wp:inline distT="0" distB="0" distL="0" distR="0" wp14:anchorId="634C33C3" wp14:editId="7D6AA1C5">
            <wp:extent cx="552450" cy="266700"/>
            <wp:effectExtent l="0" t="0" r="0" b="0"/>
            <wp:docPr id="11" name="Рисунок 11" descr="http://actual.pravo.gov.ru:8000/api/ebpi/textimage/293414/74390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81" descr="http://actual.pravo.gov.ru:8000/api/ebpi/textimage/293414/7439080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49A">
        <w:t xml:space="preserve">) </w:t>
      </w:r>
      <w:proofErr w:type="gramEnd"/>
      <w:r w:rsidRPr="004C449A">
        <w:t>рассчитывается по формуле:</w:t>
      </w:r>
    </w:p>
    <w:p w14:paraId="7C3DD995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 </w:t>
      </w:r>
    </w:p>
    <w:p w14:paraId="6BD12A9A" w14:textId="77777777" w:rsidR="007011A3" w:rsidRPr="004C449A" w:rsidRDefault="007011A3" w:rsidP="007011A3">
      <w:pPr>
        <w:pStyle w:val="c"/>
        <w:spacing w:before="0" w:beforeAutospacing="0" w:after="0" w:afterAutospacing="0"/>
        <w:ind w:left="675" w:right="675"/>
        <w:jc w:val="center"/>
      </w:pPr>
      <w:r w:rsidRPr="004C449A">
        <w:rPr>
          <w:noProof/>
        </w:rPr>
        <w:drawing>
          <wp:inline distT="0" distB="0" distL="0" distR="0" wp14:anchorId="7ECCEBE9" wp14:editId="168358D6">
            <wp:extent cx="2705100" cy="590550"/>
            <wp:effectExtent l="0" t="0" r="0" b="0"/>
            <wp:docPr id="10" name="Рисунок 10" descr="http://actual.pravo.gov.ru:8000/api/ebpi/textimage/293414/232428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83" descr="http://actual.pravo.gov.ru:8000/api/ebpi/textimage/293414/2324286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49A">
        <w:t>,</w:t>
      </w:r>
    </w:p>
    <w:p w14:paraId="525C515A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 </w:t>
      </w:r>
    </w:p>
    <w:p w14:paraId="3AA9C9D4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где:</w:t>
      </w:r>
    </w:p>
    <w:p w14:paraId="1EB0A595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proofErr w:type="spellStart"/>
      <w:r w:rsidRPr="004C449A">
        <w:t>DT</w:t>
      </w:r>
      <w:r w:rsidRPr="004C449A">
        <w:rPr>
          <w:rStyle w:val="w8"/>
        </w:rPr>
        <w:t>p</w:t>
      </w:r>
      <w:proofErr w:type="spellEnd"/>
      <w:r w:rsidRPr="004C449A">
        <w:t xml:space="preserve"> - длина однодневного туристского маршрута или однодневного участка p многодневного туристского маршрута в дневной переход, </w:t>
      </w:r>
      <w:proofErr w:type="gramStart"/>
      <w:r w:rsidRPr="004C449A">
        <w:t>км</w:t>
      </w:r>
      <w:proofErr w:type="gramEnd"/>
      <w:r w:rsidRPr="004C449A">
        <w:t>;</w:t>
      </w:r>
    </w:p>
    <w:p w14:paraId="79CCF741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proofErr w:type="spellStart"/>
      <w:r w:rsidRPr="004C449A">
        <w:t>DG</w:t>
      </w:r>
      <w:r w:rsidRPr="004C449A">
        <w:rPr>
          <w:rStyle w:val="w8"/>
        </w:rPr>
        <w:t>p</w:t>
      </w:r>
      <w:proofErr w:type="spellEnd"/>
      <w:r w:rsidRPr="004C449A">
        <w:t xml:space="preserve"> - оптимальное расстояние между группами на участке p туристского маршрута, </w:t>
      </w:r>
      <w:proofErr w:type="gramStart"/>
      <w:r w:rsidRPr="004C449A">
        <w:t>км</w:t>
      </w:r>
      <w:proofErr w:type="gramEnd"/>
      <w:r w:rsidRPr="004C449A">
        <w:t>;</w:t>
      </w:r>
    </w:p>
    <w:p w14:paraId="4736664F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proofErr w:type="spellStart"/>
      <w:r w:rsidRPr="004C449A">
        <w:lastRenderedPageBreak/>
        <w:t>Ts</w:t>
      </w:r>
      <w:proofErr w:type="spellEnd"/>
      <w:r w:rsidRPr="004C449A">
        <w:t> - длина светового дня или количество времени, когда туристский маршрут доступен для посетителей, часов;</w:t>
      </w:r>
    </w:p>
    <w:p w14:paraId="0CFFBB8B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proofErr w:type="spellStart"/>
      <w:r w:rsidRPr="004C449A">
        <w:t>Td</w:t>
      </w:r>
      <w:r w:rsidRPr="004C449A">
        <w:rPr>
          <w:rStyle w:val="w8"/>
        </w:rPr>
        <w:t>p</w:t>
      </w:r>
      <w:proofErr w:type="spellEnd"/>
      <w:r w:rsidRPr="004C449A">
        <w:t> - среднее время прохождения участка туристского маршрута p с учетом остановок, часов;</w:t>
      </w:r>
    </w:p>
    <w:p w14:paraId="49CA8AFA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GS - среднее количество человек в группе (включая сопровождающих), человек;</w:t>
      </w:r>
    </w:p>
    <w:p w14:paraId="7A427D98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p - порядковый номер однодневного участка туристского маршрута (1, 2, … p);</w:t>
      </w:r>
    </w:p>
    <w:p w14:paraId="63D93C2F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proofErr w:type="spellStart"/>
      <w:r w:rsidRPr="004C449A">
        <w:t>t</w:t>
      </w:r>
      <w:r w:rsidRPr="004C449A">
        <w:rPr>
          <w:rStyle w:val="w8"/>
        </w:rPr>
        <w:t>p</w:t>
      </w:r>
      <w:proofErr w:type="spellEnd"/>
      <w:r w:rsidRPr="004C449A">
        <w:t> - количество дней пребывания посетителей на туристском маршруте, единиц.</w:t>
      </w:r>
    </w:p>
    <w:p w14:paraId="1FE6BC9B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15. Базовая рекреационная емкость для однодневных и многодневных туристских маршрутов, время доступности которых строго фиксировано</w:t>
      </w:r>
      <w:proofErr w:type="gramStart"/>
      <w:r w:rsidRPr="004C449A">
        <w:t xml:space="preserve"> (</w:t>
      </w:r>
      <w:r w:rsidRPr="004C449A">
        <w:rPr>
          <w:noProof/>
        </w:rPr>
        <w:drawing>
          <wp:inline distT="0" distB="0" distL="0" distR="0" wp14:anchorId="47F3C1B7" wp14:editId="6D5B5741">
            <wp:extent cx="571500" cy="266700"/>
            <wp:effectExtent l="0" t="0" r="0" b="0"/>
            <wp:docPr id="9" name="Рисунок 9" descr="http://actual.pravo.gov.ru:8000/api/ebpi/textimage/293414/533844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93" descr="http://actual.pravo.gov.ru:8000/api/ebpi/textimage/293414/5338442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49A">
        <w:t>) (</w:t>
      </w:r>
      <w:proofErr w:type="gramEnd"/>
      <w:r w:rsidRPr="004C449A">
        <w:t>например, в случае закрытия для посетителей входа и выхода с туристского маршрута или в целом с участка особо охраняемой природной территории в четко установленные часы), рассчитывается по формуле:</w:t>
      </w:r>
    </w:p>
    <w:p w14:paraId="71DE3E81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 </w:t>
      </w:r>
    </w:p>
    <w:p w14:paraId="7610BD8A" w14:textId="77777777" w:rsidR="007011A3" w:rsidRPr="004C449A" w:rsidRDefault="007011A3" w:rsidP="007011A3">
      <w:pPr>
        <w:pStyle w:val="c"/>
        <w:spacing w:before="0" w:beforeAutospacing="0" w:after="0" w:afterAutospacing="0"/>
        <w:ind w:left="675" w:right="675"/>
        <w:jc w:val="center"/>
      </w:pPr>
      <w:r w:rsidRPr="004C449A">
        <w:rPr>
          <w:noProof/>
        </w:rPr>
        <w:drawing>
          <wp:inline distT="0" distB="0" distL="0" distR="0" wp14:anchorId="642F4748" wp14:editId="04CE79F0">
            <wp:extent cx="1990725" cy="514350"/>
            <wp:effectExtent l="0" t="0" r="9525" b="0"/>
            <wp:docPr id="8" name="Рисунок 8" descr="http://actual.pravo.gov.ru:8000/api/ebpi/textimage/293414/454369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95" descr="http://actual.pravo.gov.ru:8000/api/ebpi/textimage/293414/4543697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49A">
        <w:t>,</w:t>
      </w:r>
    </w:p>
    <w:p w14:paraId="7B445FE0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 </w:t>
      </w:r>
    </w:p>
    <w:p w14:paraId="091F0140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где:</w:t>
      </w:r>
    </w:p>
    <w:p w14:paraId="057FA4E2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rPr>
          <w:noProof/>
        </w:rPr>
        <w:drawing>
          <wp:inline distT="0" distB="0" distL="0" distR="0" wp14:anchorId="0028AB6E" wp14:editId="33455A20">
            <wp:extent cx="209550" cy="266700"/>
            <wp:effectExtent l="0" t="0" r="0" b="0"/>
            <wp:docPr id="7" name="Рисунок 7" descr="http://actual.pravo.gov.ru:8000/api/ebpi/textimage/293414/971159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98" descr="http://actual.pravo.gov.ru:8000/api/ebpi/textimage/293414/9711592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49A">
        <w:t xml:space="preserve"> - максимальное количество групп, которые могут пройти в сутки по однодневному участку </w:t>
      </w:r>
      <w:proofErr w:type="gramStart"/>
      <w:r w:rsidRPr="004C449A">
        <w:t>р</w:t>
      </w:r>
      <w:proofErr w:type="gramEnd"/>
      <w:r w:rsidRPr="004C449A">
        <w:t xml:space="preserve"> туристского маршрута до его закрытия или до окончания светового дня, единиц.</w:t>
      </w:r>
    </w:p>
    <w:p w14:paraId="0CE52129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16. Максимальное количество групп, которые могут пройти в сутки по однодневному участку туристского маршрута до его закрытия или до окончания светового дня</w:t>
      </w:r>
      <w:proofErr w:type="gramStart"/>
      <w:r w:rsidRPr="004C449A">
        <w:t xml:space="preserve"> (</w:t>
      </w:r>
      <w:r w:rsidRPr="004C449A">
        <w:rPr>
          <w:noProof/>
        </w:rPr>
        <w:drawing>
          <wp:inline distT="0" distB="0" distL="0" distR="0" wp14:anchorId="069F5C31" wp14:editId="2AA06825">
            <wp:extent cx="200025" cy="266700"/>
            <wp:effectExtent l="0" t="0" r="9525" b="0"/>
            <wp:docPr id="6" name="Рисунок 6" descr="http://actual.pravo.gov.ru:8000/api/ebpi/textimage/293414/610535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100" descr="http://actual.pravo.gov.ru:8000/api/ebpi/textimage/293414/6105356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49A">
        <w:t xml:space="preserve">), </w:t>
      </w:r>
      <w:proofErr w:type="gramEnd"/>
      <w:r w:rsidRPr="004C449A">
        <w:t>выражается целочисленным значением (единиц) и определяется по формуле:</w:t>
      </w:r>
    </w:p>
    <w:p w14:paraId="4D35D811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 </w:t>
      </w:r>
    </w:p>
    <w:p w14:paraId="25AEEA88" w14:textId="77777777" w:rsidR="007011A3" w:rsidRPr="004C449A" w:rsidRDefault="007011A3" w:rsidP="007011A3">
      <w:pPr>
        <w:pStyle w:val="c"/>
        <w:spacing w:before="0" w:beforeAutospacing="0" w:after="0" w:afterAutospacing="0"/>
        <w:ind w:left="675" w:right="675"/>
        <w:jc w:val="center"/>
      </w:pPr>
      <w:r w:rsidRPr="004C449A">
        <w:rPr>
          <w:noProof/>
        </w:rPr>
        <w:drawing>
          <wp:inline distT="0" distB="0" distL="0" distR="0" wp14:anchorId="66C80A96" wp14:editId="234B10B5">
            <wp:extent cx="1762125" cy="590550"/>
            <wp:effectExtent l="0" t="0" r="9525" b="0"/>
            <wp:docPr id="5" name="Рисунок 5" descr="http://actual.pravo.gov.ru:8000/api/ebpi/textimage/293414/75765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102" descr="http://actual.pravo.gov.ru:8000/api/ebpi/textimage/293414/75765696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49A">
        <w:t>,</w:t>
      </w:r>
    </w:p>
    <w:p w14:paraId="42681B87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 </w:t>
      </w:r>
    </w:p>
    <w:p w14:paraId="2EF4E5C2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где:</w:t>
      </w:r>
    </w:p>
    <w:p w14:paraId="041F038B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rPr>
          <w:noProof/>
        </w:rPr>
        <w:drawing>
          <wp:inline distT="0" distB="0" distL="0" distR="0" wp14:anchorId="11CCBF08" wp14:editId="76C9501F">
            <wp:extent cx="200025" cy="266700"/>
            <wp:effectExtent l="0" t="0" r="9525" b="0"/>
            <wp:docPr id="4" name="Рисунок 4" descr="http://actual.pravo.gov.ru:8000/api/ebpi/textimage/293414/859939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105" descr="http://actual.pravo.gov.ru:8000/api/ebpi/textimage/293414/8599391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49A">
        <w:t xml:space="preserve"> - средняя скорость передвижения по однодневному участку p туристского маршрута с учетом остановок, </w:t>
      </w:r>
      <w:proofErr w:type="gramStart"/>
      <w:r w:rsidRPr="004C449A">
        <w:t>км</w:t>
      </w:r>
      <w:proofErr w:type="gramEnd"/>
      <w:r w:rsidRPr="004C449A">
        <w:t xml:space="preserve"> в час.</w:t>
      </w:r>
    </w:p>
    <w:p w14:paraId="34D7AA96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Количество групп выражается целочисленным значением, полученным после округления вычислений до ближайшего целого в меньшую сторону.</w:t>
      </w:r>
    </w:p>
    <w:p w14:paraId="50B81415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17. Базовая рекреационная емкость для автономных многодневных туристских маршрутов</w:t>
      </w:r>
      <w:proofErr w:type="gramStart"/>
      <w:r w:rsidRPr="004C449A">
        <w:t xml:space="preserve"> (</w:t>
      </w:r>
      <w:r w:rsidRPr="004C449A">
        <w:rPr>
          <w:noProof/>
        </w:rPr>
        <w:drawing>
          <wp:inline distT="0" distB="0" distL="0" distR="0" wp14:anchorId="2413BAA3" wp14:editId="23EBBEFB">
            <wp:extent cx="571500" cy="266700"/>
            <wp:effectExtent l="0" t="0" r="0" b="0"/>
            <wp:docPr id="3" name="Рисунок 3" descr="http://actual.pravo.gov.ru:8000/api/ebpi/textimage/293414/53212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108" descr="http://actual.pravo.gov.ru:8000/api/ebpi/textimage/293414/53212059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49A">
        <w:t xml:space="preserve">) </w:t>
      </w:r>
      <w:proofErr w:type="gramEnd"/>
      <w:r w:rsidRPr="004C449A">
        <w:t>рассчитывается по формуле:</w:t>
      </w:r>
    </w:p>
    <w:p w14:paraId="40E7506E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 </w:t>
      </w:r>
    </w:p>
    <w:p w14:paraId="05056DE5" w14:textId="77777777" w:rsidR="007011A3" w:rsidRPr="004C449A" w:rsidRDefault="007011A3" w:rsidP="007011A3">
      <w:pPr>
        <w:pStyle w:val="c"/>
        <w:spacing w:before="0" w:beforeAutospacing="0" w:after="0" w:afterAutospacing="0"/>
        <w:ind w:left="675" w:right="675"/>
        <w:jc w:val="center"/>
      </w:pPr>
      <w:r w:rsidRPr="004C449A">
        <w:rPr>
          <w:noProof/>
        </w:rPr>
        <w:drawing>
          <wp:inline distT="0" distB="0" distL="0" distR="0" wp14:anchorId="260A6CC4" wp14:editId="78FB5CE9">
            <wp:extent cx="1828800" cy="266700"/>
            <wp:effectExtent l="0" t="0" r="0" b="0"/>
            <wp:docPr id="2" name="Рисунок 2" descr="http://actual.pravo.gov.ru:8000/api/ebpi/textimage/293414/583844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110" descr="http://actual.pravo.gov.ru:8000/api/ebpi/textimage/293414/5838441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49A">
        <w:t> </w:t>
      </w:r>
    </w:p>
    <w:p w14:paraId="3C55AD2E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 </w:t>
      </w:r>
    </w:p>
    <w:p w14:paraId="3DE18006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где:</w:t>
      </w:r>
    </w:p>
    <w:p w14:paraId="0EF93682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rPr>
          <w:noProof/>
        </w:rPr>
        <w:drawing>
          <wp:inline distT="0" distB="0" distL="0" distR="0" wp14:anchorId="5E28624F" wp14:editId="4E5060B7">
            <wp:extent cx="390525" cy="266700"/>
            <wp:effectExtent l="0" t="0" r="9525" b="0"/>
            <wp:docPr id="1" name="Рисунок 1" descr="http://actual.pravo.gov.ru:8000/api/ebpi/textimage/293414/981356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113" descr="http://actual.pravo.gov.ru:8000/api/ebpi/textimage/293414/98135693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49A">
        <w:t> </w:t>
      </w:r>
      <w:proofErr w:type="gramStart"/>
      <w:r w:rsidRPr="004C449A">
        <w:t>- минимальное из рассчитанных для однодневных участков туристского маршрута значений максимального количества групп, которые могут пройти в сутки по однодневному участку p туристского маршрута до его закрытия или до окончания светового дня, единиц.</w:t>
      </w:r>
      <w:proofErr w:type="gramEnd"/>
    </w:p>
    <w:p w14:paraId="09ACC1EB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 xml:space="preserve">18. Определение коэффициентов управленческой емкости, поправочных коэффициентов экологического, социального, социально-экономического и социокультурного характера и расчет их величин, а также площади туристского объекта, </w:t>
      </w:r>
      <w:r w:rsidRPr="004C449A">
        <w:lastRenderedPageBreak/>
        <w:t>необходимой для одного посетителя, при осуществлении туризма проводится по методикам, утверждаемым Министерством природных ресурсов и экологии Российской Федерации.</w:t>
      </w:r>
    </w:p>
    <w:p w14:paraId="4397F9AF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19. Методики расчета коэффициентов управленческой емкости и поправочных коэффициентов основываются на учете следующих лимитирующих факторов развития туризма и управленческих параметров развития туризма:</w:t>
      </w:r>
    </w:p>
    <w:p w14:paraId="385299F2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экологические факторы, включая:</w:t>
      </w:r>
    </w:p>
    <w:p w14:paraId="53E8BDEB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proofErr w:type="spellStart"/>
      <w:r w:rsidRPr="004C449A">
        <w:t>пожароопасность</w:t>
      </w:r>
      <w:proofErr w:type="spellEnd"/>
      <w:r w:rsidRPr="004C449A">
        <w:t>;</w:t>
      </w:r>
    </w:p>
    <w:p w14:paraId="22CAB485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риск затопления, подтопления;</w:t>
      </w:r>
    </w:p>
    <w:p w14:paraId="557C051E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развитие эрозионных процессов;</w:t>
      </w:r>
    </w:p>
    <w:p w14:paraId="11DD2F96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погодные условия;</w:t>
      </w:r>
    </w:p>
    <w:p w14:paraId="6D773F3E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воздействие на объекты животного и растительного мира;</w:t>
      </w:r>
    </w:p>
    <w:p w14:paraId="12C21EBE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изменение состояния почвенного и растительного покрова;</w:t>
      </w:r>
    </w:p>
    <w:p w14:paraId="3C22242F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изменение состояния, снижение эстетических свойств ландшафтов;</w:t>
      </w:r>
    </w:p>
    <w:p w14:paraId="04D2EBA8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изменение состояния водных объектов;</w:t>
      </w:r>
    </w:p>
    <w:p w14:paraId="2AA73192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факторы социального характера, включая:</w:t>
      </w:r>
    </w:p>
    <w:p w14:paraId="6B2587F3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соответствие ожиданий полученному опыту и общая удовлетворенность путешествием;</w:t>
      </w:r>
    </w:p>
    <w:p w14:paraId="19DD7449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качество услуг и инфраструктуры;</w:t>
      </w:r>
    </w:p>
    <w:p w14:paraId="5FC2C37F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отношение к управленческим действиям;</w:t>
      </w:r>
    </w:p>
    <w:p w14:paraId="4DD2DB11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плотность социальных контактов;</w:t>
      </w:r>
    </w:p>
    <w:p w14:paraId="2D2B05A6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факторы социокультурного характера, включая:</w:t>
      </w:r>
    </w:p>
    <w:p w14:paraId="66848F6A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влияние туризма на местную социокультурную среду;</w:t>
      </w:r>
    </w:p>
    <w:p w14:paraId="067EB4BF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показатели гостеприимства и толерантности местного населения в отношении туристов;</w:t>
      </w:r>
    </w:p>
    <w:p w14:paraId="45E8B1B1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факторы социально-экономического характера, включая:</w:t>
      </w:r>
    </w:p>
    <w:p w14:paraId="0AF5B6E2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влияние туризма на особо охраняемой природной территории на социально-экономическую обстановку в регионе;</w:t>
      </w:r>
    </w:p>
    <w:p w14:paraId="0F75BEF1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управленческие параметры, включая достаточность человеческих ресурсов, достаточность и качество объектов инфраструктуры.</w:t>
      </w:r>
    </w:p>
    <w:p w14:paraId="332AD7ED" w14:textId="77777777" w:rsidR="007011A3" w:rsidRPr="004C449A" w:rsidRDefault="007011A3" w:rsidP="007011A3">
      <w:pPr>
        <w:pStyle w:val="a5"/>
        <w:spacing w:before="0" w:beforeAutospacing="0" w:after="0" w:afterAutospacing="0"/>
        <w:ind w:firstLine="675"/>
        <w:jc w:val="both"/>
      </w:pPr>
      <w:r w:rsidRPr="004C449A">
        <w:t> </w:t>
      </w:r>
    </w:p>
    <w:p w14:paraId="0DAA77AB" w14:textId="77777777" w:rsidR="007011A3" w:rsidRPr="004C449A" w:rsidRDefault="007011A3" w:rsidP="007011A3">
      <w:pPr>
        <w:pStyle w:val="a5"/>
        <w:spacing w:before="90" w:beforeAutospacing="0" w:after="90" w:afterAutospacing="0"/>
        <w:ind w:firstLine="675"/>
        <w:jc w:val="both"/>
      </w:pPr>
      <w:r w:rsidRPr="004C449A">
        <w:t> </w:t>
      </w:r>
    </w:p>
    <w:p w14:paraId="5FBD830E" w14:textId="77777777" w:rsidR="007011A3" w:rsidRPr="004C449A" w:rsidRDefault="007011A3" w:rsidP="007011A3">
      <w:pPr>
        <w:pStyle w:val="c"/>
        <w:spacing w:before="90" w:beforeAutospacing="0" w:after="90" w:afterAutospacing="0"/>
        <w:ind w:left="675" w:right="675"/>
        <w:jc w:val="center"/>
      </w:pPr>
      <w:r w:rsidRPr="004C449A">
        <w:t>___________</w:t>
      </w:r>
    </w:p>
    <w:p w14:paraId="0459A92D" w14:textId="77777777" w:rsidR="007011A3" w:rsidRPr="004C449A" w:rsidRDefault="007011A3" w:rsidP="007011A3"/>
    <w:p w14:paraId="2B684AEE" w14:textId="77777777" w:rsidR="007011A3" w:rsidRDefault="007011A3"/>
    <w:sectPr w:rsidR="0070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EA"/>
    <w:rsid w:val="0043151C"/>
    <w:rsid w:val="007011A3"/>
    <w:rsid w:val="008806EA"/>
    <w:rsid w:val="0098782E"/>
    <w:rsid w:val="00B8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A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11A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11A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7011A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No Spacing"/>
    <w:basedOn w:val="a"/>
    <w:uiPriority w:val="1"/>
    <w:qFormat/>
    <w:rsid w:val="007011A3"/>
    <w:rPr>
      <w:rFonts w:ascii="Cambria" w:hAnsi="Cambria"/>
      <w:sz w:val="22"/>
      <w:szCs w:val="22"/>
      <w:lang w:val="en-US" w:eastAsia="en-US" w:bidi="en-US"/>
    </w:rPr>
  </w:style>
  <w:style w:type="paragraph" w:customStyle="1" w:styleId="t">
    <w:name w:val="t"/>
    <w:basedOn w:val="a"/>
    <w:rsid w:val="007011A3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7011A3"/>
    <w:pPr>
      <w:spacing w:before="100" w:beforeAutospacing="1" w:after="100" w:afterAutospacing="1"/>
    </w:pPr>
  </w:style>
  <w:style w:type="paragraph" w:customStyle="1" w:styleId="c">
    <w:name w:val="c"/>
    <w:basedOn w:val="a"/>
    <w:rsid w:val="007011A3"/>
    <w:pPr>
      <w:spacing w:before="100" w:beforeAutospacing="1" w:after="100" w:afterAutospacing="1"/>
    </w:pPr>
  </w:style>
  <w:style w:type="paragraph" w:customStyle="1" w:styleId="z">
    <w:name w:val="z"/>
    <w:basedOn w:val="a"/>
    <w:rsid w:val="007011A3"/>
    <w:pPr>
      <w:spacing w:before="100" w:beforeAutospacing="1" w:after="100" w:afterAutospacing="1"/>
    </w:pPr>
  </w:style>
  <w:style w:type="character" w:customStyle="1" w:styleId="w9">
    <w:name w:val="w9"/>
    <w:basedOn w:val="a0"/>
    <w:rsid w:val="007011A3"/>
  </w:style>
  <w:style w:type="character" w:customStyle="1" w:styleId="cmd">
    <w:name w:val="cmd"/>
    <w:basedOn w:val="a0"/>
    <w:rsid w:val="007011A3"/>
  </w:style>
  <w:style w:type="paragraph" w:customStyle="1" w:styleId="s">
    <w:name w:val="s"/>
    <w:basedOn w:val="a"/>
    <w:rsid w:val="007011A3"/>
    <w:pPr>
      <w:spacing w:before="100" w:beforeAutospacing="1" w:after="100" w:afterAutospacing="1"/>
    </w:pPr>
  </w:style>
  <w:style w:type="character" w:customStyle="1" w:styleId="w8">
    <w:name w:val="w8"/>
    <w:basedOn w:val="a0"/>
    <w:rsid w:val="007011A3"/>
  </w:style>
  <w:style w:type="paragraph" w:styleId="a6">
    <w:name w:val="Balloon Text"/>
    <w:basedOn w:val="a"/>
    <w:link w:val="a7"/>
    <w:uiPriority w:val="99"/>
    <w:semiHidden/>
    <w:unhideWhenUsed/>
    <w:rsid w:val="009878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8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11A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11A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7011A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No Spacing"/>
    <w:basedOn w:val="a"/>
    <w:uiPriority w:val="1"/>
    <w:qFormat/>
    <w:rsid w:val="007011A3"/>
    <w:rPr>
      <w:rFonts w:ascii="Cambria" w:hAnsi="Cambria"/>
      <w:sz w:val="22"/>
      <w:szCs w:val="22"/>
      <w:lang w:val="en-US" w:eastAsia="en-US" w:bidi="en-US"/>
    </w:rPr>
  </w:style>
  <w:style w:type="paragraph" w:customStyle="1" w:styleId="t">
    <w:name w:val="t"/>
    <w:basedOn w:val="a"/>
    <w:rsid w:val="007011A3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7011A3"/>
    <w:pPr>
      <w:spacing w:before="100" w:beforeAutospacing="1" w:after="100" w:afterAutospacing="1"/>
    </w:pPr>
  </w:style>
  <w:style w:type="paragraph" w:customStyle="1" w:styleId="c">
    <w:name w:val="c"/>
    <w:basedOn w:val="a"/>
    <w:rsid w:val="007011A3"/>
    <w:pPr>
      <w:spacing w:before="100" w:beforeAutospacing="1" w:after="100" w:afterAutospacing="1"/>
    </w:pPr>
  </w:style>
  <w:style w:type="paragraph" w:customStyle="1" w:styleId="z">
    <w:name w:val="z"/>
    <w:basedOn w:val="a"/>
    <w:rsid w:val="007011A3"/>
    <w:pPr>
      <w:spacing w:before="100" w:beforeAutospacing="1" w:after="100" w:afterAutospacing="1"/>
    </w:pPr>
  </w:style>
  <w:style w:type="character" w:customStyle="1" w:styleId="w9">
    <w:name w:val="w9"/>
    <w:basedOn w:val="a0"/>
    <w:rsid w:val="007011A3"/>
  </w:style>
  <w:style w:type="character" w:customStyle="1" w:styleId="cmd">
    <w:name w:val="cmd"/>
    <w:basedOn w:val="a0"/>
    <w:rsid w:val="007011A3"/>
  </w:style>
  <w:style w:type="paragraph" w:customStyle="1" w:styleId="s">
    <w:name w:val="s"/>
    <w:basedOn w:val="a"/>
    <w:rsid w:val="007011A3"/>
    <w:pPr>
      <w:spacing w:before="100" w:beforeAutospacing="1" w:after="100" w:afterAutospacing="1"/>
    </w:pPr>
  </w:style>
  <w:style w:type="character" w:customStyle="1" w:styleId="w8">
    <w:name w:val="w8"/>
    <w:basedOn w:val="a0"/>
    <w:rsid w:val="007011A3"/>
  </w:style>
  <w:style w:type="paragraph" w:styleId="a6">
    <w:name w:val="Balloon Text"/>
    <w:basedOn w:val="a"/>
    <w:link w:val="a7"/>
    <w:uiPriority w:val="99"/>
    <w:semiHidden/>
    <w:unhideWhenUsed/>
    <w:rsid w:val="009878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8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1809</Words>
  <Characters>10316</Characters>
  <Application>Microsoft Office Word</Application>
  <DocSecurity>0</DocSecurity>
  <Lines>85</Lines>
  <Paragraphs>24</Paragraphs>
  <ScaleCrop>false</ScaleCrop>
  <Company/>
  <LinksUpToDate>false</LinksUpToDate>
  <CharactersWithSpaces>12101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Наталья Сергеевна</dc:creator>
  <cp:keywords/>
  <dc:description/>
  <cp:lastModifiedBy>Степанова Александра Радиковна</cp:lastModifiedBy>
  <cp:revision>5</cp:revision>
  <dcterms:created xsi:type="dcterms:W3CDTF">2024-03-01T08:58:00Z</dcterms:created>
  <dcterms:modified xsi:type="dcterms:W3CDTF">2024-03-12T10:57:00Z</dcterms:modified>
</cp:coreProperties>
</file>