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97" w:rsidRPr="005B4E8B" w:rsidRDefault="005B4E8B" w:rsidP="005B4E8B">
      <w:pPr>
        <w:tabs>
          <w:tab w:val="left" w:pos="1418"/>
          <w:tab w:val="left" w:pos="7655"/>
        </w:tabs>
        <w:spacing w:line="240" w:lineRule="auto"/>
        <w:ind w:left="709" w:right="252"/>
        <w:jc w:val="center"/>
        <w:rPr>
          <w:b/>
          <w:szCs w:val="26"/>
        </w:rPr>
      </w:pPr>
      <w:r w:rsidRPr="005B4E8B">
        <w:rPr>
          <w:b/>
          <w:szCs w:val="26"/>
        </w:rPr>
        <w:t>ИНФОРМАЦИЯ О ВЫПОЛНЕНИИ В 2022 ГОДУ</w:t>
      </w:r>
    </w:p>
    <w:p w:rsidR="005B4E8B" w:rsidRPr="005B4E8B" w:rsidRDefault="005B4E8B" w:rsidP="005B4E8B">
      <w:pPr>
        <w:tabs>
          <w:tab w:val="left" w:pos="1418"/>
          <w:tab w:val="left" w:pos="7655"/>
        </w:tabs>
        <w:spacing w:line="240" w:lineRule="auto"/>
        <w:ind w:left="709" w:right="252"/>
        <w:jc w:val="center"/>
        <w:rPr>
          <w:b/>
          <w:szCs w:val="26"/>
        </w:rPr>
      </w:pPr>
    </w:p>
    <w:p w:rsidR="00DB6597" w:rsidRPr="005B4E8B" w:rsidRDefault="00DB6597" w:rsidP="005B4E8B">
      <w:pPr>
        <w:tabs>
          <w:tab w:val="left" w:pos="1418"/>
          <w:tab w:val="left" w:pos="7655"/>
        </w:tabs>
        <w:spacing w:line="240" w:lineRule="auto"/>
        <w:ind w:left="709" w:right="252"/>
        <w:jc w:val="center"/>
        <w:rPr>
          <w:b/>
          <w:szCs w:val="26"/>
        </w:rPr>
      </w:pPr>
      <w:r w:rsidRPr="005B4E8B">
        <w:rPr>
          <w:b/>
          <w:szCs w:val="26"/>
        </w:rPr>
        <w:t xml:space="preserve">ПЛАНА МЕРОПРИЯТИЙ («ДОРОЖНОЙ КАРТЫ») ПО РЕАЛИЗАЦИИ СТРАТЕГИИ РАЗВИТИЯ МАЛОГО И СРЕДНЕГО ПРЕДПРИНИМАТЕЛЬСТВА В ЧУВАШСКОЙ РЕСПУБЛИКЕ НА ПЕРИОД ДО 2030 ГОДА </w:t>
      </w:r>
    </w:p>
    <w:p w:rsidR="00DB6597" w:rsidRDefault="00DB6597" w:rsidP="00DB6597">
      <w:pPr>
        <w:tabs>
          <w:tab w:val="left" w:pos="1418"/>
          <w:tab w:val="left" w:pos="7655"/>
        </w:tabs>
        <w:spacing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6"/>
        <w:gridCol w:w="5459"/>
        <w:gridCol w:w="8647"/>
      </w:tblGrid>
      <w:tr w:rsidR="00DB6597" w:rsidRPr="0007752D" w:rsidTr="005B4E8B">
        <w:tc>
          <w:tcPr>
            <w:tcW w:w="636" w:type="dxa"/>
            <w:vAlign w:val="center"/>
          </w:tcPr>
          <w:p w:rsidR="00DB6597" w:rsidRPr="007874E3" w:rsidRDefault="00DB6597" w:rsidP="005B4E8B">
            <w:pPr>
              <w:tabs>
                <w:tab w:val="left" w:pos="1418"/>
                <w:tab w:val="left" w:pos="7655"/>
              </w:tabs>
              <w:spacing w:line="240" w:lineRule="auto"/>
              <w:jc w:val="center"/>
              <w:rPr>
                <w:b/>
              </w:rPr>
            </w:pPr>
            <w:r w:rsidRPr="007874E3">
              <w:rPr>
                <w:b/>
              </w:rPr>
              <w:t xml:space="preserve">№ </w:t>
            </w:r>
            <w:proofErr w:type="gramStart"/>
            <w:r w:rsidRPr="007874E3">
              <w:rPr>
                <w:b/>
              </w:rPr>
              <w:t>п</w:t>
            </w:r>
            <w:proofErr w:type="gramEnd"/>
            <w:r w:rsidRPr="007874E3">
              <w:rPr>
                <w:b/>
              </w:rPr>
              <w:t>/п</w:t>
            </w:r>
          </w:p>
        </w:tc>
        <w:tc>
          <w:tcPr>
            <w:tcW w:w="5459" w:type="dxa"/>
            <w:vAlign w:val="center"/>
          </w:tcPr>
          <w:p w:rsidR="00DB6597" w:rsidRPr="007874E3" w:rsidRDefault="00DB6597" w:rsidP="005B4E8B">
            <w:pPr>
              <w:tabs>
                <w:tab w:val="left" w:pos="1418"/>
                <w:tab w:val="left" w:pos="7655"/>
              </w:tabs>
              <w:spacing w:line="240" w:lineRule="auto"/>
              <w:jc w:val="center"/>
              <w:rPr>
                <w:b/>
              </w:rPr>
            </w:pPr>
            <w:r w:rsidRPr="007874E3">
              <w:rPr>
                <w:b/>
              </w:rPr>
              <w:t>Наименование мероприятия</w:t>
            </w:r>
          </w:p>
        </w:tc>
        <w:tc>
          <w:tcPr>
            <w:tcW w:w="8647" w:type="dxa"/>
            <w:vAlign w:val="center"/>
          </w:tcPr>
          <w:p w:rsidR="00DB6597" w:rsidRPr="007874E3" w:rsidRDefault="00DB6597" w:rsidP="005B4E8B">
            <w:pPr>
              <w:tabs>
                <w:tab w:val="left" w:pos="1418"/>
                <w:tab w:val="left" w:pos="7655"/>
              </w:tabs>
              <w:spacing w:line="240" w:lineRule="auto"/>
              <w:jc w:val="center"/>
              <w:rPr>
                <w:b/>
              </w:rPr>
            </w:pPr>
            <w:r w:rsidRPr="007874E3">
              <w:rPr>
                <w:b/>
              </w:rPr>
              <w:t>Фактические результаты</w:t>
            </w:r>
          </w:p>
        </w:tc>
      </w:tr>
      <w:tr w:rsidR="00DB6597" w:rsidRPr="0007752D" w:rsidTr="005B4E8B">
        <w:tc>
          <w:tcPr>
            <w:tcW w:w="636" w:type="dxa"/>
          </w:tcPr>
          <w:p w:rsidR="00DB6597" w:rsidRPr="007874E3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  <w:rPr>
                <w:b/>
              </w:rPr>
            </w:pPr>
            <w:r w:rsidRPr="007874E3">
              <w:rPr>
                <w:b/>
              </w:rPr>
              <w:t>1</w:t>
            </w:r>
          </w:p>
        </w:tc>
        <w:tc>
          <w:tcPr>
            <w:tcW w:w="5459" w:type="dxa"/>
          </w:tcPr>
          <w:p w:rsidR="00DB6597" w:rsidRPr="007874E3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  <w:rPr>
                <w:b/>
              </w:rPr>
            </w:pPr>
            <w:r w:rsidRPr="007874E3">
              <w:rPr>
                <w:b/>
              </w:rPr>
              <w:t>2</w:t>
            </w:r>
          </w:p>
        </w:tc>
        <w:tc>
          <w:tcPr>
            <w:tcW w:w="8647" w:type="dxa"/>
          </w:tcPr>
          <w:p w:rsidR="00DB6597" w:rsidRPr="007874E3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  <w:rPr>
                <w:b/>
              </w:rPr>
            </w:pPr>
            <w:r w:rsidRPr="007874E3">
              <w:rPr>
                <w:b/>
              </w:rPr>
              <w:t>3</w:t>
            </w:r>
          </w:p>
        </w:tc>
      </w:tr>
      <w:tr w:rsidR="00B36D38" w:rsidRPr="0007752D" w:rsidTr="005B4E8B">
        <w:tc>
          <w:tcPr>
            <w:tcW w:w="636" w:type="dxa"/>
          </w:tcPr>
          <w:p w:rsidR="00B36D38" w:rsidRPr="007874E3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1</w:t>
            </w:r>
          </w:p>
        </w:tc>
        <w:tc>
          <w:tcPr>
            <w:tcW w:w="5459" w:type="dxa"/>
          </w:tcPr>
          <w:tbl>
            <w:tblPr>
              <w:tblW w:w="521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"/>
            </w:tblGrid>
            <w:tr w:rsidR="00B36D38" w:rsidRPr="007874E3" w:rsidTr="002627F1">
              <w:tc>
                <w:tcPr>
                  <w:tcW w:w="5190" w:type="dxa"/>
                  <w:tcBorders>
                    <w:top w:val="single" w:sz="8" w:space="0" w:color="000000"/>
                  </w:tcBorders>
                  <w:hideMark/>
                </w:tcPr>
                <w:p w:rsidR="00B36D38" w:rsidRPr="007874E3" w:rsidRDefault="00B36D38" w:rsidP="002627F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7874E3">
                    <w:t>Предоставление в автоматизированном режиме сведений в геомаркетинговую информационно-аналитическую систему</w:t>
                  </w:r>
                  <w:r w:rsidR="005B4E8B" w:rsidRPr="007874E3">
                    <w:t xml:space="preserve"> </w:t>
                  </w:r>
                  <w:r w:rsidRPr="007874E3">
                    <w:t xml:space="preserve"> (бизнес-навигатор), направленную на выбор рыночных ниш на социально значимых и приоритетных рынках товаров, работ, услуг и обеспечение доступа субъектов малого и среднего предпринимательства к полной информации, касающейся</w:t>
                  </w:r>
                  <w:r w:rsidR="005B4E8B" w:rsidRPr="007874E3">
                    <w:t xml:space="preserve"> </w:t>
                  </w:r>
                  <w:r w:rsidRPr="007874E3">
                    <w:t>предоставлени</w:t>
                  </w:r>
                  <w:r w:rsidR="005B4E8B" w:rsidRPr="007874E3">
                    <w:t>я мер государственной поддержки</w:t>
                  </w:r>
                </w:p>
                <w:p w:rsidR="00B36D38" w:rsidRPr="007874E3" w:rsidRDefault="00B36D38" w:rsidP="005B4E8B">
                  <w:pPr>
                    <w:widowControl/>
                    <w:adjustRightInd/>
                    <w:spacing w:line="240" w:lineRule="auto"/>
                    <w:textAlignment w:val="auto"/>
                  </w:pPr>
                </w:p>
              </w:tc>
              <w:tc>
                <w:tcPr>
                  <w:tcW w:w="20" w:type="dxa"/>
                  <w:tcBorders>
                    <w:top w:val="single" w:sz="8" w:space="0" w:color="000000"/>
                  </w:tcBorders>
                  <w:hideMark/>
                </w:tcPr>
                <w:p w:rsidR="00B36D38" w:rsidRPr="007874E3" w:rsidRDefault="00B36D38" w:rsidP="005B4E8B">
                  <w:pPr>
                    <w:widowControl/>
                    <w:adjustRightInd/>
                    <w:spacing w:line="240" w:lineRule="auto"/>
                    <w:textAlignment w:val="auto"/>
                  </w:pPr>
                </w:p>
              </w:tc>
            </w:tr>
          </w:tbl>
          <w:p w:rsidR="00B36D38" w:rsidRPr="007874E3" w:rsidRDefault="00B36D38" w:rsidP="005B4E8B">
            <w:pPr>
              <w:tabs>
                <w:tab w:val="left" w:pos="1418"/>
                <w:tab w:val="left" w:pos="7655"/>
              </w:tabs>
              <w:spacing w:line="240" w:lineRule="auto"/>
            </w:pPr>
          </w:p>
        </w:tc>
        <w:tc>
          <w:tcPr>
            <w:tcW w:w="8647" w:type="dxa"/>
          </w:tcPr>
          <w:p w:rsidR="00194569" w:rsidRPr="00F1590A" w:rsidRDefault="00194569" w:rsidP="0019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90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01.01.2023 г. Минэкономразвития Чувашии и администрацией г. Чебоксары в Корпорацию МСП предоставлены сведения в </w:t>
            </w:r>
            <w:proofErr w:type="spellStart"/>
            <w:r w:rsidRPr="00F1590A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F159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(бизнес-навигатор) по перечням государственного и муниципального имущества для предоставления субъектам МСП</w:t>
            </w:r>
            <w:proofErr w:type="gramStart"/>
            <w:r w:rsidRPr="00F159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590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рыночным нишам на социально значимых и приоритетных рынках товаров, работ, услуг и обеспечение доступа МСП и другие). </w:t>
            </w:r>
          </w:p>
          <w:p w:rsidR="00194569" w:rsidRPr="00194569" w:rsidRDefault="00194569" w:rsidP="0019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90A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период с 9 сентября 2016 г. на Портале Бизнес-навигатора МСП зарегистрировалось 13 667 уникальных субъектов МСП Чувашской Республики. Воспользовались сервисами Портала </w:t>
            </w: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Бизнес-навигатора МСП 11</w:t>
            </w:r>
            <w:r w:rsidRPr="0019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Pr="0019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уникальных субъектов МСП Чувашской Республики. </w:t>
            </w:r>
            <w:r w:rsidRPr="00194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2022 года Бизнес-навигатор преобразован в «Цифровая платформа МСП</w:t>
            </w:r>
            <w:proofErr w:type="gramStart"/>
            <w:r w:rsidRPr="00194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194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Ф»</w:t>
            </w:r>
          </w:p>
          <w:p w:rsidR="00B36D38" w:rsidRPr="007874E3" w:rsidRDefault="00194569" w:rsidP="0019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«РБИ» в рамках проведенных Дней малого и среднего предпринимательства (форумов «Мой бизнес») в районах и городах Чувашской Республики проинформировало 1112 субъектов МСП о действующей информационной системе. На сайте АУ Чувашской Республики «РБИ» размещен баннер с информацией о Цифровой платформе МСП</w:t>
            </w:r>
            <w:proofErr w:type="gramStart"/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Ф Так же проведено 6 бесплатных семинаров для МСП, в которых приняло участие порядка 279 представителей МСП, где был освещен вопрос о действующей</w:t>
            </w:r>
            <w:r w:rsidRPr="00F159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и её возможностях</w:t>
            </w:r>
          </w:p>
        </w:tc>
      </w:tr>
      <w:tr w:rsidR="00B36D38" w:rsidRPr="0007752D" w:rsidTr="005B4E8B">
        <w:tc>
          <w:tcPr>
            <w:tcW w:w="636" w:type="dxa"/>
          </w:tcPr>
          <w:p w:rsidR="00B36D38" w:rsidRPr="007874E3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2</w:t>
            </w:r>
          </w:p>
        </w:tc>
        <w:tc>
          <w:tcPr>
            <w:tcW w:w="5459" w:type="dxa"/>
          </w:tcPr>
          <w:p w:rsidR="0007752D" w:rsidRPr="007874E3" w:rsidRDefault="00B36D38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Организация и проведение информационной кампании, направленной на освещение деятельности акционерного общества </w:t>
            </w:r>
            <w:r w:rsidR="0007752D" w:rsidRPr="007874E3">
              <w:t>«</w:t>
            </w:r>
            <w:r w:rsidRPr="007874E3">
              <w:t xml:space="preserve">Федеральная корпорация по развитию малого и </w:t>
            </w:r>
          </w:p>
          <w:p w:rsidR="00B36D38" w:rsidRPr="007874E3" w:rsidRDefault="00B36D38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>среднего предпринимательства</w:t>
            </w:r>
            <w:r w:rsidR="0007752D" w:rsidRPr="007874E3">
              <w:t>»</w:t>
            </w:r>
            <w:r w:rsidRPr="007874E3">
              <w:t xml:space="preserve"> (далее - Корпорация МСП) и информирование о государственных программах Чувашской Республики (подпрограммах государственных программ Чувашской Республики), содержащих мероприятия, направленные на развитие малого и </w:t>
            </w:r>
            <w:r w:rsidRPr="007874E3">
              <w:lastRenderedPageBreak/>
              <w:t>среднего предприниматель</w:t>
            </w:r>
            <w:r w:rsidR="002627F1" w:rsidRPr="007874E3">
              <w:t>ства</w:t>
            </w:r>
          </w:p>
        </w:tc>
        <w:tc>
          <w:tcPr>
            <w:tcW w:w="8647" w:type="dxa"/>
          </w:tcPr>
          <w:p w:rsidR="009B0C8D" w:rsidRPr="007874E3" w:rsidRDefault="009B0C8D" w:rsidP="002627F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 Чувашской Республики «РБИ» были проведены следующие мероприятия:</w:t>
            </w:r>
          </w:p>
          <w:p w:rsidR="002627F1" w:rsidRPr="007874E3" w:rsidRDefault="009B0C8D" w:rsidP="002627F1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E3">
              <w:rPr>
                <w:rFonts w:ascii="Times New Roman" w:hAnsi="Times New Roman" w:cs="Times New Roman"/>
                <w:sz w:val="24"/>
                <w:szCs w:val="24"/>
              </w:rPr>
              <w:t xml:space="preserve">Оказано 500 консультаций субъектам </w:t>
            </w:r>
            <w:r w:rsidR="007874E3" w:rsidRPr="007874E3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7874E3">
              <w:rPr>
                <w:rFonts w:ascii="Times New Roman" w:hAnsi="Times New Roman" w:cs="Times New Roman"/>
                <w:sz w:val="24"/>
                <w:szCs w:val="24"/>
              </w:rPr>
              <w:t>и гражданам, желающим начать свое дело, о формах и видах государственной поддержки бизнеса, бухгалтерских, правовых и иных вопросов предпринимательства.</w:t>
            </w:r>
          </w:p>
          <w:p w:rsidR="002627F1" w:rsidRPr="007874E3" w:rsidRDefault="009B0C8D" w:rsidP="002627F1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E3">
              <w:rPr>
                <w:rFonts w:ascii="Times New Roman" w:hAnsi="Times New Roman" w:cs="Times New Roman"/>
                <w:sz w:val="24"/>
                <w:szCs w:val="24"/>
              </w:rPr>
              <w:t>Организовано 26 Дней малого и среднего предпринимательства в муниципальных районах и городских округах Чувашской Республики, в которых приняло участие 1</w:t>
            </w:r>
            <w:r w:rsidR="002627F1" w:rsidRPr="007874E3"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  <w:r w:rsidRPr="007874E3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B0C8D" w:rsidRPr="00194569" w:rsidRDefault="009B0C8D" w:rsidP="002627F1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6 обучающих бесплатных семинаров для МСП, в которых приняло участие </w:t>
            </w:r>
            <w:r w:rsidR="002627F1" w:rsidRPr="007874E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787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B0C8D" w:rsidRPr="00194569" w:rsidRDefault="009B0C8D" w:rsidP="002627F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вышеперечисленных мероприятий были освещены такие формы </w:t>
            </w:r>
            <w:r w:rsidRPr="0019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Корпорации МСП, как: </w:t>
            </w:r>
          </w:p>
          <w:p w:rsidR="009B0C8D" w:rsidRPr="00194569" w:rsidRDefault="009B0C8D" w:rsidP="002627F1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предоставление независимых гарантий Корпорации для обеспечения кредитов субъектов МСП в банках-партнерах и организациях-партнерах;</w:t>
            </w:r>
          </w:p>
          <w:p w:rsidR="009B0C8D" w:rsidRPr="00194569" w:rsidRDefault="009B0C8D" w:rsidP="002627F1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стимулирования кредитования субъектов </w:t>
            </w:r>
            <w:r w:rsidR="007874E3" w:rsidRPr="00194569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C8D" w:rsidRPr="00194569" w:rsidRDefault="009B0C8D" w:rsidP="002627F1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совместная программа субсидирования Минэкономразвития России и Корпорации МСП в соответствии с постановлением Правительства РФ от 30.12.2017 № 1706;</w:t>
            </w:r>
          </w:p>
          <w:p w:rsidR="009B0C8D" w:rsidRPr="00194569" w:rsidRDefault="009B0C8D" w:rsidP="002627F1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программа льготного лизинга оборудования для субъектов индивидуального и малого предпринимательства, реализуемая региональными лизинговыми компаниями (РЛК);</w:t>
            </w:r>
          </w:p>
          <w:p w:rsidR="009B0C8D" w:rsidRPr="00194569" w:rsidRDefault="009B0C8D" w:rsidP="002627F1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программа Инвестиционный лифт;</w:t>
            </w:r>
          </w:p>
          <w:p w:rsidR="009B0C8D" w:rsidRPr="00194569" w:rsidRDefault="009B0C8D" w:rsidP="002627F1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маркетинговой и информационной поддержки субъектам МСП в Чувашской Республике, включающую в себя </w:t>
            </w:r>
            <w:proofErr w:type="spellStart"/>
            <w:r w:rsidRPr="00194569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1945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– бизнес-навигатор.</w:t>
            </w:r>
          </w:p>
          <w:p w:rsidR="00B36D38" w:rsidRPr="007874E3" w:rsidRDefault="009B0C8D" w:rsidP="002627F1">
            <w:pPr>
              <w:tabs>
                <w:tab w:val="left" w:pos="300"/>
                <w:tab w:val="left" w:pos="1418"/>
                <w:tab w:val="left" w:pos="7655"/>
              </w:tabs>
              <w:spacing w:line="240" w:lineRule="auto"/>
            </w:pPr>
            <w:r w:rsidRPr="00194569">
              <w:t>Также на сайте АУ Чувашской Республики «РБИ» размещен информационный баннер Корпорации МСП.</w:t>
            </w:r>
          </w:p>
        </w:tc>
      </w:tr>
      <w:tr w:rsidR="00DB6597" w:rsidRPr="0007752D" w:rsidTr="005B4E8B">
        <w:tc>
          <w:tcPr>
            <w:tcW w:w="636" w:type="dxa"/>
          </w:tcPr>
          <w:p w:rsidR="00DB6597" w:rsidRPr="007874E3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 xml:space="preserve">3 </w:t>
            </w:r>
          </w:p>
        </w:tc>
        <w:tc>
          <w:tcPr>
            <w:tcW w:w="5459" w:type="dxa"/>
          </w:tcPr>
          <w:p w:rsidR="00DB6597" w:rsidRPr="007874E3" w:rsidRDefault="00DB6597" w:rsidP="002627F1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Размещение на официальных сайтах многофункциональных центров предоставления государственных и муниципальных услуг (далее - МФЦ) на Портале органов власти Чувашской Республики в информационно-телекоммуникационной сети «Интернет» информации об услугах Корпорации МСП </w:t>
            </w:r>
          </w:p>
        </w:tc>
        <w:tc>
          <w:tcPr>
            <w:tcW w:w="8647" w:type="dxa"/>
          </w:tcPr>
          <w:p w:rsidR="0007752D" w:rsidRPr="007874E3" w:rsidRDefault="0007752D" w:rsidP="002627F1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7874E3">
              <w:t>Информация об услугах Корпорации МСП и баннер со ссылкой на сайт Корпорации МСП размещена на официальном сайте АУ «МФЦ» Минэкономразвития Чувашии.</w:t>
            </w:r>
          </w:p>
          <w:p w:rsidR="00DB6597" w:rsidRPr="007874E3" w:rsidRDefault="0007752D" w:rsidP="002627F1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7874E3">
              <w:t xml:space="preserve">Субъекты </w:t>
            </w:r>
            <w:r w:rsidR="002627F1" w:rsidRPr="007874E3">
              <w:t>МСП</w:t>
            </w:r>
            <w:r w:rsidRPr="007874E3">
              <w:t xml:space="preserve"> могут </w:t>
            </w:r>
            <w:r w:rsidR="002627F1" w:rsidRPr="007874E3">
              <w:t>ознакомиться</w:t>
            </w:r>
            <w:r w:rsidRPr="007874E3">
              <w:t xml:space="preserve"> с требованиями, предъявляемыми при предоставлении услу</w:t>
            </w:r>
            <w:r w:rsidR="002627F1" w:rsidRPr="007874E3">
              <w:t>г, скачать бланки документов.</w:t>
            </w:r>
          </w:p>
        </w:tc>
      </w:tr>
      <w:tr w:rsidR="00DB6597" w:rsidRPr="0007752D" w:rsidTr="005B4E8B">
        <w:tc>
          <w:tcPr>
            <w:tcW w:w="636" w:type="dxa"/>
          </w:tcPr>
          <w:p w:rsidR="00DB6597" w:rsidRPr="007874E3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4</w:t>
            </w:r>
          </w:p>
        </w:tc>
        <w:tc>
          <w:tcPr>
            <w:tcW w:w="5459" w:type="dxa"/>
          </w:tcPr>
          <w:p w:rsidR="00DB6597" w:rsidRPr="007874E3" w:rsidRDefault="00DB6597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Внедрение в Чувашской Республике стандарта развития конкуренции в субъектах Российской Федерации </w:t>
            </w:r>
          </w:p>
          <w:p w:rsidR="00DB6597" w:rsidRPr="007874E3" w:rsidRDefault="00DB6597" w:rsidP="005B4E8B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8647" w:type="dxa"/>
          </w:tcPr>
          <w:p w:rsidR="006A458B" w:rsidRPr="00645F0B" w:rsidRDefault="006A458B" w:rsidP="006A458B">
            <w:pPr>
              <w:widowControl/>
              <w:adjustRightInd/>
              <w:spacing w:line="240" w:lineRule="auto"/>
              <w:textAlignment w:val="auto"/>
            </w:pPr>
            <w:r w:rsidRPr="00645F0B">
              <w:t>В Чувашской Республике ведется работа по внедрению стандарта развития конкуренции в субъектах Российской Федерации (далее – стандарт). По итогам 2021 года республика заняла 14 место по реализации составляющих стандарта (68,17 баллов) и 71 место по достижению целевых индикаторов (54,5 баллов).</w:t>
            </w:r>
          </w:p>
          <w:p w:rsidR="006A458B" w:rsidRPr="00645F0B" w:rsidRDefault="006A458B" w:rsidP="006A458B">
            <w:pPr>
              <w:widowControl/>
              <w:adjustRightInd/>
              <w:spacing w:line="240" w:lineRule="auto"/>
              <w:textAlignment w:val="auto"/>
            </w:pPr>
            <w:proofErr w:type="gramStart"/>
            <w:r w:rsidRPr="00645F0B">
              <w:t>В соответствии с Национальным планом («дорожной картой») развития конкуренции в Российской Федерации на 2021–2025 годы, утвержденной распоряжением Правительства Российской Федерации от 2 сентября 2021 г.       № 2424-р, реализуется план системных мероприятий («дорожная карта») по содействию развитию конкуренции в Чувашской Республике и план мероприятий («дорожная карта») по содействию развитию конкуренции на товарных рынках Чувашской Республики на 2021–2025 годы.</w:t>
            </w:r>
            <w:proofErr w:type="gramEnd"/>
          </w:p>
          <w:p w:rsidR="006A458B" w:rsidRPr="00645F0B" w:rsidRDefault="006A458B" w:rsidP="006A458B">
            <w:pPr>
              <w:widowControl/>
              <w:adjustRightInd/>
              <w:spacing w:line="240" w:lineRule="auto"/>
              <w:textAlignment w:val="auto"/>
            </w:pPr>
            <w:r w:rsidRPr="00645F0B">
              <w:t xml:space="preserve">По данным Чувашского УФАС России, в 2022 году количество обращений о нарушениях антимонопольного законодательства значительно снизилось: </w:t>
            </w:r>
            <w:r w:rsidRPr="00645F0B">
              <w:lastRenderedPageBreak/>
              <w:t>поступило 321 заявление, что на 29% меньше, чем в 2021 году. Выявлено 10 нарушений антимонопольного законодательства, в том числе 5 нарушений со стороны органов власти.</w:t>
            </w:r>
          </w:p>
          <w:p w:rsidR="006A458B" w:rsidRPr="00AB1A4E" w:rsidRDefault="006A458B" w:rsidP="006A458B">
            <w:pPr>
              <w:widowControl/>
              <w:adjustRightInd/>
              <w:spacing w:line="240" w:lineRule="auto"/>
              <w:textAlignment w:val="auto"/>
            </w:pPr>
            <w:r w:rsidRPr="00645F0B">
              <w:t>В IV квартале 2022 г. проведены социологическое исследование и опросы предпринимателей и населения Чувашской Республики, включающие мониторинг административных барьеров и оценки состояния конкурентной среды субъектами предпринимательской деятельности, удовлетворенности потребителей качеством товаров и услуг на товарных рынках в Чувашской Республике и состоянием ценовой конкуренции.</w:t>
            </w:r>
            <w:r w:rsidRPr="00AB1A4E">
              <w:t xml:space="preserve"> </w:t>
            </w:r>
          </w:p>
          <w:p w:rsidR="00DB6597" w:rsidRPr="007874E3" w:rsidRDefault="006A458B" w:rsidP="006A458B">
            <w:pPr>
              <w:widowControl/>
              <w:adjustRightInd/>
              <w:spacing w:line="240" w:lineRule="auto"/>
              <w:textAlignment w:val="auto"/>
            </w:pPr>
            <w:proofErr w:type="gramStart"/>
            <w:r w:rsidRPr="00645F0B">
              <w:t>Доклад о состоянии конкуренции на товарных рынках Чувашской Республики за 2022 г. рассмотрен 6 марта 2023 г. на заседании рабочей группы по мониторингу внедрения в Чувашской Республике стандарта развития конкуренции в субъектах Российской Федерации, созданной при Совете при Главе Чувашской Республики по стратегическому развитию и проектной деятельности</w:t>
            </w:r>
            <w:r w:rsidRPr="00AB1A4E">
              <w:t xml:space="preserve"> </w:t>
            </w:r>
            <w:r w:rsidRPr="00645F0B">
              <w:t>(протокол № ДК-П42-23/1), размещен на официальном сайте Минэкономразвития Чувашии в разделе «Конкурентная политика»</w:t>
            </w:r>
            <w:proofErr w:type="gramEnd"/>
          </w:p>
        </w:tc>
      </w:tr>
      <w:tr w:rsidR="00B36D38" w:rsidRPr="0007752D" w:rsidTr="005B4E8B">
        <w:tc>
          <w:tcPr>
            <w:tcW w:w="636" w:type="dxa"/>
          </w:tcPr>
          <w:p w:rsidR="00B36D38" w:rsidRPr="007874E3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>7</w:t>
            </w:r>
          </w:p>
        </w:tc>
        <w:tc>
          <w:tcPr>
            <w:tcW w:w="5459" w:type="dxa"/>
          </w:tcPr>
          <w:p w:rsidR="007874E3" w:rsidRPr="007874E3" w:rsidRDefault="00B36D38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>Организация и проведение семинаров-совещаний с заказчиками Чувашской Республики по закупкам товаров, работ, услуг для обеспечения государственных и муниципальных нужд (далее - закупки) у субъектов малого предпринимательства, социально ориентированных некоммерческих организаций в соответ</w:t>
            </w:r>
            <w:r w:rsidR="0007752D" w:rsidRPr="007874E3">
              <w:t>ствии с Федеральным законом «</w:t>
            </w:r>
            <w:r w:rsidRPr="007874E3"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7752D" w:rsidRPr="007874E3">
              <w:t>»</w:t>
            </w:r>
            <w:r w:rsidRPr="007874E3">
              <w:t xml:space="preserve"> </w:t>
            </w:r>
          </w:p>
        </w:tc>
        <w:tc>
          <w:tcPr>
            <w:tcW w:w="8647" w:type="dxa"/>
          </w:tcPr>
          <w:p w:rsidR="007B17B8" w:rsidRDefault="007B17B8" w:rsidP="007B1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октября 2022 г. АНО МКК «АПМБ» организован семинар «Секреты успешного участия в </w:t>
            </w:r>
            <w:proofErr w:type="spellStart"/>
            <w:r w:rsidRPr="007B1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госзакупках</w:t>
            </w:r>
            <w:proofErr w:type="spellEnd"/>
            <w:r w:rsidRPr="007B1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B36D38" w:rsidRPr="007874E3" w:rsidRDefault="007874E3" w:rsidP="007B1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7B1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г. </w:t>
            </w:r>
            <w:r w:rsidR="007747B9" w:rsidRPr="00787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Чувашской Республики «РБИ»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</w:t>
            </w:r>
            <w:r w:rsidR="007747B9" w:rsidRPr="00787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консультационный</w:t>
            </w:r>
            <w:r w:rsidRPr="00787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47B9" w:rsidRPr="00787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тему «Участие поставщиков (подрядчиков, исполнителей) в закупках по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 и федеральному закону «О закупках товаров, работ, услуг отде</w:t>
            </w:r>
            <w:r w:rsidR="007B1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льными видами юридических лиц».</w:t>
            </w:r>
            <w:proofErr w:type="gramEnd"/>
          </w:p>
        </w:tc>
      </w:tr>
      <w:tr w:rsidR="00A1154D" w:rsidRPr="0007752D" w:rsidTr="005B4E8B">
        <w:tc>
          <w:tcPr>
            <w:tcW w:w="636" w:type="dxa"/>
          </w:tcPr>
          <w:p w:rsidR="00A1154D" w:rsidRPr="007874E3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9</w:t>
            </w:r>
          </w:p>
        </w:tc>
        <w:tc>
          <w:tcPr>
            <w:tcW w:w="5459" w:type="dxa"/>
          </w:tcPr>
          <w:p w:rsidR="00A1154D" w:rsidRPr="007874E3" w:rsidRDefault="0007752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>Проведение конкурса «</w:t>
            </w:r>
            <w:r w:rsidR="00A1154D" w:rsidRPr="007874E3">
              <w:t>Марка качества Чувашской Респуб</w:t>
            </w:r>
            <w:r w:rsidRPr="007874E3">
              <w:t>лики»</w:t>
            </w:r>
          </w:p>
          <w:p w:rsidR="00A1154D" w:rsidRPr="007874E3" w:rsidRDefault="00A1154D" w:rsidP="005B4E8B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8647" w:type="dxa"/>
          </w:tcPr>
          <w:p w:rsidR="00B84D70" w:rsidRPr="00B84D70" w:rsidRDefault="00B84D70" w:rsidP="00B84D7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B84D70">
              <w:rPr>
                <w:b w:val="0"/>
                <w:bCs w:val="0"/>
                <w:kern w:val="0"/>
                <w:sz w:val="24"/>
                <w:szCs w:val="24"/>
              </w:rPr>
              <w:t xml:space="preserve">XVIII Межрегиональный форум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«</w:t>
            </w:r>
            <w:r w:rsidRPr="00B84D70">
              <w:rPr>
                <w:b w:val="0"/>
                <w:bCs w:val="0"/>
                <w:kern w:val="0"/>
                <w:sz w:val="24"/>
                <w:szCs w:val="24"/>
              </w:rPr>
              <w:t>Стратег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ия и практика успешного бизнеса», </w:t>
            </w:r>
            <w:r w:rsidRPr="00B84D70">
              <w:rPr>
                <w:b w:val="0"/>
                <w:bCs w:val="0"/>
                <w:kern w:val="0"/>
                <w:sz w:val="24"/>
                <w:szCs w:val="24"/>
              </w:rPr>
              <w:t>на Форуме наградили лауреатов республиканского конкурса на соискание премии Главы Чувашской Республики в области социальной ответственности 2022 года, республиканского конкурса «Марка качества Чувашской Республики», Всероссийской Программы-конкурса «100 лучших товаров России», за достижения в области качества и по Национальному проекту «Производительность труда».</w:t>
            </w:r>
          </w:p>
          <w:p w:rsidR="00B84D70" w:rsidRPr="00B84D70" w:rsidRDefault="00B84D70" w:rsidP="00B84D70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B84D70">
              <w:t>В топ-100 лучших товаров России вошла продукция девяти компаний Чувашии - ОАО «Ядринмолоко», «Чебоксарский элеватор» – филиал акционерного общества «</w:t>
            </w:r>
            <w:proofErr w:type="spellStart"/>
            <w:r w:rsidRPr="00B84D70">
              <w:t>Чувашхлебопродукт</w:t>
            </w:r>
            <w:proofErr w:type="spellEnd"/>
            <w:r w:rsidRPr="00B84D70">
              <w:t xml:space="preserve">», ООО «Тепличный комплекс </w:t>
            </w:r>
            <w:r w:rsidRPr="00B84D70">
              <w:lastRenderedPageBreak/>
              <w:t>«</w:t>
            </w:r>
            <w:proofErr w:type="spellStart"/>
            <w:r w:rsidRPr="00B84D70">
              <w:t>Новочебоксарский</w:t>
            </w:r>
            <w:proofErr w:type="spellEnd"/>
            <w:r w:rsidRPr="00B84D70">
              <w:t xml:space="preserve">», ООО «Пряник </w:t>
            </w:r>
            <w:proofErr w:type="spellStart"/>
            <w:r w:rsidRPr="00B84D70">
              <w:t>Цивильского</w:t>
            </w:r>
            <w:proofErr w:type="spellEnd"/>
            <w:r w:rsidRPr="00B84D70">
              <w:t xml:space="preserve"> </w:t>
            </w:r>
            <w:proofErr w:type="spellStart"/>
            <w:r w:rsidRPr="00B84D70">
              <w:t>райпо</w:t>
            </w:r>
            <w:proofErr w:type="spellEnd"/>
            <w:r w:rsidRPr="00B84D70">
              <w:t>», ООО «</w:t>
            </w:r>
            <w:proofErr w:type="spellStart"/>
            <w:r w:rsidRPr="00B84D70">
              <w:t>Чуваштеплокабель</w:t>
            </w:r>
            <w:proofErr w:type="spellEnd"/>
            <w:r w:rsidRPr="00B84D70">
              <w:t>», ООО «Производственная компания «</w:t>
            </w:r>
            <w:proofErr w:type="spellStart"/>
            <w:r w:rsidRPr="00B84D70">
              <w:t>Промтрактор</w:t>
            </w:r>
            <w:proofErr w:type="spellEnd"/>
            <w:r w:rsidRPr="00B84D70">
              <w:t>», ОАО «Электроприбор», ООО «Чебоксарский завод силовых агрегатов», ООО «Интернет-Сервис».</w:t>
            </w:r>
          </w:p>
          <w:p w:rsidR="00A1154D" w:rsidRPr="007874E3" w:rsidRDefault="00B84D70" w:rsidP="00B84D70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B84D70">
              <w:t>Награды лучшим региональным прои</w:t>
            </w:r>
            <w:r>
              <w:t xml:space="preserve">зводителям вручил Глава Чувашии </w:t>
            </w:r>
            <w:r w:rsidRPr="00B84D70">
              <w:t>Олег Николаев.</w:t>
            </w:r>
          </w:p>
        </w:tc>
      </w:tr>
      <w:tr w:rsidR="00DB6597" w:rsidRPr="0007752D" w:rsidTr="005B4E8B">
        <w:tc>
          <w:tcPr>
            <w:tcW w:w="636" w:type="dxa"/>
          </w:tcPr>
          <w:p w:rsidR="00DB6597" w:rsidRPr="007874E3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>10</w:t>
            </w:r>
          </w:p>
        </w:tc>
        <w:tc>
          <w:tcPr>
            <w:tcW w:w="5459" w:type="dxa"/>
          </w:tcPr>
          <w:p w:rsidR="00DB6597" w:rsidRPr="007874E3" w:rsidRDefault="00DB6597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Организация участия чувашских товаропроизводителей в ярмарках, выставках-продажах сельскохозяйственной продукции </w:t>
            </w:r>
          </w:p>
          <w:p w:rsidR="00DB6597" w:rsidRPr="007874E3" w:rsidRDefault="00DB6597" w:rsidP="005B4E8B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8647" w:type="dxa"/>
          </w:tcPr>
          <w:p w:rsidR="00530025" w:rsidRPr="00530025" w:rsidRDefault="00530025" w:rsidP="00530025">
            <w:pPr>
              <w:tabs>
                <w:tab w:val="left" w:pos="1418"/>
                <w:tab w:val="left" w:pos="7655"/>
              </w:tabs>
              <w:spacing w:line="240" w:lineRule="auto"/>
            </w:pPr>
            <w:bookmarkStart w:id="0" w:name="_GoBack"/>
            <w:bookmarkEnd w:id="0"/>
            <w:r w:rsidRPr="00530025">
              <w:t xml:space="preserve">С целью расширения возможностей для сбыта продукции товаропроизводителями республики распоряжением Кабинета Министров Чувашской Республики от 17.04.2023   № 382-р утвержден план мероприятий («дорожная карта») по повышению представленности продуктов питания местного производства в розничной торговой сети в Чувашской Республике на 2023 год. Ключевыми направлениями «дорожной карты» являются обеспечение максимальной доступности продукции местных товаропроизводителей для населения за счет расширения ассортимента товаров в розничной торговой сети республики, обеспечение функционирования переговорной площадки для взаимодействия товаропроизводителей и торговых сетей, обеспечение товаропроизводителей и крестьянских (фермерских) хозяйств возможностью реализации своей продукции в торговых объектах с высокой проходимостью. </w:t>
            </w:r>
          </w:p>
          <w:p w:rsidR="00530025" w:rsidRPr="00530025" w:rsidRDefault="00530025" w:rsidP="00530025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530025">
              <w:t>В 2022 году при поддержке Правительства Чувашской Республики совместно с АО «Федеральная корпорация по развитию малого и среднего предпринимательства (МСП)» открыты два «Фермерских островка» в магазинах торговой сети «Пятерочка». В настоящее время ведутся переговоры по открытию «Фермерских островков», реализующих продукцию более 15 фермеров Чувашии, в магазинах торговой сети «Магнит».</w:t>
            </w:r>
          </w:p>
          <w:p w:rsidR="00530025" w:rsidRPr="00530025" w:rsidRDefault="00530025" w:rsidP="00530025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530025">
              <w:t>В целях создания условий для сбыта продукции, произведенной фермерами и собственниками личных подсобных хозяйств в г. Чебоксары построена новая оборудованная торговая площадка «Фермерские торговые ряды». В республике ведется работа по созданию логистического центра (</w:t>
            </w:r>
            <w:proofErr w:type="spellStart"/>
            <w:r w:rsidRPr="00530025">
              <w:t>агромаркета</w:t>
            </w:r>
            <w:proofErr w:type="spellEnd"/>
            <w:r w:rsidRPr="00530025">
              <w:t>) в столице республики, который предполагает организацию  торговли, оказание услуг общественного питания (</w:t>
            </w:r>
            <w:proofErr w:type="spellStart"/>
            <w:r w:rsidRPr="00530025">
              <w:t>фудкорт</w:t>
            </w:r>
            <w:proofErr w:type="spellEnd"/>
            <w:r w:rsidRPr="00530025">
              <w:t xml:space="preserve">), размещение складских помещений и т.д. на базе одного из крупных торговых комплексов </w:t>
            </w:r>
            <w:proofErr w:type="spellStart"/>
            <w:r w:rsidRPr="00530025">
              <w:t>г</w:t>
            </w:r>
            <w:proofErr w:type="gramStart"/>
            <w:r w:rsidRPr="00530025">
              <w:t>.Ч</w:t>
            </w:r>
            <w:proofErr w:type="gramEnd"/>
            <w:r w:rsidRPr="00530025">
              <w:t>ебоксары</w:t>
            </w:r>
            <w:proofErr w:type="spellEnd"/>
            <w:r w:rsidRPr="00530025">
              <w:t>.</w:t>
            </w:r>
          </w:p>
          <w:p w:rsidR="00530025" w:rsidRPr="00530025" w:rsidRDefault="00530025" w:rsidP="00530025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530025">
              <w:t xml:space="preserve">Продолжается работа по созданию в республике оптового продовольственного рынка. Концепция по его созданию и План мероприятий («дорожная карта») по ее реализации утвержден распоряжением Кабинета Министров Чувашской Республики от 15.07.2022 № 672-р. Во исполнение мероприятий «дорожной карты» в 2022 году проведен мониторинг состояния оптовых и розничных продовольственных рынков на территории Чувашской Республики, определен </w:t>
            </w:r>
            <w:r w:rsidRPr="00530025">
              <w:lastRenderedPageBreak/>
              <w:t xml:space="preserve">торговый комплекс, наиболее отвечающий по условиям методическим рекомендациям </w:t>
            </w:r>
            <w:proofErr w:type="spellStart"/>
            <w:r w:rsidRPr="00530025">
              <w:t>Минпромторга</w:t>
            </w:r>
            <w:proofErr w:type="spellEnd"/>
            <w:r w:rsidRPr="00530025">
              <w:t xml:space="preserve"> России. В настоящее время готовятся документы для реализации инвестиционного проекта  и включения его в Сводный Перечень инвестиционных проектов, утверждаемый Министерством экономического развития Российской Федерации в порядке, установленном Правилами определения новых инвестиционных проектов.</w:t>
            </w:r>
          </w:p>
          <w:p w:rsidR="00530025" w:rsidRPr="00530025" w:rsidRDefault="00530025" w:rsidP="00530025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530025">
              <w:t>В республике на постоянной основе проводится мониторинг ассортимента выпускаемой продукции сельскохозяйственными товаропроизводителями, пищевыми и перерабатывающими предприятиями, с целью освещения населения о новинках информация регулярно размещается в социальных сетях. Ежеквартально проводится мониторинг представленности продукции  сельскохозяйственных товаропроизводителей, пищевых и перерабатывающих предприятий на полках магазинов федеральных и местных торговых сетей, в несетевой торговле.</w:t>
            </w:r>
          </w:p>
          <w:p w:rsidR="00530025" w:rsidRPr="00530025" w:rsidRDefault="00530025" w:rsidP="00530025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530025">
              <w:t>По итогам мониторинга проводятся мероприятия, направленные на устранение выявленных проблем в вопросах взаимодействия участников рынка. В 2022 году проведены 2 торгово-закупочные сессии торговых сетей, в рамках которых проведены переговоры по поставкам продукции, организованы выставки новых видов продукции товаропроизводителей, в том числе  фермерской продукции. Достигнута договоренность о расширении ассортимента более чем на 50 позиций (SKU) в федеральных сетях «Пятерочка», «Перекресток», «Лента», «Метро», «Светофор».</w:t>
            </w:r>
          </w:p>
          <w:p w:rsidR="00530025" w:rsidRPr="00530025" w:rsidRDefault="00530025" w:rsidP="00530025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530025">
              <w:t xml:space="preserve">21 февраля 2023 года проведена торгово-закупочная сессия для несетевой торговли и локальных сетей г. Алатыря и </w:t>
            </w:r>
            <w:proofErr w:type="spellStart"/>
            <w:r w:rsidRPr="00530025">
              <w:t>Алатырского</w:t>
            </w:r>
            <w:proofErr w:type="spellEnd"/>
            <w:r w:rsidRPr="00530025">
              <w:t xml:space="preserve"> района. 18 апреля аналогичное мероприятие проведено в г. Канаш. В рамках мероприятий осуществлена выставка-продажа продукции и организована переговорная площадка для производителей и представителей  несетевой торговли и локальных сетей. </w:t>
            </w:r>
          </w:p>
          <w:p w:rsidR="00B36D38" w:rsidRPr="00530025" w:rsidRDefault="00530025" w:rsidP="00B84D70">
            <w:pPr>
              <w:tabs>
                <w:tab w:val="left" w:pos="1418"/>
                <w:tab w:val="left" w:pos="7655"/>
              </w:tabs>
              <w:spacing w:line="240" w:lineRule="auto"/>
              <w:rPr>
                <w:highlight w:val="green"/>
              </w:rPr>
            </w:pPr>
            <w:r w:rsidRPr="00530025">
              <w:t xml:space="preserve">В целях создания дополнительных условий для реализации произведенной сельскохозяйственной продукции местными </w:t>
            </w:r>
            <w:proofErr w:type="spellStart"/>
            <w:r w:rsidRPr="00530025">
              <w:t>сельхозтоваропроизводителями</w:t>
            </w:r>
            <w:proofErr w:type="spellEnd"/>
            <w:r w:rsidRPr="00530025">
              <w:t xml:space="preserve"> ежегодно проводятся месячники по реализации сельскохозяйственной продукции «Весна» и «Дары осени». С 15 апреля 2023 года  во всех городах и районах республики стартовали весенние ярмарки выходного дня. В целом в 1 квартале </w:t>
            </w:r>
            <w:proofErr w:type="spellStart"/>
            <w:r w:rsidRPr="00530025">
              <w:t>т.г</w:t>
            </w:r>
            <w:proofErr w:type="spellEnd"/>
            <w:r w:rsidRPr="00530025">
              <w:t xml:space="preserve">. в республике </w:t>
            </w:r>
            <w:proofErr w:type="gramStart"/>
            <w:r w:rsidRPr="00530025">
              <w:t>проведены</w:t>
            </w:r>
            <w:proofErr w:type="gramEnd"/>
            <w:r w:rsidRPr="00530025">
              <w:t xml:space="preserve"> более 1,5 тыс. ярмарок «выходного дня».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>11</w:t>
            </w:r>
          </w:p>
        </w:tc>
        <w:tc>
          <w:tcPr>
            <w:tcW w:w="5459" w:type="dxa"/>
          </w:tcPr>
          <w:p w:rsidR="006902BD" w:rsidRPr="007874E3" w:rsidRDefault="006902BD" w:rsidP="00B84D70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Осуществление информационно-консультационного обеспечения участия субъектов малого и среднего </w:t>
            </w:r>
            <w:r w:rsidRPr="007874E3">
              <w:lastRenderedPageBreak/>
              <w:t>предпринимательства в конкурсных отборах по программам поддержки малого предпринимательства, реализуем</w:t>
            </w:r>
            <w:r>
              <w:t>ым Фондом содействия инновациям</w:t>
            </w:r>
          </w:p>
        </w:tc>
        <w:tc>
          <w:tcPr>
            <w:tcW w:w="8647" w:type="dxa"/>
          </w:tcPr>
          <w:p w:rsidR="006902BD" w:rsidRPr="007874E3" w:rsidRDefault="006902BD" w:rsidP="00EB5120">
            <w:pPr>
              <w:spacing w:line="240" w:lineRule="auto"/>
            </w:pPr>
            <w:r>
              <w:lastRenderedPageBreak/>
              <w:t>За 2022</w:t>
            </w:r>
            <w:r w:rsidRPr="007874E3">
              <w:t xml:space="preserve"> г. подано заявки 43 заявки на программы Фонд содей</w:t>
            </w:r>
            <w:r>
              <w:t>ствия инноваций.</w:t>
            </w:r>
          </w:p>
          <w:p w:rsidR="006902BD" w:rsidRPr="007874E3" w:rsidRDefault="006902BD" w:rsidP="00EB5120">
            <w:pPr>
              <w:spacing w:line="240" w:lineRule="auto"/>
              <w:ind w:firstLine="708"/>
            </w:pP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>12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Осуществление информационно-консультационного обеспечения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</w:t>
            </w:r>
            <w:r>
              <w:t>«</w:t>
            </w:r>
            <w:r w:rsidRPr="007874E3">
              <w:t>6,5</w:t>
            </w:r>
            <w:r>
              <w:t>»</w:t>
            </w:r>
            <w:r w:rsidRPr="007874E3">
              <w:t xml:space="preserve">) </w:t>
            </w:r>
          </w:p>
        </w:tc>
        <w:tc>
          <w:tcPr>
            <w:tcW w:w="8647" w:type="dxa"/>
          </w:tcPr>
          <w:p w:rsidR="006902BD" w:rsidRPr="007874E3" w:rsidRDefault="006902BD" w:rsidP="00B84D70">
            <w:pPr>
              <w:tabs>
                <w:tab w:val="left" w:pos="1418"/>
                <w:tab w:val="left" w:pos="7655"/>
              </w:tabs>
              <w:spacing w:line="240" w:lineRule="auto"/>
              <w:rPr>
                <w:highlight w:val="yellow"/>
              </w:rPr>
            </w:pPr>
            <w:r w:rsidRPr="007874E3">
              <w:rPr>
                <w:color w:val="000000" w:themeColor="text1"/>
              </w:rPr>
              <w:t xml:space="preserve">Минэкономразвития Чувашии и организации инфраструктуры поддержки малого и среднего предпринимательства АНО </w:t>
            </w:r>
            <w:r>
              <w:rPr>
                <w:color w:val="000000" w:themeColor="text1"/>
              </w:rPr>
              <w:t xml:space="preserve">МКК </w:t>
            </w:r>
            <w:r w:rsidRPr="007874E3">
              <w:rPr>
                <w:color w:val="000000" w:themeColor="text1"/>
              </w:rPr>
              <w:t>«АПМБ» осуществляет на постоянной основе консультацию субъектов МСП о реализации стандартной программы финансовой поддержки МСП (Постановление Правительства РФ №1764 от</w:t>
            </w:r>
            <w:r>
              <w:rPr>
                <w:color w:val="000000" w:themeColor="text1"/>
              </w:rPr>
              <w:t xml:space="preserve"> 30.12.2018)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13</w:t>
            </w:r>
          </w:p>
        </w:tc>
        <w:tc>
          <w:tcPr>
            <w:tcW w:w="5459" w:type="dxa"/>
          </w:tcPr>
          <w:p w:rsidR="006902BD" w:rsidRPr="007874E3" w:rsidRDefault="006902BD" w:rsidP="00B84D70">
            <w:pPr>
              <w:widowControl/>
              <w:adjustRightInd/>
              <w:spacing w:line="240" w:lineRule="auto"/>
              <w:textAlignment w:val="auto"/>
            </w:pPr>
            <w:r w:rsidRPr="007874E3">
              <w:t>Стимулирование создания новых субъектов малого и среднего предпринимательства и рабочих мест, в том числе путем развития объект</w:t>
            </w:r>
            <w:r>
              <w:t>ов инновационной инфраструктуры</w:t>
            </w:r>
          </w:p>
        </w:tc>
        <w:tc>
          <w:tcPr>
            <w:tcW w:w="8647" w:type="dxa"/>
          </w:tcPr>
          <w:p w:rsidR="006902BD" w:rsidRPr="00EF5332" w:rsidRDefault="006902BD" w:rsidP="00EF5332">
            <w:pPr>
              <w:tabs>
                <w:tab w:val="left" w:pos="1418"/>
                <w:tab w:val="left" w:pos="7655"/>
              </w:tabs>
              <w:spacing w:line="240" w:lineRule="auto"/>
              <w:rPr>
                <w:shd w:val="clear" w:color="auto" w:fill="FFFFFF"/>
              </w:rPr>
            </w:pPr>
            <w:r w:rsidRPr="00EF5332">
              <w:rPr>
                <w:shd w:val="clear" w:color="auto" w:fill="FFFFFF"/>
              </w:rPr>
              <w:t xml:space="preserve">Фондом венчурных инвестиций в научно-технической сфере </w:t>
            </w:r>
            <w:r>
              <w:rPr>
                <w:shd w:val="clear" w:color="auto" w:fill="FFFFFF"/>
              </w:rPr>
              <w:t>Ч</w:t>
            </w:r>
            <w:r w:rsidRPr="00EF5332">
              <w:rPr>
                <w:shd w:val="clear" w:color="auto" w:fill="FFFFFF"/>
              </w:rPr>
              <w:t xml:space="preserve">увашской Республики  осуществляется текущее финансирование 7 проектов на сумму более 100 млн. руб. В 2022 г. одобрено финансирование 1 стартап-проекта на сумму 5 млн. руб. На рассмотрении находятся 6 проектов. Различные  налоговые поступления в бюджеты всех уровней, связанные с реализацией проектов составили 98 млн. рублей, на портфельных предприятиях создано 100 рабочих  мест. Общая сумма привлеченных внебюджетные инвестиций в основной капитал портфельных компаний  составила 167 млн. руб. Произведено 37 мероприятий (форумы, выставки, презентации, продвижение в регионе Национальной технологической инициативы (НТИ)). </w:t>
            </w:r>
          </w:p>
          <w:p w:rsidR="006902BD" w:rsidRPr="007874E3" w:rsidRDefault="006902BD" w:rsidP="00EF5332">
            <w:pPr>
              <w:tabs>
                <w:tab w:val="left" w:pos="1418"/>
                <w:tab w:val="left" w:pos="7655"/>
              </w:tabs>
              <w:spacing w:line="240" w:lineRule="auto"/>
              <w:rPr>
                <w:highlight w:val="yellow"/>
              </w:rPr>
            </w:pPr>
            <w:proofErr w:type="gramStart"/>
            <w:r w:rsidRPr="00EF5332">
              <w:rPr>
                <w:shd w:val="clear" w:color="auto" w:fill="FFFFFF"/>
              </w:rPr>
              <w:t xml:space="preserve">С целью развития Фонда, как объекта инновационной инфраструктуры, выдвинуто предложение о его </w:t>
            </w:r>
            <w:proofErr w:type="spellStart"/>
            <w:r w:rsidRPr="00EF5332">
              <w:rPr>
                <w:shd w:val="clear" w:color="auto" w:fill="FFFFFF"/>
              </w:rPr>
              <w:t>докапитализации</w:t>
            </w:r>
            <w:proofErr w:type="spellEnd"/>
            <w:r w:rsidRPr="00EF5332">
              <w:rPr>
                <w:shd w:val="clear" w:color="auto" w:fill="FFFFFF"/>
              </w:rPr>
              <w:t>, с учетом дополнений, подготовленных Министерством экономического развития Российской Федерации и АО «Российская венчурная компания» в Уголовный Кодекс Российской Федерации (ст. 41 Обоснованный риск) и Закон «О науке и государственной научно-технической политике Российской Федерации».</w:t>
            </w:r>
            <w:proofErr w:type="gramEnd"/>
            <w:r w:rsidRPr="00EF5332">
              <w:rPr>
                <w:shd w:val="clear" w:color="auto" w:fill="FFFFFF"/>
              </w:rPr>
              <w:t xml:space="preserve"> На основании Постановления Правительства Российской Федерации № 2204 от 22.12.2020 утверждены локальные нормативные акты Фонда. Распоряжением Кабинета Министров Чувашской Республики от 06.05.2021 № 341 Фонд венчурных инвестиций Чувашской Республики включен в Перечень региональных институтов развития Чувашской Республики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14</w:t>
            </w:r>
          </w:p>
        </w:tc>
        <w:tc>
          <w:tcPr>
            <w:tcW w:w="5459" w:type="dxa"/>
          </w:tcPr>
          <w:p w:rsidR="006902BD" w:rsidRPr="007874E3" w:rsidRDefault="006902BD" w:rsidP="00B84D70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Организация мероприятий, направленных на повышение информированности субъектов малого и среднего предпринимательства о мерах поддержки экспорта товаров (работ, услуг) </w:t>
            </w:r>
          </w:p>
        </w:tc>
        <w:tc>
          <w:tcPr>
            <w:tcW w:w="8647" w:type="dxa"/>
          </w:tcPr>
          <w:p w:rsidR="006902BD" w:rsidRPr="00B84D70" w:rsidRDefault="00C8115E" w:rsidP="00EA785C">
            <w:pPr>
              <w:spacing w:line="240" w:lineRule="auto"/>
            </w:pPr>
            <w:r w:rsidRPr="007874E3"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 за 202</w:t>
            </w:r>
            <w:r>
              <w:t>2</w:t>
            </w:r>
            <w:r w:rsidRPr="007874E3">
              <w:t xml:space="preserve"> год оказа</w:t>
            </w:r>
            <w:r>
              <w:t xml:space="preserve">на поддержка 354 экспортно-ориентированным малым и средним предприятиям Чувашской Республики и проведено 10 семинаров по вопросам ведения внешнеэкономической деятельности для субъектов МСП </w:t>
            </w:r>
            <w:r>
              <w:lastRenderedPageBreak/>
              <w:t>Чувашской Республики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>16</w:t>
            </w:r>
          </w:p>
        </w:tc>
        <w:tc>
          <w:tcPr>
            <w:tcW w:w="5459" w:type="dxa"/>
          </w:tcPr>
          <w:tbl>
            <w:tblPr>
              <w:tblW w:w="521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"/>
            </w:tblGrid>
            <w:tr w:rsidR="006902BD" w:rsidRPr="007874E3" w:rsidTr="00EA785C">
              <w:tc>
                <w:tcPr>
                  <w:tcW w:w="5190" w:type="dxa"/>
                  <w:tcBorders>
                    <w:top w:val="single" w:sz="8" w:space="0" w:color="000000"/>
                  </w:tcBorders>
                  <w:hideMark/>
                </w:tcPr>
                <w:p w:rsidR="006902BD" w:rsidRPr="007874E3" w:rsidRDefault="006902BD" w:rsidP="00EA785C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7874E3">
                    <w:t>Внедрение образовательной программы акционерного общества</w:t>
                  </w:r>
                  <w:r>
                    <w:t xml:space="preserve"> «Российский экспортный центр» </w:t>
                  </w:r>
                  <w:r w:rsidRPr="007874E3">
                    <w:t xml:space="preserve">для образовательной и просветительской поддержки экспортеров товаров (работ, услуг) </w:t>
                  </w:r>
                </w:p>
              </w:tc>
              <w:tc>
                <w:tcPr>
                  <w:tcW w:w="20" w:type="dxa"/>
                  <w:tcBorders>
                    <w:top w:val="single" w:sz="8" w:space="0" w:color="000000"/>
                  </w:tcBorders>
                  <w:hideMark/>
                </w:tcPr>
                <w:p w:rsidR="006902BD" w:rsidRPr="007874E3" w:rsidRDefault="006902BD" w:rsidP="005B4E8B">
                  <w:pPr>
                    <w:widowControl/>
                    <w:adjustRightInd/>
                    <w:spacing w:line="240" w:lineRule="auto"/>
                    <w:textAlignment w:val="auto"/>
                  </w:pPr>
                </w:p>
              </w:tc>
            </w:tr>
          </w:tbl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8647" w:type="dxa"/>
          </w:tcPr>
          <w:p w:rsidR="006902BD" w:rsidRPr="007874E3" w:rsidRDefault="00C8115E" w:rsidP="00EA785C">
            <w:pPr>
              <w:spacing w:line="240" w:lineRule="auto"/>
            </w:pPr>
            <w:r>
              <w:t>В 2022 г. реализация программы не предусмотрена Соглашением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40-2022-00746 от 25.05.2022 г.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17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Проведение ежегодного конкурса «Лучший экспортер года» среди субъектов малого и среднего предпринимательства </w:t>
            </w:r>
          </w:p>
        </w:tc>
        <w:tc>
          <w:tcPr>
            <w:tcW w:w="8647" w:type="dxa"/>
          </w:tcPr>
          <w:p w:rsidR="006902BD" w:rsidRPr="007874E3" w:rsidRDefault="00C8115E" w:rsidP="00EA785C">
            <w:pPr>
              <w:spacing w:line="240" w:lineRule="auto"/>
            </w:pPr>
            <w:r w:rsidRPr="007D5406">
              <w:t>Проведен региональный конкурс «Экспортер года по итогам 2021 года» на звание лучшего экспортера.  Конкурс проводился в четырех основных номинациях и одной дополнительной (был выбран потенциальный поставщик товаров за границу). Всего было подано 146 заявок</w:t>
            </w:r>
            <w:r>
              <w:t xml:space="preserve">, </w:t>
            </w:r>
            <w:r w:rsidRPr="007D5406">
              <w:t>на конкурс допущена 91 организация</w:t>
            </w:r>
            <w:r>
              <w:t xml:space="preserve">. </w:t>
            </w:r>
            <w:r w:rsidRPr="007D5406">
              <w:t>Определены победители и призеры по всем представленным номинациям.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18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Организация </w:t>
            </w:r>
            <w:proofErr w:type="gramStart"/>
            <w:r w:rsidRPr="007874E3">
              <w:t>бизнес-миссий</w:t>
            </w:r>
            <w:proofErr w:type="gramEnd"/>
            <w:r w:rsidRPr="007874E3">
              <w:t xml:space="preserve"> в иностранные государства для субъектов малого и среднего предпринимательства </w:t>
            </w:r>
          </w:p>
        </w:tc>
        <w:tc>
          <w:tcPr>
            <w:tcW w:w="8647" w:type="dxa"/>
          </w:tcPr>
          <w:p w:rsidR="006902BD" w:rsidRPr="007874E3" w:rsidRDefault="006902BD" w:rsidP="00EA785C">
            <w:pPr>
              <w:pStyle w:val="a4"/>
              <w:tabs>
                <w:tab w:val="left" w:pos="851"/>
              </w:tabs>
              <w:spacing w:line="240" w:lineRule="auto"/>
              <w:ind w:left="0"/>
            </w:pPr>
            <w:r w:rsidRPr="007874E3">
              <w:rPr>
                <w:color w:val="212529"/>
                <w:shd w:val="clear" w:color="auto" w:fill="FFFFFF"/>
              </w:rPr>
              <w:t>В 202</w:t>
            </w:r>
            <w:r>
              <w:rPr>
                <w:color w:val="212529"/>
                <w:shd w:val="clear" w:color="auto" w:fill="FFFFFF"/>
              </w:rPr>
              <w:t>2</w:t>
            </w:r>
            <w:r w:rsidRPr="007874E3">
              <w:rPr>
                <w:color w:val="212529"/>
                <w:shd w:val="clear" w:color="auto" w:fill="FFFFFF"/>
              </w:rPr>
              <w:t xml:space="preserve"> году была </w:t>
            </w:r>
            <w:r w:rsidRPr="007874E3">
              <w:t xml:space="preserve">организована бизнес-миссия в г. </w:t>
            </w:r>
            <w:r>
              <w:t>Баку</w:t>
            </w:r>
            <w:r w:rsidRPr="007874E3">
              <w:t xml:space="preserve"> (</w:t>
            </w:r>
            <w:r>
              <w:t>АЗЕРБАЙДЖАН</w:t>
            </w:r>
            <w:r w:rsidRPr="007874E3">
              <w:t xml:space="preserve">) в период с </w:t>
            </w:r>
            <w:r>
              <w:t>17</w:t>
            </w:r>
            <w:r w:rsidRPr="007874E3">
              <w:t xml:space="preserve"> по </w:t>
            </w:r>
            <w:r>
              <w:t>19 октября 2022 г.</w:t>
            </w:r>
            <w:r w:rsidRPr="007874E3">
              <w:t xml:space="preserve"> для </w:t>
            </w:r>
            <w:r>
              <w:t>5 СМСП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20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>Увеличение количества банков - партнеров АНО «ГФ ЧР»</w:t>
            </w:r>
          </w:p>
        </w:tc>
        <w:tc>
          <w:tcPr>
            <w:tcW w:w="8647" w:type="dxa"/>
          </w:tcPr>
          <w:p w:rsidR="006902BD" w:rsidRPr="007874E3" w:rsidRDefault="00F941B7" w:rsidP="00F941B7">
            <w:pPr>
              <w:spacing w:line="240" w:lineRule="auto"/>
              <w:rPr>
                <w:highlight w:val="yellow"/>
                <w:shd w:val="clear" w:color="auto" w:fill="FFFFFF"/>
              </w:rPr>
            </w:pPr>
            <w:r w:rsidRPr="00F941B7">
              <w:rPr>
                <w:shd w:val="clear" w:color="auto" w:fill="FFFFFF"/>
              </w:rPr>
              <w:t>В 2022 году было подписано соглашение о сотрудничестве между АНО «ГФ ЧР» и АО «Банк ДОМ</w:t>
            </w:r>
            <w:proofErr w:type="gramStart"/>
            <w:r w:rsidRPr="00F941B7">
              <w:rPr>
                <w:shd w:val="clear" w:color="auto" w:fill="FFFFFF"/>
              </w:rPr>
              <w:t>.Р</w:t>
            </w:r>
            <w:proofErr w:type="gramEnd"/>
            <w:r w:rsidRPr="00F941B7">
              <w:rPr>
                <w:shd w:val="clear" w:color="auto" w:fill="FFFFFF"/>
              </w:rPr>
              <w:t xml:space="preserve">Ф» по кредитным договорам, договорам займа. С 2022 года Фонд </w:t>
            </w:r>
            <w:r w:rsidRPr="00F941B7">
              <w:rPr>
                <w:color w:val="222222"/>
                <w:shd w:val="clear" w:color="auto" w:fill="FFFFFF"/>
              </w:rPr>
              <w:t>присоединился к Механизму без повторного андеррайтинга по совместным сделкам с ПАО «Сбербанк», ПАО «Банк ВТБ», ПАО «Банк Открытие»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21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Развитие механизма гарантийной поддержки субъектов малого и среднего предпринимательства, в том числе посредством поручительств АНО «ГФ ЧР» совместно с Корпорацией МСП </w:t>
            </w:r>
          </w:p>
        </w:tc>
        <w:tc>
          <w:tcPr>
            <w:tcW w:w="8647" w:type="dxa"/>
          </w:tcPr>
          <w:p w:rsidR="006902BD" w:rsidRPr="00F941B7" w:rsidRDefault="00F941B7" w:rsidP="00F941B7">
            <w:pPr>
              <w:spacing w:line="240" w:lineRule="auto"/>
              <w:rPr>
                <w:highlight w:val="yellow"/>
                <w:shd w:val="clear" w:color="auto" w:fill="FFFFFF"/>
              </w:rPr>
            </w:pPr>
            <w:r w:rsidRPr="00F941B7">
              <w:t xml:space="preserve">Объем привлеченного кредитования в 2022 году возрос на 369,2 тыс. руб. по сравнению с объемом привлеченного кредитования в 2021 году. </w:t>
            </w:r>
            <w:r w:rsidRPr="00F941B7">
              <w:rPr>
                <w:shd w:val="clear" w:color="auto" w:fill="FFFFFF"/>
              </w:rPr>
              <w:t xml:space="preserve">Фондом в 2022 году внедрены 10 продуктов с различными условиями предоставления поручительства. </w:t>
            </w:r>
            <w:r w:rsidRPr="00F941B7">
              <w:rPr>
                <w:color w:val="222222"/>
                <w:shd w:val="clear" w:color="auto" w:fill="FFFFFF"/>
              </w:rPr>
              <w:t xml:space="preserve">Также Фонд </w:t>
            </w:r>
            <w:r w:rsidRPr="00F941B7">
              <w:rPr>
                <w:rFonts w:eastAsia="Calibri"/>
                <w:lang w:eastAsia="en-US"/>
              </w:rPr>
              <w:t>присоединился</w:t>
            </w:r>
            <w:r w:rsidRPr="003F62FA">
              <w:rPr>
                <w:rFonts w:eastAsia="Calibri"/>
                <w:lang w:eastAsia="en-US"/>
              </w:rPr>
              <w:t xml:space="preserve"> к Стандарту «Содействия в получении финансирования (РГО) с использованием Цифровой платформы МСП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23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Привлечение большего числа участников к 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 w:rsidRPr="007874E3">
              <w:t>процедуры оценки регулирующего воздействия проектов нормативных правовых актов Чувашской Республики</w:t>
            </w:r>
            <w:proofErr w:type="gramEnd"/>
            <w:r w:rsidRPr="007874E3">
              <w:t xml:space="preserve"> </w:t>
            </w:r>
          </w:p>
        </w:tc>
        <w:tc>
          <w:tcPr>
            <w:tcW w:w="8647" w:type="dxa"/>
          </w:tcPr>
          <w:p w:rsidR="006A458B" w:rsidRDefault="006A458B" w:rsidP="006A458B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bCs/>
              </w:rPr>
            </w:pPr>
            <w:r w:rsidRPr="002475EB">
              <w:rPr>
                <w:bCs/>
              </w:rPr>
              <w:t xml:space="preserve">В Чувашской Республике продолжает развиваться механизм оценки регулирующего воздействия (далее – ОРВ), экспертизы нормативных правовых актов, затрагивающих интересы субъектов предпринимательской и иной экономической деятельности. По результатам рейтинга, проведенного Минэкономразвития России по итогам 2022 г., Чувашская Республика </w:t>
            </w:r>
            <w:r>
              <w:rPr>
                <w:bCs/>
              </w:rPr>
              <w:t>сохранила</w:t>
            </w:r>
            <w:r w:rsidRPr="002475EB">
              <w:rPr>
                <w:bCs/>
              </w:rPr>
              <w:t xml:space="preserve"> поз</w:t>
            </w:r>
            <w:r>
              <w:rPr>
                <w:bCs/>
              </w:rPr>
              <w:t>ицию в группе «Высший уровень».</w:t>
            </w:r>
          </w:p>
          <w:p w:rsidR="006A458B" w:rsidRPr="002475EB" w:rsidRDefault="006A458B" w:rsidP="006A458B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bCs/>
              </w:rPr>
            </w:pPr>
            <w:r w:rsidRPr="002475EB">
              <w:rPr>
                <w:bCs/>
              </w:rPr>
              <w:t>За 2022 г. Минэкономразвития Чувашии подготовлено 153 заключения об ОРВ к сводным отчетам об ОРВ, 2 из них отрицательные.</w:t>
            </w:r>
            <w:r>
              <w:rPr>
                <w:bCs/>
              </w:rPr>
              <w:t xml:space="preserve"> </w:t>
            </w:r>
            <w:r w:rsidRPr="002475EB">
              <w:rPr>
                <w:bCs/>
              </w:rPr>
              <w:t>В 2022 г. публичные консультации с субъектами предпринимательской и инвестиционной деятельности проведены на стадии углубленной ОРВ в отношении 80 проектов нормативных правовых актов Чувашской Республики</w:t>
            </w:r>
            <w:r>
              <w:rPr>
                <w:bCs/>
              </w:rPr>
              <w:t xml:space="preserve"> (далее – проекты актов)</w:t>
            </w:r>
            <w:r w:rsidRPr="002475EB">
              <w:rPr>
                <w:bCs/>
              </w:rPr>
              <w:t xml:space="preserve">. </w:t>
            </w:r>
            <w:r w:rsidRPr="00645F0B">
              <w:rPr>
                <w:bCs/>
              </w:rPr>
              <w:t xml:space="preserve">В процессе публичных консультаций к рассмотрению проектов актов привлечено около 1,8 тыс. участников, отзывы поступили от 663 (37% от общего числа) участников. В среднем на 1 проект акта поступило 8,3 отзывов. </w:t>
            </w:r>
            <w:r w:rsidRPr="002475EB">
              <w:rPr>
                <w:bCs/>
              </w:rPr>
              <w:t xml:space="preserve">В ходе ОРВ </w:t>
            </w:r>
            <w:r w:rsidRPr="002475EB">
              <w:rPr>
                <w:bCs/>
              </w:rPr>
              <w:lastRenderedPageBreak/>
              <w:t>исключены избыточные требования и ограничения в 17 проектах актов. Экономическая эффективность от проведения процедуры ОРВ оценена в объеме 529 тыс. рублей.</w:t>
            </w:r>
          </w:p>
          <w:p w:rsidR="006902BD" w:rsidRPr="007874E3" w:rsidRDefault="006A458B" w:rsidP="006A458B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color w:val="1F497D"/>
              </w:rPr>
            </w:pPr>
            <w:r w:rsidRPr="002475EB">
              <w:rPr>
                <w:bCs/>
              </w:rPr>
              <w:t xml:space="preserve">Информация о проведении публичных консультациях и об итогах проведения ОРВ размещается разработчиками проектов актов </w:t>
            </w:r>
            <w:proofErr w:type="gramStart"/>
            <w:r w:rsidRPr="002475EB">
              <w:rPr>
                <w:bCs/>
              </w:rPr>
              <w:t>на</w:t>
            </w:r>
            <w:proofErr w:type="gramEnd"/>
            <w:r w:rsidRPr="002475EB">
              <w:rPr>
                <w:bCs/>
              </w:rPr>
              <w:t xml:space="preserve"> специализированном интернет-портале </w:t>
            </w:r>
            <w:hyperlink r:id="rId6" w:history="1">
              <w:r w:rsidRPr="00352FBA">
                <w:rPr>
                  <w:rStyle w:val="a6"/>
                  <w:bCs/>
                </w:rPr>
                <w:t>http://regulations.cap.ru</w:t>
              </w:r>
            </w:hyperlink>
            <w:r>
              <w:rPr>
                <w:bCs/>
              </w:rPr>
              <w:t xml:space="preserve"> </w:t>
            </w:r>
            <w:r w:rsidRPr="002475EB">
              <w:rPr>
                <w:bCs/>
              </w:rPr>
              <w:t>.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>24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Применение </w:t>
            </w:r>
            <w:proofErr w:type="gramStart"/>
            <w:r w:rsidRPr="007874E3">
              <w:t>механизма оценки фактического воздействия нормативных правовых актов Чувашской Республики</w:t>
            </w:r>
            <w:proofErr w:type="gramEnd"/>
            <w:r w:rsidRPr="007874E3">
              <w:t xml:space="preserve"> </w:t>
            </w:r>
          </w:p>
        </w:tc>
        <w:tc>
          <w:tcPr>
            <w:tcW w:w="8647" w:type="dxa"/>
          </w:tcPr>
          <w:p w:rsidR="006902BD" w:rsidRPr="007874E3" w:rsidRDefault="006A458B" w:rsidP="006A458B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bCs/>
              </w:rPr>
            </w:pPr>
            <w:proofErr w:type="gramStart"/>
            <w:r w:rsidRPr="00645F0B">
              <w:rPr>
                <w:bCs/>
              </w:rPr>
              <w:t>В соответствии с  Законом Чувашской Республики от 18 февраля 2022 г. № 3 «О внесении изменений в Закон Чувашской Республики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 принято постановление Кабинета Министров Чувашской Республики от 22 июня 2022 г. № 297 «Об утверждении Порядка установления и оценки применения обязательных требований, содержащихся в</w:t>
            </w:r>
            <w:proofErr w:type="gramEnd"/>
            <w:r w:rsidRPr="00645F0B">
              <w:rPr>
                <w:bCs/>
              </w:rPr>
              <w:t xml:space="preserve"> нормативных правовых </w:t>
            </w:r>
            <w:proofErr w:type="gramStart"/>
            <w:r w:rsidRPr="00645F0B">
              <w:rPr>
                <w:bCs/>
              </w:rPr>
              <w:t>актах</w:t>
            </w:r>
            <w:proofErr w:type="gramEnd"/>
            <w:r w:rsidRPr="00645F0B">
              <w:rPr>
                <w:bCs/>
              </w:rPr>
              <w:t xml:space="preserve"> Чувашской Республики, в том числе оценки фактического воздействия нормативных правовых актов Чувашской Республики». Постановлением Кабинета Министров Чувашской Республики от 9 ноября 2022 г. № 576 расширены задачи Комиссии по повышению качества предоставления государственных и муниципальных услуг в Чувашской Республике. Исполнительной органы Чувашской Республики формируют перечни нормативных правовых актов и готовят доклады об оценке применения обязательных требований.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26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>Ведение реестра субъектов малого и среднего предприниматель</w:t>
            </w:r>
            <w:r>
              <w:t>ства - получателей поддержки</w:t>
            </w:r>
          </w:p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8647" w:type="dxa"/>
          </w:tcPr>
          <w:p w:rsidR="006902BD" w:rsidRPr="007874E3" w:rsidRDefault="006902BD" w:rsidP="00EA785C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7874E3">
              <w:t xml:space="preserve">Ведение реестра субъектов малого и среднего предпринимательства - получателей поддержки осуществляется организациями инфраструктуры поддержки на портале по адресу: </w:t>
            </w:r>
            <w:hyperlink r:id="rId7" w:history="1">
              <w:r w:rsidRPr="007874E3">
                <w:rPr>
                  <w:rStyle w:val="a6"/>
                  <w:color w:val="auto"/>
                </w:rPr>
                <w:t>https://rmsp-pp.nalog.ru/</w:t>
              </w:r>
            </w:hyperlink>
            <w:r w:rsidRPr="007874E3">
              <w:t xml:space="preserve"> посредством импортирова</w:t>
            </w:r>
            <w:r>
              <w:t>ния данных с Цифровой платформы</w:t>
            </w:r>
            <w:r w:rsidRPr="007874E3">
              <w:t xml:space="preserve"> </w:t>
            </w:r>
            <w:hyperlink r:id="rId8" w:history="1">
              <w:r w:rsidRPr="007874E3">
                <w:rPr>
                  <w:rStyle w:val="a6"/>
                  <w:color w:val="auto"/>
                </w:rPr>
                <w:t>https://lkmsp.smbn.ru/</w:t>
              </w:r>
            </w:hyperlink>
          </w:p>
        </w:tc>
      </w:tr>
      <w:tr w:rsidR="006902BD" w:rsidRPr="002D25E1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t>27</w:t>
            </w:r>
          </w:p>
        </w:tc>
        <w:tc>
          <w:tcPr>
            <w:tcW w:w="5459" w:type="dxa"/>
          </w:tcPr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Стимулирование создания новых субъектов малого и среднего предпринимательства и рабочих мест, в том числе путем создания и развития центров компетенций в инновационной сфере, гарантийных и </w:t>
            </w:r>
            <w:proofErr w:type="spellStart"/>
            <w:r w:rsidRPr="007874E3">
              <w:t>микрофинансовых</w:t>
            </w:r>
            <w:proofErr w:type="spellEnd"/>
            <w:r w:rsidRPr="007874E3">
              <w:t xml:space="preserve"> фондов, </w:t>
            </w:r>
          </w:p>
          <w:p w:rsidR="006902BD" w:rsidRPr="007874E3" w:rsidRDefault="006902BD" w:rsidP="00EA785C">
            <w:pPr>
              <w:widowControl/>
              <w:adjustRightInd/>
              <w:spacing w:line="240" w:lineRule="auto"/>
              <w:textAlignment w:val="auto"/>
            </w:pPr>
            <w:r w:rsidRPr="007874E3">
              <w:t xml:space="preserve">оказания поддержки </w:t>
            </w:r>
            <w:proofErr w:type="spellStart"/>
            <w:r w:rsidRPr="007874E3">
              <w:t>монопрофильным</w:t>
            </w:r>
            <w:proofErr w:type="spellEnd"/>
            <w:r w:rsidRPr="007874E3">
              <w:t xml:space="preserve"> муниципальным образованиям, предоставления субсидий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</w:t>
            </w:r>
            <w:r w:rsidRPr="007874E3">
              <w:lastRenderedPageBreak/>
              <w:t>(или) развития либо модернизации производства товаров (работ, услуг)</w:t>
            </w:r>
            <w:r w:rsidRPr="00EA785C">
              <w:t>,</w:t>
            </w:r>
            <w:r w:rsidRPr="007874E3">
              <w:t xml:space="preserve"> развития частных индуст</w:t>
            </w:r>
            <w:r>
              <w:t>риальных (промышленных) парков</w:t>
            </w:r>
          </w:p>
        </w:tc>
        <w:tc>
          <w:tcPr>
            <w:tcW w:w="8647" w:type="dxa"/>
          </w:tcPr>
          <w:p w:rsidR="00F941B7" w:rsidRPr="00EA785C" w:rsidRDefault="00F941B7" w:rsidP="00F941B7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F941B7">
              <w:lastRenderedPageBreak/>
              <w:t>АНО «ГФ ЧР» предоставлены поручительства 314 СМСП на общую сумму 1 663,6 млн. руб., создано 120 рабочих мест.</w:t>
            </w:r>
          </w:p>
          <w:p w:rsidR="006902BD" w:rsidRPr="00EA785C" w:rsidRDefault="006902BD" w:rsidP="00F941B7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6902BD">
              <w:t xml:space="preserve">АНО «АПМБ» заключено 520 договоров </w:t>
            </w:r>
            <w:proofErr w:type="spellStart"/>
            <w:r w:rsidRPr="006902BD">
              <w:t>микрозайма</w:t>
            </w:r>
            <w:proofErr w:type="spellEnd"/>
            <w:r w:rsidRPr="006902BD">
              <w:t xml:space="preserve"> с 435 субъектами МСП и </w:t>
            </w:r>
            <w:proofErr w:type="spellStart"/>
            <w:r w:rsidRPr="006902BD">
              <w:t>самозанятыми</w:t>
            </w:r>
            <w:proofErr w:type="spellEnd"/>
            <w:r w:rsidRPr="006902BD">
              <w:t>. Общая сумма заключенных договоров за 2022 год составила 1196,8 млн. рублей, что стимулировало создание субъектами МСП 453 рабочих мест.</w:t>
            </w:r>
          </w:p>
          <w:p w:rsidR="006902BD" w:rsidRPr="007874E3" w:rsidRDefault="006902BD" w:rsidP="00F941B7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1546AB">
              <w:t xml:space="preserve">Постановлением Кабинета Министров Чувашской Республики от 26.05.2021 № 210 приняты правила предоставления субсидий из республиканского бюджета Чувашской Республики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В 2022 году данной формой государственной поддержки воспользовались </w:t>
            </w:r>
            <w:r w:rsidRPr="001546AB">
              <w:lastRenderedPageBreak/>
              <w:t>35 субъектов малого и среднего предпринимательства. Общая сумма субсидий составила 50,0 млн. рублей.</w:t>
            </w:r>
            <w:r>
              <w:t xml:space="preserve"> </w:t>
            </w:r>
            <w:r w:rsidRPr="0006236C">
              <w:t>К 2025 году получателями поддержки будут созданы 1248 новых рабочих места.</w:t>
            </w:r>
          </w:p>
        </w:tc>
      </w:tr>
      <w:tr w:rsidR="006902BD" w:rsidRPr="0007752D" w:rsidTr="005B4E8B">
        <w:tc>
          <w:tcPr>
            <w:tcW w:w="636" w:type="dxa"/>
          </w:tcPr>
          <w:p w:rsidR="006902BD" w:rsidRPr="007874E3" w:rsidRDefault="006902BD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7874E3">
              <w:lastRenderedPageBreak/>
              <w:t>30</w:t>
            </w:r>
          </w:p>
        </w:tc>
        <w:tc>
          <w:tcPr>
            <w:tcW w:w="5459" w:type="dxa"/>
          </w:tcPr>
          <w:tbl>
            <w:tblPr>
              <w:tblW w:w="521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"/>
            </w:tblGrid>
            <w:tr w:rsidR="006902BD" w:rsidRPr="007874E3" w:rsidTr="001546AB">
              <w:tc>
                <w:tcPr>
                  <w:tcW w:w="5190" w:type="dxa"/>
                  <w:tcBorders>
                    <w:top w:val="single" w:sz="8" w:space="0" w:color="000000"/>
                  </w:tcBorders>
                  <w:hideMark/>
                </w:tcPr>
                <w:p w:rsidR="006902BD" w:rsidRPr="007874E3" w:rsidRDefault="006902BD" w:rsidP="001546AB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7874E3">
                    <w:t xml:space="preserve">Создание системы вовлечения молодежи в предпринимательскую деятельность: проведение игровых и </w:t>
                  </w:r>
                  <w:proofErr w:type="spellStart"/>
                  <w:r w:rsidRPr="007874E3">
                    <w:t>тренинговых</w:t>
                  </w:r>
                  <w:proofErr w:type="spellEnd"/>
                  <w:r w:rsidRPr="007874E3">
                    <w:t xml:space="preserve"> мероприятий, образовательных курсов, конкурсов среди старшеклассников; проведение информационной </w:t>
                  </w:r>
                </w:p>
                <w:p w:rsidR="006902BD" w:rsidRPr="007874E3" w:rsidRDefault="006902BD" w:rsidP="001546AB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7874E3">
                    <w:t>кампании, направленной на вовлечение молодежи</w:t>
                  </w:r>
                  <w:r>
                    <w:t xml:space="preserve"> </w:t>
                  </w:r>
                </w:p>
                <w:p w:rsidR="006902BD" w:rsidRPr="007874E3" w:rsidRDefault="006902BD" w:rsidP="001546AB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7874E3">
                    <w:t>в предпринимательскую деятельность; проведение регионального этапа всероссийского конкурса «Молодой</w:t>
                  </w:r>
                  <w:r>
                    <w:t xml:space="preserve"> </w:t>
                  </w:r>
                  <w:r w:rsidRPr="007874E3">
                    <w:t xml:space="preserve">предприниматель России»;  проведение конкурсов </w:t>
                  </w:r>
                  <w:proofErr w:type="gramStart"/>
                  <w:r w:rsidRPr="007874E3">
                    <w:t>бизнес-проектов</w:t>
                  </w:r>
                  <w:proofErr w:type="gramEnd"/>
                  <w:r w:rsidRPr="007874E3">
                    <w:t xml:space="preserve">; обеспечение участия в межрегиональных, общероссийских и международных мероприятиях, направленных на поддержку и развитие </w:t>
                  </w:r>
                  <w:r>
                    <w:t>молодежного предпринимательства</w:t>
                  </w:r>
                </w:p>
              </w:tc>
              <w:tc>
                <w:tcPr>
                  <w:tcW w:w="20" w:type="dxa"/>
                  <w:tcBorders>
                    <w:top w:val="single" w:sz="8" w:space="0" w:color="000000"/>
                  </w:tcBorders>
                  <w:hideMark/>
                </w:tcPr>
                <w:p w:rsidR="006902BD" w:rsidRPr="007874E3" w:rsidRDefault="006902BD" w:rsidP="005B4E8B">
                  <w:pPr>
                    <w:widowControl/>
                    <w:adjustRightInd/>
                    <w:spacing w:line="240" w:lineRule="auto"/>
                    <w:textAlignment w:val="auto"/>
                  </w:pPr>
                </w:p>
              </w:tc>
            </w:tr>
          </w:tbl>
          <w:p w:rsidR="006902BD" w:rsidRPr="007874E3" w:rsidRDefault="006902BD" w:rsidP="005B4E8B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8647" w:type="dxa"/>
          </w:tcPr>
          <w:p w:rsidR="006902BD" w:rsidRPr="00194569" w:rsidRDefault="006902BD" w:rsidP="00194569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194569">
              <w:t>За 2022 год АУ Чувашской Республики «РБИ» был организован и проведен конкурс «Молодой предприниматель Чувашии – 2022» (в возрасте до 35 лет включительно). Всего поступило заявок от 36 участников, из них 19 заявок от субъектов МСП, 3 заявки от лиц, применяющих специальный налоговый режим «Налог на профессиональный доход» и 14 – от физических лиц.</w:t>
            </w:r>
          </w:p>
        </w:tc>
      </w:tr>
    </w:tbl>
    <w:p w:rsidR="00DB6597" w:rsidRPr="00AB16C5" w:rsidRDefault="00DB6597" w:rsidP="00DB6597">
      <w:pPr>
        <w:tabs>
          <w:tab w:val="left" w:pos="1418"/>
          <w:tab w:val="left" w:pos="7655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752D" w:rsidRDefault="0007752D"/>
    <w:sectPr w:rsidR="0007752D" w:rsidSect="005B4E8B">
      <w:pgSz w:w="16838" w:h="11906" w:orient="landscape"/>
      <w:pgMar w:top="709" w:right="851" w:bottom="85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19"/>
    <w:multiLevelType w:val="hybridMultilevel"/>
    <w:tmpl w:val="7F22CB82"/>
    <w:lvl w:ilvl="0" w:tplc="C4D2566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65A0328"/>
    <w:multiLevelType w:val="hybridMultilevel"/>
    <w:tmpl w:val="9F2C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01294"/>
    <w:multiLevelType w:val="hybridMultilevel"/>
    <w:tmpl w:val="F34E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7666"/>
    <w:multiLevelType w:val="hybridMultilevel"/>
    <w:tmpl w:val="0B38CFA6"/>
    <w:lvl w:ilvl="0" w:tplc="1A58FEAE">
      <w:start w:val="1"/>
      <w:numFmt w:val="decimal"/>
      <w:lvlText w:val="%1."/>
      <w:lvlJc w:val="left"/>
      <w:pPr>
        <w:ind w:left="13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12156F4"/>
    <w:multiLevelType w:val="hybridMultilevel"/>
    <w:tmpl w:val="3BF48958"/>
    <w:lvl w:ilvl="0" w:tplc="FA34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B3"/>
    <w:rsid w:val="0006236C"/>
    <w:rsid w:val="0007752D"/>
    <w:rsid w:val="000A7D66"/>
    <w:rsid w:val="000D2BB3"/>
    <w:rsid w:val="001546AB"/>
    <w:rsid w:val="00194569"/>
    <w:rsid w:val="002627F1"/>
    <w:rsid w:val="002A2C8C"/>
    <w:rsid w:val="002D25E1"/>
    <w:rsid w:val="002E11E7"/>
    <w:rsid w:val="003859A7"/>
    <w:rsid w:val="003A6810"/>
    <w:rsid w:val="0047308E"/>
    <w:rsid w:val="00530025"/>
    <w:rsid w:val="005B4E8B"/>
    <w:rsid w:val="006902BD"/>
    <w:rsid w:val="006A458B"/>
    <w:rsid w:val="00753D0A"/>
    <w:rsid w:val="007747B9"/>
    <w:rsid w:val="007874E3"/>
    <w:rsid w:val="007A2CF9"/>
    <w:rsid w:val="007B17B8"/>
    <w:rsid w:val="008B5141"/>
    <w:rsid w:val="00971526"/>
    <w:rsid w:val="009B0C8D"/>
    <w:rsid w:val="00A1154D"/>
    <w:rsid w:val="00B36D38"/>
    <w:rsid w:val="00B84D70"/>
    <w:rsid w:val="00BA169C"/>
    <w:rsid w:val="00C8115E"/>
    <w:rsid w:val="00D47D01"/>
    <w:rsid w:val="00DB6597"/>
    <w:rsid w:val="00EA785C"/>
    <w:rsid w:val="00EF5332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D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38"/>
    <w:pPr>
      <w:ind w:left="720"/>
      <w:contextualSpacing/>
    </w:pPr>
  </w:style>
  <w:style w:type="paragraph" w:customStyle="1" w:styleId="ConsPlusNormal">
    <w:name w:val="ConsPlusNormal"/>
    <w:rsid w:val="009B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B514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a6">
    <w:name w:val="Hyperlink"/>
    <w:unhideWhenUsed/>
    <w:rsid w:val="003A6810"/>
    <w:rPr>
      <w:b w:val="0"/>
      <w:bCs w:val="0"/>
      <w:color w:val="333300"/>
      <w:u w:val="single"/>
      <w:effect w:val="none"/>
    </w:rPr>
  </w:style>
  <w:style w:type="character" w:styleId="a7">
    <w:name w:val="annotation reference"/>
    <w:basedOn w:val="a0"/>
    <w:uiPriority w:val="99"/>
    <w:semiHidden/>
    <w:unhideWhenUsed/>
    <w:rsid w:val="002627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27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27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2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7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84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D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38"/>
    <w:pPr>
      <w:ind w:left="720"/>
      <w:contextualSpacing/>
    </w:pPr>
  </w:style>
  <w:style w:type="paragraph" w:customStyle="1" w:styleId="ConsPlusNormal">
    <w:name w:val="ConsPlusNormal"/>
    <w:rsid w:val="009B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B514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a6">
    <w:name w:val="Hyperlink"/>
    <w:unhideWhenUsed/>
    <w:rsid w:val="003A6810"/>
    <w:rPr>
      <w:b w:val="0"/>
      <w:bCs w:val="0"/>
      <w:color w:val="333300"/>
      <w:u w:val="single"/>
      <w:effect w:val="none"/>
    </w:rPr>
  </w:style>
  <w:style w:type="character" w:styleId="a7">
    <w:name w:val="annotation reference"/>
    <w:basedOn w:val="a0"/>
    <w:uiPriority w:val="99"/>
    <w:semiHidden/>
    <w:unhideWhenUsed/>
    <w:rsid w:val="002627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27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27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2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7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8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msp.smb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msp-p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s.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Т.В. Петрунина</dc:creator>
  <cp:lastModifiedBy>Севрюкова Снежана Владимировна</cp:lastModifiedBy>
  <cp:revision>13</cp:revision>
  <dcterms:created xsi:type="dcterms:W3CDTF">2023-04-28T11:24:00Z</dcterms:created>
  <dcterms:modified xsi:type="dcterms:W3CDTF">2023-05-03T04:47:00Z</dcterms:modified>
</cp:coreProperties>
</file>