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D1" w:rsidRDefault="001E63D1" w:rsidP="00882E29">
      <w:pPr>
        <w:pStyle w:val="1"/>
        <w:tabs>
          <w:tab w:val="left" w:pos="6379"/>
        </w:tabs>
        <w:spacing w:line="240" w:lineRule="auto"/>
        <w:ind w:right="1"/>
        <w:jc w:val="right"/>
        <w:rPr>
          <w:b w:val="0"/>
          <w:szCs w:val="28"/>
        </w:rPr>
      </w:pPr>
    </w:p>
    <w:p w:rsidR="001E63D1" w:rsidRDefault="001E63D1" w:rsidP="001E63D1">
      <w:pPr>
        <w:pStyle w:val="1"/>
        <w:tabs>
          <w:tab w:val="left" w:pos="6379"/>
        </w:tabs>
        <w:spacing w:line="240" w:lineRule="auto"/>
        <w:ind w:right="6238"/>
        <w:jc w:val="left"/>
        <w:rPr>
          <w:b w:val="0"/>
          <w:szCs w:val="28"/>
        </w:rPr>
      </w:pPr>
    </w:p>
    <w:p w:rsidR="001E63D1" w:rsidRDefault="001E63D1" w:rsidP="001E63D1">
      <w:pPr>
        <w:pStyle w:val="1"/>
        <w:tabs>
          <w:tab w:val="left" w:pos="6379"/>
        </w:tabs>
        <w:spacing w:line="240" w:lineRule="auto"/>
        <w:ind w:right="6238"/>
        <w:jc w:val="left"/>
        <w:rPr>
          <w:b w:val="0"/>
          <w:szCs w:val="28"/>
        </w:rPr>
      </w:pPr>
    </w:p>
    <w:p w:rsidR="008D0AC4" w:rsidRDefault="008D0AC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  <w:highlight w:val="yellow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1E63D1" w:rsidRPr="0025615E" w:rsidRDefault="001E63D1" w:rsidP="0025615E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  <w:r w:rsidRPr="00DB604C">
        <w:rPr>
          <w:b w:val="0"/>
          <w:szCs w:val="28"/>
        </w:rPr>
        <w:t>О внесении изменений</w:t>
      </w:r>
      <w:r w:rsidR="005E48FF" w:rsidRPr="00DB604C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>в постановление администрации города Чебоксары</w:t>
      </w:r>
      <w:r w:rsidR="0025615E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 xml:space="preserve">от </w:t>
      </w:r>
      <w:r w:rsidR="005E48FF" w:rsidRPr="00DB604C">
        <w:rPr>
          <w:b w:val="0"/>
          <w:szCs w:val="28"/>
        </w:rPr>
        <w:t xml:space="preserve">14.02.2022 </w:t>
      </w:r>
      <w:r w:rsidRPr="00DB604C">
        <w:rPr>
          <w:b w:val="0"/>
          <w:szCs w:val="28"/>
        </w:rPr>
        <w:t xml:space="preserve">№ </w:t>
      </w:r>
      <w:r w:rsidR="005E48FF" w:rsidRPr="00DB604C">
        <w:rPr>
          <w:b w:val="0"/>
          <w:szCs w:val="28"/>
        </w:rPr>
        <w:t xml:space="preserve">388 </w:t>
      </w:r>
      <w:r w:rsidR="0025615E">
        <w:rPr>
          <w:b w:val="0"/>
          <w:szCs w:val="28"/>
        </w:rPr>
        <w:t>«</w:t>
      </w:r>
      <w:r w:rsidR="0025615E" w:rsidRPr="0025615E">
        <w:rPr>
          <w:b w:val="0"/>
          <w:bCs/>
          <w:spacing w:val="-4"/>
          <w:szCs w:val="28"/>
        </w:rPr>
        <w:t>Об утверждении бюджетного прогноза города Чебоксары на период до 2027 года</w:t>
      </w:r>
      <w:r w:rsidR="0025615E">
        <w:rPr>
          <w:b w:val="0"/>
          <w:bCs/>
          <w:spacing w:val="-4"/>
          <w:szCs w:val="28"/>
        </w:rPr>
        <w:t>»</w:t>
      </w:r>
    </w:p>
    <w:p w:rsidR="001E63D1" w:rsidRPr="00DB604C" w:rsidRDefault="001E63D1" w:rsidP="001E63D1">
      <w:pPr>
        <w:rPr>
          <w:rFonts w:ascii="Times New Roman" w:hAnsi="Times New Roman" w:cs="Times New Roman"/>
        </w:rPr>
      </w:pPr>
    </w:p>
    <w:p w:rsidR="001E63D1" w:rsidRPr="00DB604C" w:rsidRDefault="001E63D1" w:rsidP="00B95DE0">
      <w:pPr>
        <w:spacing w:line="264" w:lineRule="auto"/>
        <w:rPr>
          <w:rFonts w:ascii="Times New Roman" w:hAnsi="Times New Roman" w:cs="Times New Roman"/>
        </w:rPr>
      </w:pPr>
    </w:p>
    <w:p w:rsidR="001E63D1" w:rsidRPr="00DB604C" w:rsidRDefault="001E63D1" w:rsidP="00B95DE0">
      <w:pPr>
        <w:tabs>
          <w:tab w:val="left" w:pos="949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 </w:t>
      </w:r>
      <w:hyperlink r:id="rId9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статьи 170.1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 </w:t>
      </w:r>
      <w:r w:rsidR="00B95DE0">
        <w:rPr>
          <w:rFonts w:ascii="Times New Roman" w:eastAsia="Calibri" w:hAnsi="Times New Roman" w:cs="Times New Roman"/>
          <w:sz w:val="28"/>
          <w:szCs w:val="28"/>
        </w:rPr>
        <w:t>решением Чебоксарского городского Собр</w:t>
      </w:r>
      <w:r w:rsidR="00621E42">
        <w:rPr>
          <w:rFonts w:ascii="Times New Roman" w:eastAsia="Calibri" w:hAnsi="Times New Roman" w:cs="Times New Roman"/>
          <w:sz w:val="28"/>
          <w:szCs w:val="28"/>
        </w:rPr>
        <w:t xml:space="preserve">ания депутатов от 19.12.2023 №  1463 </w:t>
      </w:r>
      <w:r w:rsidR="00B95DE0">
        <w:rPr>
          <w:rFonts w:ascii="Times New Roman" w:eastAsia="Calibri" w:hAnsi="Times New Roman" w:cs="Times New Roman"/>
          <w:sz w:val="28"/>
          <w:szCs w:val="28"/>
        </w:rPr>
        <w:t>«</w:t>
      </w:r>
      <w:r w:rsidR="00B95DE0" w:rsidRPr="00B95DE0">
        <w:rPr>
          <w:rFonts w:ascii="Times New Roman" w:hAnsi="Times New Roman" w:cs="Times New Roman"/>
          <w:color w:val="auto"/>
          <w:sz w:val="28"/>
        </w:rPr>
        <w:t>О бюджете муниципального образования города Чебоксары – столицы Чувашской Республики на 2024 год и на плановый период 2025 и 2026 годов</w:t>
      </w:r>
      <w:r w:rsidR="00B95DE0">
        <w:rPr>
          <w:rFonts w:ascii="Times New Roman" w:hAnsi="Times New Roman" w:cs="Times New Roman"/>
          <w:color w:val="auto"/>
          <w:sz w:val="28"/>
        </w:rPr>
        <w:t>»,</w:t>
      </w:r>
      <w:r w:rsidR="00B95DE0">
        <w:rPr>
          <w:sz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пунктом 3 Порядка разработки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и утверждения бюджетного прогноза города Чебоксары на долгосрочный период, утвержденного постановлением администрации города Чебоксары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от 15.07.2015 № 2353</w:t>
      </w:r>
      <w:proofErr w:type="gramEnd"/>
      <w:r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="00DB604C" w:rsidRPr="00DB604C">
        <w:rPr>
          <w:rFonts w:ascii="Times New Roman" w:hAnsi="Times New Roman" w:cs="Times New Roman"/>
          <w:sz w:val="28"/>
          <w:szCs w:val="28"/>
        </w:rPr>
        <w:t>основными показателями прогноза социально-экономического развития города Чебоксары на</w:t>
      </w:r>
      <w:r w:rsidR="00420484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</w:t>
      </w:r>
      <w:r w:rsidR="00DB604C"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Чебоксары</w:t>
      </w:r>
      <w:r w:rsidR="00A21FF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B604C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B95DE0" w:rsidRPr="00B95DE0" w:rsidRDefault="0025615E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14.02.2022  № 388 «</w:t>
      </w:r>
      <w:r w:rsidR="005A2C62" w:rsidRPr="005A2C6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Об утверждении бюджетного прогноза города Чебоксары на период до 2027 года</w:t>
      </w:r>
      <w:r w:rsidR="005A2C62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исключив из преамбулы слова «</w:t>
      </w:r>
      <w:r w:rsidR="00B95DE0" w:rsidRPr="00B95DE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подпунктом 16.3. пункта 16 </w:t>
      </w:r>
      <w:r w:rsidR="00B95DE0" w:rsidRPr="00B95DE0">
        <w:rPr>
          <w:rFonts w:ascii="Times New Roman" w:hAnsi="Times New Roman" w:cs="Times New Roman"/>
          <w:sz w:val="28"/>
          <w:szCs w:val="28"/>
        </w:rPr>
        <w:t>Положения о бюджетных правоотношениях в муниципальном образовании городе Чебоксары, утвержденного решением Чебоксарского городского Собрания депутатов от 22.05.2008 № 1011</w:t>
      </w:r>
      <w:r w:rsidR="00B95D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63D1" w:rsidRDefault="005A2C62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Внести в бюджетный прогноз города Чебоксары на период 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года, утвержденный постановлением администрации города Чебоксары от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.02.20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388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, (далее – Бюджетный прогноз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года) следующие изменения:</w:t>
      </w:r>
    </w:p>
    <w:p w:rsidR="00B069B0" w:rsidRDefault="00B069B0" w:rsidP="004A44F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2.1. абзац второй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IV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Показатели финансового обеспечения</w:t>
      </w:r>
      <w:r w:rsidR="004A4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B069B0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программ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на период их действия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B069B0" w:rsidRPr="00B069B0" w:rsidRDefault="00B069B0" w:rsidP="00B069B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Утвержден перечень муниципальных программ города Чебоксары, включающий 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программ города Чебоксары, охватывающи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различные сферы деятельности органов местного самоуправления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1E63D1" w:rsidRPr="001E63D1" w:rsidRDefault="005A2C62" w:rsidP="00B95DE0">
      <w:pPr>
        <w:pStyle w:val="ConsPlusNormal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</w:t>
      </w:r>
      <w:r w:rsidR="00B069B0"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  Приложение 1 к Бюджетному прогнозу до 202</w:t>
      </w:r>
      <w:r w:rsidR="00ED3BDE">
        <w:rPr>
          <w:sz w:val="28"/>
          <w:szCs w:val="28"/>
        </w:rPr>
        <w:t>7</w:t>
      </w:r>
      <w:r w:rsidR="001E63D1" w:rsidRPr="001E63D1">
        <w:rPr>
          <w:sz w:val="28"/>
          <w:szCs w:val="28"/>
        </w:rPr>
        <w:t xml:space="preserve"> года изложить в редакции согласно приложению 1 к настоящему постановлению.</w:t>
      </w:r>
    </w:p>
    <w:p w:rsidR="001E63D1" w:rsidRPr="001E63D1" w:rsidRDefault="005A2C62" w:rsidP="00B95D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3D1" w:rsidRPr="001E63D1">
        <w:rPr>
          <w:rFonts w:ascii="Times New Roman" w:hAnsi="Times New Roman" w:cs="Times New Roman"/>
          <w:sz w:val="28"/>
          <w:szCs w:val="28"/>
        </w:rPr>
        <w:t>.</w:t>
      </w:r>
      <w:r w:rsidR="00B069B0"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Приложение 2 к Бюджетному прогнозу до 202</w:t>
      </w:r>
      <w:r w:rsidR="00ED3BDE">
        <w:rPr>
          <w:rFonts w:ascii="Times New Roman" w:hAnsi="Times New Roman" w:cs="Times New Roman"/>
          <w:sz w:val="28"/>
          <w:szCs w:val="28"/>
        </w:rPr>
        <w:t>7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года изложить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2 к настоящему постановлению. </w:t>
      </w:r>
    </w:p>
    <w:p w:rsidR="001E63D1" w:rsidRPr="001E63D1" w:rsidRDefault="005A2C62" w:rsidP="00B95DE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1E63D1" w:rsidRPr="001E63D1" w:rsidRDefault="005A2C62" w:rsidP="00B95DE0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E63D1" w:rsidRPr="001E6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Чебоксары  по экономическому развитию и финансам</w:t>
      </w:r>
      <w:r w:rsidR="00FA4BEE">
        <w:rPr>
          <w:rFonts w:ascii="Times New Roman" w:hAnsi="Times New Roman" w:cs="Times New Roman"/>
          <w:sz w:val="28"/>
          <w:szCs w:val="28"/>
        </w:rPr>
        <w:t>.</w:t>
      </w:r>
    </w:p>
    <w:p w:rsidR="001E63D1" w:rsidRDefault="001E63D1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21E42" w:rsidRPr="00F65A3B" w:rsidRDefault="00A175C3" w:rsidP="00621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1E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1E42" w:rsidRPr="00F65A3B">
        <w:rPr>
          <w:rFonts w:ascii="Times New Roman" w:hAnsi="Times New Roman"/>
          <w:sz w:val="28"/>
          <w:szCs w:val="28"/>
        </w:rPr>
        <w:t xml:space="preserve"> города Чебоксары  </w:t>
      </w:r>
      <w:r w:rsidR="00621E42">
        <w:rPr>
          <w:rFonts w:ascii="Times New Roman" w:hAnsi="Times New Roman"/>
          <w:sz w:val="28"/>
          <w:szCs w:val="28"/>
        </w:rPr>
        <w:t xml:space="preserve">                            </w:t>
      </w:r>
      <w:r w:rsidR="00621E42" w:rsidRPr="00F65A3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21E42">
        <w:rPr>
          <w:rFonts w:ascii="Times New Roman" w:hAnsi="Times New Roman"/>
          <w:sz w:val="28"/>
          <w:szCs w:val="28"/>
        </w:rPr>
        <w:t xml:space="preserve">    </w:t>
      </w:r>
      <w:r w:rsidR="00621E42" w:rsidRPr="00F65A3B">
        <w:rPr>
          <w:rFonts w:ascii="Times New Roman" w:hAnsi="Times New Roman"/>
          <w:sz w:val="28"/>
          <w:szCs w:val="28"/>
        </w:rPr>
        <w:t xml:space="preserve"> Д.В. Спирин</w:t>
      </w:r>
    </w:p>
    <w:p w:rsidR="00621E42" w:rsidRPr="001E63D1" w:rsidRDefault="00621E42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621E42" w:rsidRPr="001E63D1" w:rsidSect="005C1166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F" w:rsidRDefault="00CF6F9F">
      <w:r>
        <w:separator/>
      </w:r>
    </w:p>
  </w:endnote>
  <w:endnote w:type="continuationSeparator" w:id="0">
    <w:p w:rsidR="00CF6F9F" w:rsidRDefault="00C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4A44F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4A44F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F" w:rsidRDefault="00CF6F9F"/>
  </w:footnote>
  <w:footnote w:type="continuationSeparator" w:id="0">
    <w:p w:rsidR="00CF6F9F" w:rsidRDefault="00CF6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4A44FD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122FC"/>
    <w:rsid w:val="0003231E"/>
    <w:rsid w:val="000544F8"/>
    <w:rsid w:val="00055520"/>
    <w:rsid w:val="0005742F"/>
    <w:rsid w:val="00057783"/>
    <w:rsid w:val="00066BD1"/>
    <w:rsid w:val="00095839"/>
    <w:rsid w:val="000A04FD"/>
    <w:rsid w:val="000A21EA"/>
    <w:rsid w:val="000A5147"/>
    <w:rsid w:val="000A5E55"/>
    <w:rsid w:val="000A724E"/>
    <w:rsid w:val="000C0027"/>
    <w:rsid w:val="000D14A2"/>
    <w:rsid w:val="000E3B3E"/>
    <w:rsid w:val="00105F1C"/>
    <w:rsid w:val="00116451"/>
    <w:rsid w:val="00117327"/>
    <w:rsid w:val="0013347D"/>
    <w:rsid w:val="001336E5"/>
    <w:rsid w:val="0014578B"/>
    <w:rsid w:val="00171FBD"/>
    <w:rsid w:val="001748BF"/>
    <w:rsid w:val="0018062C"/>
    <w:rsid w:val="00181859"/>
    <w:rsid w:val="001A4F9C"/>
    <w:rsid w:val="001B4C90"/>
    <w:rsid w:val="001C13CB"/>
    <w:rsid w:val="001C7882"/>
    <w:rsid w:val="001D5C59"/>
    <w:rsid w:val="001E63D1"/>
    <w:rsid w:val="001F1104"/>
    <w:rsid w:val="001F3275"/>
    <w:rsid w:val="001F590C"/>
    <w:rsid w:val="002045E8"/>
    <w:rsid w:val="0020618F"/>
    <w:rsid w:val="00214656"/>
    <w:rsid w:val="00214965"/>
    <w:rsid w:val="002200AA"/>
    <w:rsid w:val="002230E1"/>
    <w:rsid w:val="002236C9"/>
    <w:rsid w:val="00233921"/>
    <w:rsid w:val="00234659"/>
    <w:rsid w:val="00244E10"/>
    <w:rsid w:val="00251F43"/>
    <w:rsid w:val="0025615E"/>
    <w:rsid w:val="00260EFC"/>
    <w:rsid w:val="00270A43"/>
    <w:rsid w:val="00272D05"/>
    <w:rsid w:val="0027729A"/>
    <w:rsid w:val="00283776"/>
    <w:rsid w:val="00286E32"/>
    <w:rsid w:val="002C7FC7"/>
    <w:rsid w:val="002D0D56"/>
    <w:rsid w:val="00304A70"/>
    <w:rsid w:val="00322A0F"/>
    <w:rsid w:val="0032360B"/>
    <w:rsid w:val="003306C3"/>
    <w:rsid w:val="0033677D"/>
    <w:rsid w:val="00342399"/>
    <w:rsid w:val="00350DB5"/>
    <w:rsid w:val="00362850"/>
    <w:rsid w:val="003644DC"/>
    <w:rsid w:val="00374D09"/>
    <w:rsid w:val="003863E5"/>
    <w:rsid w:val="00396C1A"/>
    <w:rsid w:val="003A76CA"/>
    <w:rsid w:val="003C2F6B"/>
    <w:rsid w:val="003C37FB"/>
    <w:rsid w:val="003C5CE4"/>
    <w:rsid w:val="003C5D8B"/>
    <w:rsid w:val="003C7C6C"/>
    <w:rsid w:val="003E1032"/>
    <w:rsid w:val="003E7080"/>
    <w:rsid w:val="003F1AD4"/>
    <w:rsid w:val="004048B3"/>
    <w:rsid w:val="00420484"/>
    <w:rsid w:val="00424262"/>
    <w:rsid w:val="00425FDD"/>
    <w:rsid w:val="0043275E"/>
    <w:rsid w:val="004353DD"/>
    <w:rsid w:val="004355E3"/>
    <w:rsid w:val="0044423E"/>
    <w:rsid w:val="00444616"/>
    <w:rsid w:val="00462532"/>
    <w:rsid w:val="004719E8"/>
    <w:rsid w:val="004726F1"/>
    <w:rsid w:val="00473082"/>
    <w:rsid w:val="00476543"/>
    <w:rsid w:val="00492EFB"/>
    <w:rsid w:val="00494EC4"/>
    <w:rsid w:val="004A44FD"/>
    <w:rsid w:val="004A4E95"/>
    <w:rsid w:val="004B7C06"/>
    <w:rsid w:val="004C439D"/>
    <w:rsid w:val="004D2000"/>
    <w:rsid w:val="004D607B"/>
    <w:rsid w:val="004E08D6"/>
    <w:rsid w:val="004F5B25"/>
    <w:rsid w:val="0052353D"/>
    <w:rsid w:val="00534028"/>
    <w:rsid w:val="00534BA4"/>
    <w:rsid w:val="00552BD1"/>
    <w:rsid w:val="0056006B"/>
    <w:rsid w:val="00561FA0"/>
    <w:rsid w:val="005709B3"/>
    <w:rsid w:val="00571F46"/>
    <w:rsid w:val="00591A08"/>
    <w:rsid w:val="005A2C62"/>
    <w:rsid w:val="005C1166"/>
    <w:rsid w:val="005C57D5"/>
    <w:rsid w:val="005E2804"/>
    <w:rsid w:val="005E48FF"/>
    <w:rsid w:val="005F4958"/>
    <w:rsid w:val="0061113B"/>
    <w:rsid w:val="00613262"/>
    <w:rsid w:val="00617CF6"/>
    <w:rsid w:val="00620D10"/>
    <w:rsid w:val="00621E42"/>
    <w:rsid w:val="006348AA"/>
    <w:rsid w:val="00636AE4"/>
    <w:rsid w:val="006774F6"/>
    <w:rsid w:val="00684F74"/>
    <w:rsid w:val="00695A56"/>
    <w:rsid w:val="006B190A"/>
    <w:rsid w:val="006B4A07"/>
    <w:rsid w:val="006C3364"/>
    <w:rsid w:val="006D00D1"/>
    <w:rsid w:val="00735988"/>
    <w:rsid w:val="007459FF"/>
    <w:rsid w:val="00746B6D"/>
    <w:rsid w:val="00746E9E"/>
    <w:rsid w:val="00757837"/>
    <w:rsid w:val="007611B9"/>
    <w:rsid w:val="00773F61"/>
    <w:rsid w:val="0077628C"/>
    <w:rsid w:val="00793386"/>
    <w:rsid w:val="00796BB7"/>
    <w:rsid w:val="007A6B83"/>
    <w:rsid w:val="007C10C0"/>
    <w:rsid w:val="007C49D6"/>
    <w:rsid w:val="007E4F77"/>
    <w:rsid w:val="007E6D71"/>
    <w:rsid w:val="007F309F"/>
    <w:rsid w:val="00807444"/>
    <w:rsid w:val="00821F28"/>
    <w:rsid w:val="00822838"/>
    <w:rsid w:val="008470FB"/>
    <w:rsid w:val="00865C16"/>
    <w:rsid w:val="00870FB0"/>
    <w:rsid w:val="008803C1"/>
    <w:rsid w:val="00882876"/>
    <w:rsid w:val="00882E29"/>
    <w:rsid w:val="00886626"/>
    <w:rsid w:val="008A490C"/>
    <w:rsid w:val="008A7107"/>
    <w:rsid w:val="008C518B"/>
    <w:rsid w:val="008D0AC4"/>
    <w:rsid w:val="008D312D"/>
    <w:rsid w:val="008E6843"/>
    <w:rsid w:val="0090170C"/>
    <w:rsid w:val="00905251"/>
    <w:rsid w:val="0091311E"/>
    <w:rsid w:val="0091703F"/>
    <w:rsid w:val="0092789A"/>
    <w:rsid w:val="00931AE9"/>
    <w:rsid w:val="00932E77"/>
    <w:rsid w:val="00940853"/>
    <w:rsid w:val="0094191F"/>
    <w:rsid w:val="00947E5A"/>
    <w:rsid w:val="00961BBE"/>
    <w:rsid w:val="00963505"/>
    <w:rsid w:val="00966157"/>
    <w:rsid w:val="009743E8"/>
    <w:rsid w:val="00985961"/>
    <w:rsid w:val="00994C2B"/>
    <w:rsid w:val="009B183D"/>
    <w:rsid w:val="009B294B"/>
    <w:rsid w:val="009B6DFB"/>
    <w:rsid w:val="009C1E38"/>
    <w:rsid w:val="009C484D"/>
    <w:rsid w:val="009D74E4"/>
    <w:rsid w:val="009E6EAD"/>
    <w:rsid w:val="009F3B34"/>
    <w:rsid w:val="00A14F83"/>
    <w:rsid w:val="00A15207"/>
    <w:rsid w:val="00A175C3"/>
    <w:rsid w:val="00A21FF1"/>
    <w:rsid w:val="00A27FB4"/>
    <w:rsid w:val="00A33398"/>
    <w:rsid w:val="00A34548"/>
    <w:rsid w:val="00A366CF"/>
    <w:rsid w:val="00A402A1"/>
    <w:rsid w:val="00A40B97"/>
    <w:rsid w:val="00A42AAF"/>
    <w:rsid w:val="00A4487E"/>
    <w:rsid w:val="00A75991"/>
    <w:rsid w:val="00A77D53"/>
    <w:rsid w:val="00AA387A"/>
    <w:rsid w:val="00AB49AE"/>
    <w:rsid w:val="00AC663D"/>
    <w:rsid w:val="00AD511D"/>
    <w:rsid w:val="00AE7D6B"/>
    <w:rsid w:val="00AF0E64"/>
    <w:rsid w:val="00B02CD5"/>
    <w:rsid w:val="00B03C32"/>
    <w:rsid w:val="00B069B0"/>
    <w:rsid w:val="00B1110A"/>
    <w:rsid w:val="00B11589"/>
    <w:rsid w:val="00B16200"/>
    <w:rsid w:val="00B24C13"/>
    <w:rsid w:val="00B403A6"/>
    <w:rsid w:val="00B415B9"/>
    <w:rsid w:val="00B6260E"/>
    <w:rsid w:val="00B65088"/>
    <w:rsid w:val="00B817E2"/>
    <w:rsid w:val="00B861B9"/>
    <w:rsid w:val="00B92B91"/>
    <w:rsid w:val="00B931E1"/>
    <w:rsid w:val="00B95DE0"/>
    <w:rsid w:val="00BA01B0"/>
    <w:rsid w:val="00BA16B6"/>
    <w:rsid w:val="00BA6D25"/>
    <w:rsid w:val="00BB0696"/>
    <w:rsid w:val="00BB1914"/>
    <w:rsid w:val="00BB3827"/>
    <w:rsid w:val="00BB3CB9"/>
    <w:rsid w:val="00BB571C"/>
    <w:rsid w:val="00BB5C35"/>
    <w:rsid w:val="00BC4FCF"/>
    <w:rsid w:val="00BD1D40"/>
    <w:rsid w:val="00BD4EDF"/>
    <w:rsid w:val="00BE1CC3"/>
    <w:rsid w:val="00BE75FE"/>
    <w:rsid w:val="00BF02E7"/>
    <w:rsid w:val="00BF31A4"/>
    <w:rsid w:val="00C061B6"/>
    <w:rsid w:val="00C1479F"/>
    <w:rsid w:val="00C178CA"/>
    <w:rsid w:val="00C201C1"/>
    <w:rsid w:val="00C31E11"/>
    <w:rsid w:val="00C424B6"/>
    <w:rsid w:val="00C530A8"/>
    <w:rsid w:val="00C541DC"/>
    <w:rsid w:val="00C671AE"/>
    <w:rsid w:val="00C742AD"/>
    <w:rsid w:val="00C77C67"/>
    <w:rsid w:val="00C87A3F"/>
    <w:rsid w:val="00C9442F"/>
    <w:rsid w:val="00C96A1A"/>
    <w:rsid w:val="00CC5BB2"/>
    <w:rsid w:val="00CD30C7"/>
    <w:rsid w:val="00CD6E3F"/>
    <w:rsid w:val="00CE218D"/>
    <w:rsid w:val="00CE4C4A"/>
    <w:rsid w:val="00CF6F9F"/>
    <w:rsid w:val="00D1078F"/>
    <w:rsid w:val="00D12D21"/>
    <w:rsid w:val="00D36420"/>
    <w:rsid w:val="00D424D9"/>
    <w:rsid w:val="00D46736"/>
    <w:rsid w:val="00D50F0E"/>
    <w:rsid w:val="00D6264F"/>
    <w:rsid w:val="00D9143C"/>
    <w:rsid w:val="00DA0E58"/>
    <w:rsid w:val="00DA6AD8"/>
    <w:rsid w:val="00DB1F92"/>
    <w:rsid w:val="00DB4750"/>
    <w:rsid w:val="00DB604C"/>
    <w:rsid w:val="00DD620E"/>
    <w:rsid w:val="00DD794B"/>
    <w:rsid w:val="00DE123C"/>
    <w:rsid w:val="00DE773A"/>
    <w:rsid w:val="00DF2CC6"/>
    <w:rsid w:val="00DF2EF7"/>
    <w:rsid w:val="00DF3BF2"/>
    <w:rsid w:val="00DF7E77"/>
    <w:rsid w:val="00DF7F1B"/>
    <w:rsid w:val="00E10ED8"/>
    <w:rsid w:val="00E14C4F"/>
    <w:rsid w:val="00E156AE"/>
    <w:rsid w:val="00E17125"/>
    <w:rsid w:val="00E17620"/>
    <w:rsid w:val="00E355D4"/>
    <w:rsid w:val="00E37047"/>
    <w:rsid w:val="00E70892"/>
    <w:rsid w:val="00E77B43"/>
    <w:rsid w:val="00E86E45"/>
    <w:rsid w:val="00E92891"/>
    <w:rsid w:val="00EA0393"/>
    <w:rsid w:val="00EB1BE7"/>
    <w:rsid w:val="00EB2371"/>
    <w:rsid w:val="00EB317E"/>
    <w:rsid w:val="00EB5F56"/>
    <w:rsid w:val="00EB6A7C"/>
    <w:rsid w:val="00EC5E10"/>
    <w:rsid w:val="00ED3BDE"/>
    <w:rsid w:val="00EE598A"/>
    <w:rsid w:val="00EF35B3"/>
    <w:rsid w:val="00EF3E46"/>
    <w:rsid w:val="00EF67C0"/>
    <w:rsid w:val="00F15787"/>
    <w:rsid w:val="00F1695F"/>
    <w:rsid w:val="00F24BA5"/>
    <w:rsid w:val="00F252EB"/>
    <w:rsid w:val="00F25C31"/>
    <w:rsid w:val="00F32371"/>
    <w:rsid w:val="00F3622E"/>
    <w:rsid w:val="00F50C9F"/>
    <w:rsid w:val="00F53985"/>
    <w:rsid w:val="00F77B6F"/>
    <w:rsid w:val="00F91FAC"/>
    <w:rsid w:val="00FA4BEE"/>
    <w:rsid w:val="00FA61BF"/>
    <w:rsid w:val="00FB16DF"/>
    <w:rsid w:val="00FD3BC5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uiPriority w:val="99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  <w:style w:type="character" w:customStyle="1" w:styleId="afc">
    <w:name w:val="Гипертекстовая ссылка"/>
    <w:basedOn w:val="a0"/>
    <w:uiPriority w:val="99"/>
    <w:rsid w:val="00C31E11"/>
    <w:rPr>
      <w:color w:val="106BBE"/>
    </w:rPr>
  </w:style>
  <w:style w:type="paragraph" w:customStyle="1" w:styleId="ConsPlusTitle">
    <w:name w:val="ConsPlusTitle"/>
    <w:rsid w:val="00B069B0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DAAE-F5F9-46C3-AA64-1EDA9561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165</cp:revision>
  <cp:lastPrinted>2023-01-20T08:10:00Z</cp:lastPrinted>
  <dcterms:created xsi:type="dcterms:W3CDTF">2015-12-28T06:58:00Z</dcterms:created>
  <dcterms:modified xsi:type="dcterms:W3CDTF">2024-01-19T13:07:00Z</dcterms:modified>
</cp:coreProperties>
</file>