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HYPERLINK "https://obrazov.cap.ru/admin/activities/edit/6605b41c-f72b-4fbc-a370-8f9adf908cbc"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Style w:val="621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 П</w:t>
      </w:r>
      <w:r>
        <w:rPr>
          <w:rStyle w:val="621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оряд</w:t>
      </w:r>
      <w:r>
        <w:rPr>
          <w:rStyle w:val="621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ок</w:t>
      </w:r>
      <w:r>
        <w:rPr>
          <w:rStyle w:val="621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 xml:space="preserve"> досудебного обжалования решений Минобразования Чувашии, действий (бездействия) его должностных лиц.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Федеральный закон от 31.07.2020 № 248-ФЗ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9. Обжалование решений контрольных (надзорных) органов, действий (бездействия) их должностных лиц</w:t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Правом на обжалов</w:t>
      </w:r>
      <w:r>
        <w:rPr>
          <w:rFonts w:ascii="Arial" w:hAnsi="Arial" w:cs="Arial"/>
          <w:sz w:val="24"/>
          <w:szCs w:val="24"/>
        </w:rPr>
        <w:t xml:space="preserve">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настоящего Федерального закона.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КонсультантПлюс</w:t>
      </w:r>
      <w:r>
        <w:rPr>
          <w:rFonts w:ascii="Arial" w:hAnsi="Arial" w:cs="Arial"/>
          <w:i/>
          <w:sz w:val="24"/>
          <w:szCs w:val="24"/>
        </w:rPr>
        <w:t xml:space="preserve">: примечани</w:t>
      </w:r>
      <w:r>
        <w:rPr>
          <w:rFonts w:ascii="Arial" w:hAnsi="Arial" w:cs="Arial"/>
          <w:i/>
          <w:sz w:val="24"/>
          <w:szCs w:val="24"/>
        </w:rPr>
        <w:t xml:space="preserve">е</w:t>
      </w:r>
      <w:r>
        <w:rPr>
          <w:rFonts w:ascii="Arial" w:hAnsi="Arial" w:cs="Arial"/>
          <w:i/>
          <w:sz w:val="24"/>
          <w:szCs w:val="24"/>
        </w:rPr>
        <w:t xml:space="preserve">: ч.</w:t>
      </w:r>
      <w:r>
        <w:rPr>
          <w:rFonts w:ascii="Arial" w:hAnsi="Arial" w:cs="Arial"/>
          <w:i/>
          <w:sz w:val="24"/>
          <w:szCs w:val="24"/>
        </w:rPr>
        <w:t xml:space="preserve"> 2 ст. 39 вступает в силу с 01.01.2023.</w:t>
      </w:r>
      <w:r>
        <w:rPr>
          <w:rFonts w:ascii="Arial" w:hAnsi="Arial" w:cs="Arial"/>
          <w:i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Судебное обжалование решений контрольного (надзорного) органа, действий (бездействия) его должностных </w:t>
      </w:r>
      <w:r>
        <w:rPr>
          <w:rFonts w:ascii="Arial" w:hAnsi="Arial" w:cs="Arial"/>
          <w:sz w:val="24"/>
          <w:szCs w:val="24"/>
        </w:rPr>
        <w:t xml:space="preserve">лиц</w:t>
      </w:r>
      <w:r>
        <w:rPr>
          <w:rFonts w:ascii="Arial" w:hAnsi="Arial" w:cs="Arial"/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Положением о виде муниципального контроля может быть установлено, что досудебный порядок подачи жалоб при осуществлении соотве</w:t>
      </w:r>
      <w:r>
        <w:rPr>
          <w:rFonts w:ascii="Arial" w:hAnsi="Arial" w:cs="Arial"/>
          <w:sz w:val="24"/>
          <w:szCs w:val="24"/>
        </w:rPr>
        <w:t xml:space="preserve">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Статья 40. Досудебный порядок подачи жалобы</w:t>
      </w:r>
      <w:r>
        <w:rPr>
          <w:rFonts w:ascii="Arial" w:hAnsi="Arial" w:cs="Arial"/>
          <w:b/>
          <w:bCs/>
          <w:sz w:val="24"/>
          <w:szCs w:val="24"/>
          <w14:ligatures w14:val="none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r:id="rId8" w:tooltip="file:///opt/r7-office/desktopeditors/editors/web-apps/apps/documenteditor/main/index.html?_dc=0&amp;lang=ru-RU&amp;frameEditorId=placeholder&amp;parentOrigin=file://#Par638" w:history="1">
        <w:r>
          <w:rPr>
            <w:rFonts w:ascii="Arial" w:hAnsi="Arial" w:cs="Arial"/>
            <w:sz w:val="24"/>
            <w:szCs w:val="24"/>
          </w:rPr>
          <w:t xml:space="preserve">частью 2</w:t>
        </w:r>
      </w:hyperlink>
      <w:r>
        <w:rPr>
          <w:rFonts w:ascii="Arial" w:hAnsi="Arial" w:cs="Arial"/>
          <w:sz w:val="24"/>
          <w:szCs w:val="24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9" w:tooltip="file:///opt/r7-office/desktopeditors/editors/web-apps/apps/documenteditor/main/index.html?_dc=0&amp;lang=ru-RU&amp;frameEditorId=placeholder&amp;parentOrigin=file://#Par636" w:history="1">
        <w:r>
          <w:rPr>
            <w:rFonts w:ascii="Arial" w:hAnsi="Arial" w:cs="Arial"/>
            <w:sz w:val="24"/>
            <w:szCs w:val="24"/>
          </w:rPr>
          <w:t xml:space="preserve">частью 1.1</w:t>
        </w:r>
      </w:hyperlink>
      <w:r>
        <w:rPr>
          <w:rFonts w:ascii="Arial" w:hAnsi="Arial" w:cs="Arial"/>
          <w:sz w:val="24"/>
          <w:szCs w:val="24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</w:t>
      </w:r>
      <w:r>
        <w:rPr>
          <w:rFonts w:ascii="Arial" w:hAnsi="Arial" w:cs="Arial"/>
          <w:sz w:val="24"/>
          <w:szCs w:val="24"/>
        </w:rPr>
        <w:t xml:space="preserve">подписью.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(в ред. Федерального закона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r:id="rId10" w:tooltip="file:///opt/r7-office/desktopeditors/editors/web-apps/apps/documenteditor/main/index.html?_dc=0&amp;lang=ru-RU&amp;frameEditorId=placeholder&amp;parentOrigin=file://#Par638" w:history="1">
        <w:r>
          <w:rPr>
            <w:rFonts w:ascii="Arial" w:hAnsi="Arial" w:cs="Arial"/>
            <w:sz w:val="24"/>
            <w:szCs w:val="24"/>
          </w:rPr>
          <w:t xml:space="preserve">частью 2</w:t>
        </w:r>
      </w:hyperlink>
      <w:r>
        <w:rPr>
          <w:rFonts w:ascii="Arial" w:hAnsi="Arial" w:cs="Arial"/>
          <w:sz w:val="24"/>
          <w:szCs w:val="24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</w:t>
      </w:r>
      <w:r>
        <w:rPr>
          <w:rFonts w:ascii="Arial" w:hAnsi="Arial" w:cs="Arial"/>
          <w:sz w:val="24"/>
          <w:szCs w:val="24"/>
        </w:rPr>
        <w:t xml:space="preserve">кой Федерации о государственной и иной охраняемой законом тайне.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1.1 введена Федеральным законом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2. Порядок рассмотрения жалобы определяется положением о виде контроля и, в частности, должен предусматривать, что: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</w:t>
      </w:r>
      <w:r>
        <w:rPr>
          <w:rFonts w:ascii="Arial" w:hAnsi="Arial" w:cs="Arial"/>
          <w:sz w:val="24"/>
          <w:szCs w:val="24"/>
        </w:rPr>
        <w:t xml:space="preserve">рного) органа;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</w:t>
      </w:r>
      <w:r>
        <w:rPr>
          <w:rFonts w:ascii="Arial" w:hAnsi="Arial" w:cs="Arial"/>
          <w:sz w:val="24"/>
          <w:szCs w:val="24"/>
        </w:rPr>
        <w:t xml:space="preserve">надзорного) органа жалоба рассматривается руководителем контрольного (надзорного) органа;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</w:t>
      </w:r>
      <w:r>
        <w:rPr>
          <w:rFonts w:ascii="Arial" w:hAnsi="Arial" w:cs="Arial"/>
          <w:sz w:val="24"/>
          <w:szCs w:val="24"/>
        </w:rPr>
        <w:t xml:space="preserve">ветствии с </w:t>
      </w:r>
      <w:hyperlink r:id="rId11" w:tooltip="file:///opt/r7-office/desktopeditors/editors/web-apps/apps/documenteditor/main/index.html?_dc=0&amp;lang=ru-RU&amp;frameEditorId=placeholder&amp;parentOrigin=file://#Par644" w:history="1">
        <w:r>
          <w:rPr>
            <w:rFonts w:ascii="Arial" w:hAnsi="Arial" w:cs="Arial"/>
            <w:sz w:val="24"/>
            <w:szCs w:val="24"/>
          </w:rPr>
          <w:t xml:space="preserve">частью 3</w:t>
        </w:r>
      </w:hyperlink>
      <w:r>
        <w:rPr>
          <w:rFonts w:ascii="Arial" w:hAnsi="Arial" w:cs="Arial"/>
          <w:sz w:val="24"/>
          <w:szCs w:val="24"/>
        </w:rPr>
        <w:t xml:space="preserve"> настоящей статьи.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(п. 4 введен Федеральным законом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1) решений о проведении контрольных (надзорных) мероприятий и обязательных профилактических визитов;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(в ред. Федерального закона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(в ред. Федерального закона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(в ред. Федерального закона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4) решений об отнесении объектов контроля к соответствующей категории риска;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(п. 4 введен Федеральным законом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5) решений об отказе в проведении обязательных профилактических визитов по заявлениям контролируемых лиц;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(п. 5 введен Федеральным законом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(п. 6 введен Федеральным законом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4 в ред. Федерального закона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(в ред. Федерального закона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9. Жалоба может содержать ходатайство о приостановлении исполнения обжалуемого решения контрольного (надзорного) органа.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10. Уполномоченный на рассмотрение жалобы орган в срок не позднее двух рабочих дней со дня регистрации жалобы принимает решение: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1) о приостановлении исполнения обжалуемого решения контрольного (надзорного) органа;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2) об отказе в приостановлении исполнения обжалуемого решения контрольного (надзорного) органа.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11. Информация о решении, указанном в </w:t>
      </w:r>
      <w:hyperlink r:id="rId12" w:tooltip="file:///opt/r7-office/desktopeditors/editors/web-apps/apps/documenteditor/main/index.html?_dc=0&amp;lang=ru-RU&amp;frameEditorId=placeholder&amp;parentOrigin=file://#Par665" w:history="1">
        <w:r>
          <w:rPr>
            <w:rFonts w:ascii="Arial" w:hAnsi="Arial" w:cs="Arial"/>
            <w:sz w:val="24"/>
            <w:szCs w:val="24"/>
          </w:rPr>
          <w:t xml:space="preserve">части 10</w:t>
        </w:r>
      </w:hyperlink>
      <w:r>
        <w:rPr>
          <w:rFonts w:ascii="Arial" w:hAnsi="Arial" w:cs="Arial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41. Форма и содержание жалобы</w:t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1. Жалоба должна содержать: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</w:t>
      </w:r>
      <w:r>
        <w:rPr>
          <w:rFonts w:ascii="Arial" w:hAnsi="Arial" w:cs="Arial"/>
          <w:sz w:val="24"/>
          <w:szCs w:val="24"/>
        </w:rPr>
        <w:t xml:space="preserve">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</w:t>
      </w:r>
      <w:r>
        <w:rPr>
          <w:rFonts w:ascii="Arial" w:hAnsi="Arial" w:cs="Arial"/>
          <w:sz w:val="24"/>
          <w:szCs w:val="24"/>
        </w:rPr>
        <w:t xml:space="preserve"> копии;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5) требования лица, подавшего жалобу;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hyperlink r:id="rId13" w:tooltip="file:///opt/r7-office/desktopeditors/editors/web-apps/apps/documenteditor/main/index.html?_dc=0&amp;lang=ru-RU&amp;frameEditorId=placeholder&amp;parentOrigin=file://#Par646" w:history="1">
        <w:r>
          <w:rPr>
            <w:rFonts w:ascii="Arial" w:hAnsi="Arial" w:cs="Arial"/>
            <w:sz w:val="24"/>
            <w:szCs w:val="24"/>
          </w:rPr>
          <w:t xml:space="preserve">пунктами 1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r:id="rId14" w:tooltip="file:///opt/r7-office/desktopeditors/editors/web-apps/apps/documenteditor/main/index.html?_dc=0&amp;lang=ru-RU&amp;frameEditorId=placeholder&amp;parentOrigin=file://#Par650" w:history="1">
        <w:r>
          <w:rPr>
            <w:rFonts w:ascii="Arial" w:hAnsi="Arial" w:cs="Arial"/>
            <w:sz w:val="24"/>
            <w:szCs w:val="24"/>
          </w:rPr>
          <w:t xml:space="preserve">3 части 4 статьи 40</w:t>
        </w:r>
      </w:hyperlink>
      <w:r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(п. 6 в ред. Федерального закона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(п. 7 введен Федеральным законом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</w:t>
      </w:r>
      <w:r>
        <w:rPr>
          <w:rFonts w:ascii="Arial" w:hAnsi="Arial" w:cs="Arial"/>
          <w:sz w:val="24"/>
          <w:szCs w:val="24"/>
        </w:rPr>
        <w:t xml:space="preserve">система идентификации и аутентификации".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</w:t>
      </w:r>
      <w:r>
        <w:rPr>
          <w:rFonts w:ascii="Arial" w:hAnsi="Arial" w:cs="Arial"/>
          <w:sz w:val="24"/>
          <w:szCs w:val="24"/>
        </w:rPr>
        <w:t xml:space="preserve">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</w:t>
      </w:r>
      <w:r>
        <w:rPr>
          <w:rFonts w:ascii="Arial" w:hAnsi="Arial" w:cs="Arial"/>
          <w:sz w:val="24"/>
          <w:szCs w:val="24"/>
        </w:rPr>
        <w:t xml:space="preserve">м органом лицу, под</w:t>
      </w:r>
      <w:r>
        <w:rPr>
          <w:rFonts w:ascii="Arial" w:hAnsi="Arial" w:cs="Arial"/>
          <w:sz w:val="24"/>
          <w:szCs w:val="24"/>
        </w:rPr>
        <w:t xml:space="preserve">авшему жалобу, в течение одного рабочего дня с момента принятия решения по жалобе.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42. Отказ в рассмотрении жалобы</w:t>
      </w:r>
      <w:r>
        <w:rPr>
          <w:rFonts w:ascii="Arial" w:hAnsi="Arial" w:cs="Arial"/>
          <w:b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жалоба подана после истечения сроков подачи жалобы, установленных частями 5 и 6 статьи 40 настоящего Федерального закона, и не содержит ходатайства о восстановлении пропущенного срока на подачу жалобы;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до принятия решения по жалобе от контролируемого лица, ее подавшего, поступило заявление об отзыве жалобы;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имеется решение суда по вопросам, поставленным в жалобе;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ранее в уполномоченный орган была подана другая жалоба от того же контролируемого лица по тем же основаниям;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жалоба подана в ненадлежащий уполномоченный орган;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(часть 1 в ред. Федерального закона от 11.06.2021 N 170-ФЗ)</w:t>
      </w:r>
      <w:r>
        <w:rPr>
          <w:rFonts w:ascii="Arial" w:hAnsi="Arial" w:cs="Arial"/>
          <w:i/>
          <w:sz w:val="24"/>
          <w:szCs w:val="24"/>
        </w:rPr>
      </w:r>
    </w:p>
    <w:p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2. Исключен. - Федеральный закон от 11.06.2021 N 170-ФЗ.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Отказ в рассмотрении жалобы </w:t>
      </w:r>
      <w:r>
        <w:rPr>
          <w:rFonts w:ascii="Arial" w:hAnsi="Arial" w:cs="Arial"/>
          <w:sz w:val="24"/>
          <w:szCs w:val="24"/>
        </w:rPr>
        <w:t xml:space="preserve">по основаниям, указанным в пунктах 3 - 8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(в ред. Федерального закона от 11.06.2021 N 170-ФЗ)</w:t>
      </w:r>
      <w:r>
        <w:rPr>
          <w:rFonts w:ascii="Arial" w:hAnsi="Arial" w:cs="Arial"/>
          <w:i/>
          <w:sz w:val="24"/>
          <w:szCs w:val="24"/>
        </w:rPr>
      </w:r>
    </w:p>
    <w:p>
      <w:pPr>
        <w:jc w:val="both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Ст</w:t>
      </w:r>
      <w:r>
        <w:rPr>
          <w:rFonts w:ascii="Arial" w:hAnsi="Arial" w:cs="Arial"/>
          <w:b/>
          <w:bCs/>
          <w:sz w:val="24"/>
          <w:szCs w:val="24"/>
        </w:rPr>
        <w:t xml:space="preserve">атья 43. Порядок рассмотрения жалобы</w:t>
      </w:r>
      <w:r>
        <w:rPr>
          <w:rFonts w:ascii="Arial" w:hAnsi="Arial" w:cs="Arial"/>
          <w:b/>
          <w:bCs/>
          <w:sz w:val="24"/>
          <w:szCs w:val="24"/>
          <w14:ligatures w14:val="none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</w:t>
      </w:r>
      <w:r>
        <w:rPr>
          <w:rFonts w:ascii="Arial" w:hAnsi="Arial" w:cs="Arial"/>
          <w:sz w:val="24"/>
          <w:szCs w:val="24"/>
        </w:rPr>
        <w:t xml:space="preserve">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</w:t>
      </w:r>
      <w:r>
        <w:rPr>
          <w:rFonts w:ascii="Arial" w:hAnsi="Arial" w:cs="Arial"/>
          <w:sz w:val="24"/>
          <w:szCs w:val="24"/>
        </w:rPr>
        <w:t xml:space="preserve">яющими государственную или иную охраняемую законом тайну, осуществляется в порядке, предусмотренном положением о виде контроля.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1 в ред. Федерального закона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1.1 введена Федеральным законом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2 в ред. Федерального закона от 28.12.2024 N 540-ФЗ)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2.1.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2.1 введена Федеральным законом от 28.12.2024 N 540-ФЗ</w:t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</w:t>
      </w:r>
      <w:r>
        <w:rPr>
          <w:rFonts w:ascii="Arial" w:hAnsi="Arial" w:cs="Arial"/>
          <w:sz w:val="24"/>
          <w:szCs w:val="24"/>
        </w:rPr>
        <w:t xml:space="preserve">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</w:t>
      </w:r>
      <w:r>
        <w:rPr>
          <w:rFonts w:ascii="Arial" w:hAnsi="Arial" w:cs="Arial"/>
          <w:sz w:val="24"/>
          <w:szCs w:val="24"/>
        </w:rPr>
        <w:t xml:space="preserve">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i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i/>
          <w:iCs/>
          <w:sz w:val="24"/>
          <w:szCs w:val="24"/>
        </w:rPr>
        <w:t xml:space="preserve">(часть 4.1 введена Федеральным законом от 11.06.2021 N 170-ФЗ)</w:t>
      </w:r>
      <w:r>
        <w:rPr>
          <w:rFonts w:ascii="Arial" w:hAnsi="Arial" w:cs="Arial"/>
          <w:i/>
          <w:iCs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6. По итогам рассмотрения жалобы уполномоченный на рассмотрение жалобы орган принимает одно из следующих решений: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1) оставляет жалобу без удовлетворения;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2) отменяет решение контрольного (надзорного) органа полностью или частично;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3) отменяет решение контрольного (надзорного) органа полностью и принимает новое решение;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/>
          <w:sz w:val="24"/>
          <w:szCs w:val="24"/>
        </w:rP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</w:t>
      </w:r>
      <w:r>
        <w:rPr>
          <w:rFonts w:ascii="Arial" w:hAnsi="Arial" w:cs="Arial"/>
          <w:sz w:val="24"/>
          <w:szCs w:val="24"/>
        </w:rPr>
        <w:t xml:space="preserve">ом портале государственных и муниципальных услуг в срок не позднее одного рабочего дня со дня его принятия.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  <w14:ligatures w14:val="none"/>
        </w:rPr>
      </w:r>
    </w:p>
    <w:p>
      <w:pPr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</w:r>
    </w:p>
    <w:p>
      <w:p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Правительства РФ от 25.06.2021 N 997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"Об утверждении Положения о федеральном государственном контроле (надзоре) в сфере образования</w:t>
      </w:r>
      <w:r>
        <w:rPr>
          <w:rFonts w:ascii="Arial" w:hAnsi="Arial" w:cs="Arial"/>
          <w:sz w:val="24"/>
          <w:szCs w:val="24"/>
        </w:rPr>
        <w:t xml:space="preserve">"</w:t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22"/>
        <w:ind w:firstLine="540"/>
        <w:jc w:val="both"/>
        <w:spacing w:before="240"/>
      </w:pPr>
      <w:r>
        <w:t xml:space="preserve">67. Жалоба на решение контрольного (надзорного) органа в сфере о</w:t>
      </w:r>
      <w:r>
        <w:t xml:space="preserve">бразования, действие (бездействие) должностных лиц подается в соответствующий контрольный (надзорный) орган в сфере образования и рассматривается руководителем контрольного (надзорного) органа в сфере образования в рамках досудебного порядка подачи жалобы.</w:t>
      </w:r>
      <w:r/>
    </w:p>
    <w:p>
      <w:pPr>
        <w:pStyle w:val="622"/>
        <w:ind w:firstLine="540"/>
        <w:jc w:val="both"/>
        <w:spacing w:before="240"/>
      </w:pPr>
      <w:r>
        <w:t xml:space="preserve">68.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  <w:r/>
    </w:p>
    <w:p>
      <w:pPr>
        <w:pStyle w:val="622"/>
        <w:ind w:firstLine="540"/>
        <w:jc w:val="both"/>
        <w:spacing w:before="240"/>
      </w:pPr>
      <w:r>
        <w:t xml:space="preserve">а) решений о проведении контрольных (надзорных) мероприятий;</w:t>
      </w:r>
      <w:r/>
    </w:p>
    <w:p>
      <w:pPr>
        <w:pStyle w:val="622"/>
        <w:ind w:firstLine="540"/>
        <w:jc w:val="both"/>
        <w:spacing w:before="240"/>
      </w:pPr>
      <w:r>
        <w:t xml:space="preserve">б) актов контрольных (надзорных) мероприятий, предписаний об устранении выявленных нарушений;</w:t>
      </w:r>
      <w:r/>
    </w:p>
    <w:p>
      <w:pPr>
        <w:pStyle w:val="622"/>
        <w:ind w:firstLine="540"/>
        <w:jc w:val="both"/>
        <w:spacing w:before="240"/>
      </w:pPr>
      <w:r>
        <w:t xml:space="preserve">в) действий (бездействия) должностных лиц в рамках контрольных (надзорных) мероприятий.</w:t>
      </w:r>
      <w:r/>
    </w:p>
    <w:p>
      <w:pPr>
        <w:pStyle w:val="622"/>
        <w:ind w:firstLine="540"/>
        <w:jc w:val="both"/>
        <w:spacing w:before="240"/>
      </w:pPr>
      <w:r>
        <w:t xml:space="preserve">69. Жалоба подается в электронном виде с использованием единого портала госуда</w:t>
      </w:r>
      <w:r>
        <w:t xml:space="preserve">рственных и муниципальных услуг и (или) региональных порталов государственных и муниципальных услуг. 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</w:t>
      </w:r>
      <w:r>
        <w:t xml:space="preserve">иного портала государственных и муниципальных услуг и (или) региональных порталов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  <w:r/>
    </w:p>
    <w:p>
      <w:pPr>
        <w:pStyle w:val="622"/>
        <w:ind w:firstLine="540"/>
        <w:jc w:val="both"/>
        <w:spacing w:before="240"/>
      </w:pPr>
      <w:r>
        <w:t xml:space="preserve">70. Рассмотрение жалобы, содержащей сведения и документы, составляющие государственную или иную охраняемую законом тайну, осуществляется руководителем ко</w:t>
      </w:r>
      <w:r>
        <w:t xml:space="preserve">нтрольного (надзорного) органа в сфере образования без использования подсистемы досудебного обжалования контрольной (надзорной) деятельности с соблюдением требований законодательства Российской Федерации о государственной или иной охраняемой законом тайне.</w:t>
      </w:r>
      <w:r/>
    </w:p>
    <w:p>
      <w:pPr>
        <w:pStyle w:val="622"/>
        <w:ind w:firstLine="540"/>
        <w:jc w:val="both"/>
        <w:spacing w:before="240"/>
      </w:pPr>
      <w:r>
        <w:t xml:space="preserve">71. Решение контрольного (надзорного) органа в сфере образовани</w:t>
      </w:r>
      <w:r>
        <w:t xml:space="preserve">я по итогам рассмотрения жалобы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течение одного рабочего дня со дня его принятия.</w:t>
      </w:r>
      <w:r/>
    </w:p>
    <w:p>
      <w:pPr>
        <w:pStyle w:val="622"/>
        <w:ind w:firstLine="540"/>
        <w:jc w:val="both"/>
        <w:spacing w:before="240"/>
      </w:pPr>
      <w:r>
        <w:t xml:space="preserve">Решение контрольного (надзорного) органа в сфере образования по итогам рассмотрения жалобы, содержащей сведения и документы, составляющие государственную</w:t>
      </w:r>
      <w:r>
        <w:t xml:space="preserve">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 в течение одного рабочего дня со дня его принятия.</w:t>
      </w:r>
      <w:r/>
    </w:p>
    <w:p>
      <w:pPr>
        <w:jc w:val="both"/>
        <w:spacing w:after="0" w:line="240" w:lineRule="auto"/>
        <w:rPr>
          <w:rFonts w:ascii="Arial" w:hAnsi="Arial" w:cs="Arial"/>
          <w:sz w:val="24"/>
          <w:szCs w:val="24"/>
        </w:rPr>
      </w:pPr>
      <w:r/>
      <w:bookmarkStart w:id="0" w:name="_GoBack"/>
      <w:r/>
      <w:bookmarkEnd w:id="0"/>
      <w:r/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000ff"/>
      <w:u w:val="single"/>
    </w:rPr>
  </w:style>
  <w:style w:type="paragraph" w:styleId="622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opt/r7-office/desktopeditors/editors/web-apps/apps/documenteditor/main/index.html?_dc=0&amp;lang=ru-RU&amp;frameEditorId=placeholder&amp;parentOrigin=file://#Par638" TargetMode="External"/><Relationship Id="rId9" Type="http://schemas.openxmlformats.org/officeDocument/2006/relationships/hyperlink" Target="file:///opt/r7-office/desktopeditors/editors/web-apps/apps/documenteditor/main/index.html?_dc=0&amp;lang=ru-RU&amp;frameEditorId=placeholder&amp;parentOrigin=file://#Par636" TargetMode="External"/><Relationship Id="rId10" Type="http://schemas.openxmlformats.org/officeDocument/2006/relationships/hyperlink" Target="file:///opt/r7-office/desktopeditors/editors/web-apps/apps/documenteditor/main/index.html?_dc=0&amp;lang=ru-RU&amp;frameEditorId=placeholder&amp;parentOrigin=file://#Par638" TargetMode="External"/><Relationship Id="rId11" Type="http://schemas.openxmlformats.org/officeDocument/2006/relationships/hyperlink" Target="file:///opt/r7-office/desktopeditors/editors/web-apps/apps/documenteditor/main/index.html?_dc=0&amp;lang=ru-RU&amp;frameEditorId=placeholder&amp;parentOrigin=file://#Par644" TargetMode="External"/><Relationship Id="rId12" Type="http://schemas.openxmlformats.org/officeDocument/2006/relationships/hyperlink" Target="file:///opt/r7-office/desktopeditors/editors/web-apps/apps/documenteditor/main/index.html?_dc=0&amp;lang=ru-RU&amp;frameEditorId=placeholder&amp;parentOrigin=file://#Par665" TargetMode="External"/><Relationship Id="rId13" Type="http://schemas.openxmlformats.org/officeDocument/2006/relationships/hyperlink" Target="file:///opt/r7-office/desktopeditors/editors/web-apps/apps/documenteditor/main/index.html?_dc=0&amp;lang=ru-RU&amp;frameEditorId=placeholder&amp;parentOrigin=file://#Par646" TargetMode="External"/><Relationship Id="rId14" Type="http://schemas.openxmlformats.org/officeDocument/2006/relationships/hyperlink" Target="file:///opt/r7-office/desktopeditors/editors/web-apps/apps/documenteditor/main/index.html?_dc=0&amp;lang=ru-RU&amp;frameEditorId=placeholder&amp;parentOrigin=file://#Par6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revision>2</cp:revision>
  <dcterms:created xsi:type="dcterms:W3CDTF">2022-02-11T06:14:00Z</dcterms:created>
  <dcterms:modified xsi:type="dcterms:W3CDTF">2025-01-14T07:49:38Z</dcterms:modified>
</cp:coreProperties>
</file>