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269" w:rsidRPr="005E6593" w:rsidRDefault="00BF3269" w:rsidP="00BF3269">
      <w:pPr>
        <w:widowControl/>
        <w:autoSpaceDE/>
        <w:autoSpaceDN/>
        <w:adjustRightInd/>
        <w:ind w:left="5812"/>
      </w:pPr>
      <w:r w:rsidRPr="005E6593">
        <w:t xml:space="preserve">Приложение </w:t>
      </w:r>
      <w:r w:rsidR="00E42CF6">
        <w:t>5</w:t>
      </w:r>
      <w:r w:rsidRPr="005E6593">
        <w:t xml:space="preserve"> </w:t>
      </w:r>
    </w:p>
    <w:p w:rsidR="00BF3269" w:rsidRPr="00883D5A" w:rsidRDefault="00BF3269" w:rsidP="00BF3269">
      <w:pPr>
        <w:widowControl/>
        <w:autoSpaceDE/>
        <w:autoSpaceDN/>
        <w:adjustRightInd/>
        <w:ind w:left="5812"/>
      </w:pPr>
      <w:r w:rsidRPr="005E6593">
        <w:t>к информационному бюллетеню</w:t>
      </w:r>
    </w:p>
    <w:p w:rsidR="00BF3269" w:rsidRDefault="00BF3269" w:rsidP="00BF3269">
      <w:pPr>
        <w:widowControl/>
        <w:jc w:val="center"/>
        <w:outlineLvl w:val="0"/>
        <w:rPr>
          <w:b/>
          <w:bCs/>
          <w:lang w:eastAsia="en-US"/>
        </w:rPr>
      </w:pPr>
    </w:p>
    <w:p w:rsidR="00BF3269" w:rsidRPr="00BF3269" w:rsidRDefault="00E42CF6" w:rsidP="00BF3269">
      <w:pPr>
        <w:widowControl/>
        <w:ind w:firstLine="709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Т</w:t>
      </w:r>
      <w:r w:rsidR="00BF3269" w:rsidRPr="00BF3269">
        <w:rPr>
          <w:b/>
          <w:bCs/>
          <w:lang w:eastAsia="en-US"/>
        </w:rPr>
        <w:t>ехническое задание</w:t>
      </w:r>
    </w:p>
    <w:p w:rsidR="00BF3269" w:rsidRDefault="00BF3269" w:rsidP="00BF3269">
      <w:pPr>
        <w:widowControl/>
        <w:ind w:firstLine="709"/>
        <w:jc w:val="center"/>
        <w:rPr>
          <w:bCs/>
          <w:lang w:eastAsia="en-US"/>
        </w:rPr>
      </w:pPr>
      <w:r>
        <w:rPr>
          <w:bCs/>
          <w:lang w:eastAsia="en-US"/>
        </w:rPr>
        <w:t>на</w:t>
      </w:r>
      <w:r w:rsidRPr="00971936">
        <w:rPr>
          <w:bCs/>
          <w:lang w:eastAsia="en-US"/>
        </w:rPr>
        <w:t xml:space="preserve"> размещени</w:t>
      </w:r>
      <w:r>
        <w:rPr>
          <w:bCs/>
          <w:lang w:eastAsia="en-US"/>
        </w:rPr>
        <w:t>е</w:t>
      </w:r>
      <w:r w:rsidRPr="00971936">
        <w:rPr>
          <w:bCs/>
          <w:lang w:eastAsia="en-US"/>
        </w:rPr>
        <w:t xml:space="preserve"> нестационарн</w:t>
      </w:r>
      <w:r>
        <w:rPr>
          <w:bCs/>
          <w:lang w:eastAsia="en-US"/>
        </w:rPr>
        <w:t>ого</w:t>
      </w:r>
      <w:r w:rsidRPr="00971936">
        <w:rPr>
          <w:bCs/>
          <w:lang w:eastAsia="en-US"/>
        </w:rPr>
        <w:t xml:space="preserve"> объект</w:t>
      </w:r>
      <w:r>
        <w:rPr>
          <w:bCs/>
          <w:lang w:eastAsia="en-US"/>
        </w:rPr>
        <w:t>а</w:t>
      </w:r>
      <w:r w:rsidRPr="00971936">
        <w:rPr>
          <w:bCs/>
          <w:lang w:eastAsia="en-US"/>
        </w:rPr>
        <w:t xml:space="preserve"> для оказания услуг по зарядке электрического мобильного транспорта на территории города Чебоксары</w:t>
      </w:r>
    </w:p>
    <w:p w:rsidR="00BF3269" w:rsidRDefault="00BF3269" w:rsidP="00BF3269">
      <w:pPr>
        <w:widowControl/>
        <w:ind w:firstLine="709"/>
        <w:jc w:val="center"/>
        <w:rPr>
          <w:bCs/>
          <w:lang w:eastAsia="en-US"/>
        </w:rPr>
      </w:pPr>
      <w:r w:rsidRPr="00971936">
        <w:rPr>
          <w:bCs/>
          <w:lang w:eastAsia="en-US"/>
        </w:rPr>
        <w:t xml:space="preserve">по адресу: Чувашская Республика – Чувашия, г. Чебоксары, </w:t>
      </w:r>
      <w:r w:rsidR="005B0526" w:rsidRPr="005B0526">
        <w:rPr>
          <w:bCs/>
          <w:lang w:eastAsia="en-US"/>
        </w:rPr>
        <w:t>Московский проспект д.33 (территория муниципальной платной парковки)</w:t>
      </w:r>
    </w:p>
    <w:tbl>
      <w:tblPr>
        <w:tblW w:w="501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103"/>
        <w:gridCol w:w="2163"/>
        <w:gridCol w:w="1398"/>
        <w:gridCol w:w="5247"/>
      </w:tblGrid>
      <w:tr w:rsidR="005B0526" w:rsidRPr="00EF5609" w:rsidTr="00DF59B4">
        <w:trPr>
          <w:cantSplit/>
          <w:trHeight w:val="306"/>
          <w:tblHeader/>
        </w:trPr>
        <w:tc>
          <w:tcPr>
            <w:tcW w:w="320" w:type="pct"/>
            <w:shd w:val="clear" w:color="auto" w:fill="EDEDED"/>
            <w:vAlign w:val="center"/>
          </w:tcPr>
          <w:p w:rsidR="005B0526" w:rsidRPr="00EF5609" w:rsidRDefault="005B0526" w:rsidP="00DF59B4">
            <w:pPr>
              <w:keepNext/>
              <w:ind w:left="57" w:right="57"/>
              <w:jc w:val="center"/>
              <w:rPr>
                <w:b/>
              </w:rPr>
            </w:pPr>
            <w:r w:rsidRPr="00EF5609">
              <w:rPr>
                <w:b/>
              </w:rPr>
              <w:t>№ п/п</w:t>
            </w:r>
          </w:p>
        </w:tc>
        <w:tc>
          <w:tcPr>
            <w:tcW w:w="1190" w:type="pct"/>
            <w:gridSpan w:val="2"/>
            <w:shd w:val="clear" w:color="auto" w:fill="EDEDED"/>
            <w:vAlign w:val="center"/>
          </w:tcPr>
          <w:p w:rsidR="005B0526" w:rsidRPr="00EF5609" w:rsidRDefault="005B0526" w:rsidP="00DF59B4">
            <w:pPr>
              <w:keepNext/>
              <w:ind w:left="57" w:right="57"/>
              <w:jc w:val="center"/>
              <w:rPr>
                <w:b/>
              </w:rPr>
            </w:pPr>
            <w:r w:rsidRPr="00EF5609">
              <w:rPr>
                <w:b/>
              </w:rPr>
              <w:t>Наименование показателя</w:t>
            </w:r>
          </w:p>
        </w:tc>
        <w:tc>
          <w:tcPr>
            <w:tcW w:w="3490" w:type="pct"/>
            <w:gridSpan w:val="2"/>
            <w:shd w:val="clear" w:color="auto" w:fill="EDEDED"/>
            <w:vAlign w:val="center"/>
          </w:tcPr>
          <w:p w:rsidR="005B0526" w:rsidRPr="00EF5609" w:rsidRDefault="005B0526" w:rsidP="00DF59B4">
            <w:pPr>
              <w:keepNext/>
              <w:ind w:left="57" w:right="57"/>
              <w:jc w:val="center"/>
              <w:rPr>
                <w:b/>
                <w:spacing w:val="-8"/>
              </w:rPr>
            </w:pPr>
            <w:r w:rsidRPr="00EF5609">
              <w:rPr>
                <w:b/>
                <w:spacing w:val="-8"/>
              </w:rPr>
              <w:t>Требуемое значение</w:t>
            </w:r>
          </w:p>
        </w:tc>
      </w:tr>
      <w:tr w:rsidR="005B0526" w:rsidRPr="00EF5609" w:rsidTr="00DF59B4">
        <w:trPr>
          <w:trHeight w:val="384"/>
        </w:trPr>
        <w:tc>
          <w:tcPr>
            <w:tcW w:w="320" w:type="pct"/>
          </w:tcPr>
          <w:p w:rsidR="005B0526" w:rsidRPr="00754F1A" w:rsidRDefault="005B0526" w:rsidP="00DF59B4">
            <w:r w:rsidRPr="00754F1A">
              <w:t>1</w:t>
            </w:r>
            <w:r w:rsidRPr="00754F1A">
              <w:rPr>
                <w:lang w:val="en-US"/>
              </w:rPr>
              <w:t>.</w:t>
            </w:r>
          </w:p>
        </w:tc>
        <w:tc>
          <w:tcPr>
            <w:tcW w:w="4680" w:type="pct"/>
            <w:gridSpan w:val="4"/>
          </w:tcPr>
          <w:p w:rsidR="005B0526" w:rsidRPr="00754F1A" w:rsidRDefault="005B0526" w:rsidP="00DF59B4">
            <w:pPr>
              <w:rPr>
                <w:spacing w:val="-8"/>
              </w:rPr>
            </w:pPr>
            <w:r w:rsidRPr="00754F1A">
              <w:rPr>
                <w:spacing w:val="-8"/>
              </w:rPr>
              <w:t>Требования к организации зарядки и зарядной станции</w:t>
            </w: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</w:tcPr>
          <w:p w:rsidR="005B0526" w:rsidRPr="00EF5609" w:rsidRDefault="005B0526" w:rsidP="00DF59B4">
            <w:r w:rsidRPr="00EF5609">
              <w:t>1.1.</w:t>
            </w:r>
          </w:p>
        </w:tc>
        <w:tc>
          <w:tcPr>
            <w:tcW w:w="1190" w:type="pct"/>
            <w:gridSpan w:val="2"/>
          </w:tcPr>
          <w:p w:rsidR="005B0526" w:rsidRPr="00EF5609" w:rsidRDefault="005B0526" w:rsidP="00DF59B4">
            <w:r w:rsidRPr="00EF5609">
              <w:t>Исполнение, режим работы зарядной станции</w:t>
            </w:r>
          </w:p>
        </w:tc>
        <w:tc>
          <w:tcPr>
            <w:tcW w:w="3490" w:type="pct"/>
            <w:gridSpan w:val="2"/>
            <w:vAlign w:val="center"/>
          </w:tcPr>
          <w:p w:rsidR="005B0526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>Круглогодично.</w:t>
            </w:r>
          </w:p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 w:rsidRPr="00EF5609">
              <w:rPr>
                <w:spacing w:val="-8"/>
              </w:rPr>
              <w:t>В климатическом исполнении У</w:t>
            </w:r>
            <w:r>
              <w:rPr>
                <w:spacing w:val="-8"/>
              </w:rPr>
              <w:t>1</w:t>
            </w:r>
            <w:r w:rsidRPr="00EF5609">
              <w:rPr>
                <w:spacing w:val="-8"/>
              </w:rPr>
              <w:t>, категории размещения 1 по ГОСТ 15150-69, рассчитан на эксплуатацию при рабочих значениях температуры окружающего воздуха от минус 40° до плюс 40°С, среднегодовом значении относительной влажности 80% при 22°С и верхнем значении относительной влажности 100% при 25°С, максимальная высота над уровнем моря 1200 м.</w:t>
            </w:r>
          </w:p>
          <w:p w:rsidR="005B0526" w:rsidRDefault="005B0526" w:rsidP="00DF59B4">
            <w:pPr>
              <w:ind w:firstLine="284"/>
              <w:rPr>
                <w:spacing w:val="-8"/>
              </w:rPr>
            </w:pPr>
            <w:r w:rsidRPr="00EF5609">
              <w:rPr>
                <w:spacing w:val="-8"/>
              </w:rPr>
              <w:t xml:space="preserve">Зарядная станция должна обеспечивать непрерывную зарядку </w:t>
            </w:r>
            <w:r>
              <w:rPr>
                <w:spacing w:val="-8"/>
              </w:rPr>
              <w:t>электромобилей</w:t>
            </w:r>
            <w:r w:rsidRPr="00EF5609">
              <w:rPr>
                <w:spacing w:val="-8"/>
              </w:rPr>
              <w:t xml:space="preserve"> без технологических перерывов на восстановление температурного режима (охлаждения).</w:t>
            </w:r>
          </w:p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</w:tcPr>
          <w:p w:rsidR="005B0526" w:rsidRPr="00EF5609" w:rsidRDefault="005B0526" w:rsidP="00DF59B4">
            <w:r>
              <w:t>1.2.</w:t>
            </w:r>
          </w:p>
        </w:tc>
        <w:tc>
          <w:tcPr>
            <w:tcW w:w="1190" w:type="pct"/>
            <w:gridSpan w:val="2"/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Соответствие нормативным документам</w:t>
            </w:r>
          </w:p>
        </w:tc>
        <w:tc>
          <w:tcPr>
            <w:tcW w:w="3490" w:type="pct"/>
            <w:gridSpan w:val="2"/>
            <w:vAlign w:val="center"/>
          </w:tcPr>
          <w:p w:rsidR="005B0526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Конструкция зарядной станции должна соответствовать нормативным документам, установленным к данному типа объектов в Российской Федерации</w:t>
            </w:r>
            <w:r>
              <w:rPr>
                <w:spacing w:val="-8"/>
              </w:rPr>
              <w:t xml:space="preserve"> (</w:t>
            </w:r>
            <w:r w:rsidRPr="00874EAD">
              <w:rPr>
                <w:spacing w:val="-8"/>
              </w:rPr>
              <w:t>IEC 61851-1-2017</w:t>
            </w:r>
            <w:r>
              <w:rPr>
                <w:spacing w:val="-8"/>
              </w:rPr>
              <w:t>, ГОСТ Р </w:t>
            </w:r>
            <w:r w:rsidRPr="00874EAD">
              <w:rPr>
                <w:spacing w:val="-8"/>
              </w:rPr>
              <w:t>58122-2018 (ISO 15118-1:2013), ГОСТ Р МЭК IEC 60950-1-2014</w:t>
            </w:r>
            <w:r>
              <w:rPr>
                <w:spacing w:val="-8"/>
              </w:rPr>
              <w:t xml:space="preserve">), </w:t>
            </w:r>
            <w:r w:rsidRPr="00874EAD">
              <w:rPr>
                <w:spacing w:val="-8"/>
              </w:rPr>
              <w:t>ГОСТ IEC 61000-6-3-2016</w:t>
            </w:r>
          </w:p>
          <w:p w:rsidR="005B0526" w:rsidRPr="006A077E" w:rsidRDefault="005B0526" w:rsidP="00DF59B4">
            <w:pPr>
              <w:rPr>
                <w:sz w:val="22"/>
              </w:rPr>
            </w:pP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r>
              <w:t>1.3.</w:t>
            </w:r>
          </w:p>
        </w:tc>
        <w:tc>
          <w:tcPr>
            <w:tcW w:w="1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Конструкция зарядной станции</w:t>
            </w:r>
          </w:p>
        </w:tc>
        <w:tc>
          <w:tcPr>
            <w:tcW w:w="34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526" w:rsidRDefault="005B0526" w:rsidP="00DF59B4">
            <w:pPr>
              <w:rPr>
                <w:spacing w:val="-8"/>
              </w:rPr>
            </w:pPr>
            <w:r w:rsidRPr="00A30931">
              <w:rPr>
                <w:spacing w:val="-8"/>
              </w:rPr>
              <w:t>Централизованная зарядная станция</w:t>
            </w:r>
            <w:r w:rsidRPr="00F46BAE">
              <w:rPr>
                <w:spacing w:val="-8"/>
              </w:rPr>
              <w:t xml:space="preserve"> электромобилей</w:t>
            </w:r>
            <w:r>
              <w:rPr>
                <w:spacing w:val="-8"/>
              </w:rPr>
              <w:t xml:space="preserve"> должна </w:t>
            </w:r>
            <w:r w:rsidRPr="00F46BAE">
              <w:rPr>
                <w:spacing w:val="-8"/>
              </w:rPr>
              <w:t xml:space="preserve">представлять собой совокупность силового </w:t>
            </w:r>
            <w:r>
              <w:rPr>
                <w:spacing w:val="-8"/>
              </w:rPr>
              <w:t xml:space="preserve">электротехнического </w:t>
            </w:r>
            <w:r w:rsidRPr="00F46BAE">
              <w:rPr>
                <w:spacing w:val="-8"/>
              </w:rPr>
              <w:t>модуля</w:t>
            </w:r>
            <w:r>
              <w:rPr>
                <w:spacing w:val="-8"/>
              </w:rPr>
              <w:t>, терминальной стойки</w:t>
            </w:r>
            <w:r w:rsidRPr="00F46BAE">
              <w:rPr>
                <w:spacing w:val="-8"/>
              </w:rPr>
              <w:t xml:space="preserve"> и </w:t>
            </w:r>
            <w:r>
              <w:rPr>
                <w:spacing w:val="-8"/>
              </w:rPr>
              <w:t>зарядных</w:t>
            </w:r>
            <w:r w:rsidRPr="00F46BAE">
              <w:rPr>
                <w:spacing w:val="-8"/>
              </w:rPr>
              <w:t xml:space="preserve"> </w:t>
            </w:r>
            <w:r>
              <w:rPr>
                <w:spacing w:val="-8"/>
              </w:rPr>
              <w:t>постов</w:t>
            </w:r>
            <w:r w:rsidRPr="00F46BAE">
              <w:rPr>
                <w:spacing w:val="-8"/>
              </w:rPr>
              <w:t>, кажд</w:t>
            </w:r>
            <w:r>
              <w:rPr>
                <w:spacing w:val="-8"/>
              </w:rPr>
              <w:t>ый</w:t>
            </w:r>
            <w:r w:rsidRPr="00F46BAE">
              <w:rPr>
                <w:spacing w:val="-8"/>
              </w:rPr>
              <w:t xml:space="preserve"> из которых оснащается </w:t>
            </w:r>
            <w:r>
              <w:rPr>
                <w:spacing w:val="-8"/>
              </w:rPr>
              <w:t xml:space="preserve">одним </w:t>
            </w:r>
            <w:r w:rsidRPr="00F46BAE">
              <w:rPr>
                <w:spacing w:val="-8"/>
              </w:rPr>
              <w:t>зарядн</w:t>
            </w:r>
            <w:r>
              <w:rPr>
                <w:spacing w:val="-8"/>
              </w:rPr>
              <w:t>ы</w:t>
            </w:r>
            <w:r w:rsidRPr="00F46BAE">
              <w:rPr>
                <w:spacing w:val="-8"/>
              </w:rPr>
              <w:t xml:space="preserve">м </w:t>
            </w:r>
            <w:r>
              <w:rPr>
                <w:spacing w:val="-8"/>
              </w:rPr>
              <w:t>разъемом</w:t>
            </w:r>
            <w:r w:rsidRPr="00F46BAE">
              <w:rPr>
                <w:spacing w:val="-8"/>
              </w:rPr>
              <w:t xml:space="preserve"> постоянного тока по стандартам ССS </w:t>
            </w:r>
            <w:proofErr w:type="spellStart"/>
            <w:r w:rsidRPr="00F46BAE">
              <w:rPr>
                <w:spacing w:val="-8"/>
              </w:rPr>
              <w:t>Combo</w:t>
            </w:r>
            <w:proofErr w:type="spellEnd"/>
            <w:r w:rsidRPr="00F46BAE">
              <w:rPr>
                <w:spacing w:val="-8"/>
              </w:rPr>
              <w:t xml:space="preserve"> 2, </w:t>
            </w:r>
            <w:proofErr w:type="spellStart"/>
            <w:r w:rsidRPr="00F46BAE">
              <w:rPr>
                <w:spacing w:val="-8"/>
              </w:rPr>
              <w:t>CHAdeMO</w:t>
            </w:r>
            <w:proofErr w:type="spellEnd"/>
            <w:r w:rsidRPr="00F46BAE">
              <w:rPr>
                <w:spacing w:val="-8"/>
              </w:rPr>
              <w:t xml:space="preserve"> и GB/T</w:t>
            </w:r>
            <w:r>
              <w:rPr>
                <w:spacing w:val="-8"/>
              </w:rPr>
              <w:t>.</w:t>
            </w:r>
            <w:r w:rsidRPr="00F46BAE">
              <w:rPr>
                <w:spacing w:val="-8"/>
              </w:rPr>
              <w:t xml:space="preserve"> </w:t>
            </w:r>
          </w:p>
          <w:p w:rsidR="005B0526" w:rsidRDefault="005B0526" w:rsidP="00DF59B4">
            <w:pPr>
              <w:rPr>
                <w:spacing w:val="-8"/>
              </w:rPr>
            </w:pPr>
            <w:r w:rsidRPr="00A86BA0">
              <w:rPr>
                <w:spacing w:val="-8"/>
              </w:rPr>
              <w:t xml:space="preserve"> </w:t>
            </w:r>
            <w:r w:rsidRPr="00F46BAE">
              <w:rPr>
                <w:spacing w:val="-8"/>
              </w:rPr>
              <w:t xml:space="preserve">В состав силового модуля </w:t>
            </w:r>
            <w:r>
              <w:rPr>
                <w:spacing w:val="-8"/>
              </w:rPr>
              <w:t xml:space="preserve">должен </w:t>
            </w:r>
            <w:r w:rsidRPr="00F46BAE">
              <w:rPr>
                <w:spacing w:val="-8"/>
              </w:rPr>
              <w:t>входит</w:t>
            </w:r>
            <w:r>
              <w:rPr>
                <w:spacing w:val="-8"/>
              </w:rPr>
              <w:t>ь</w:t>
            </w:r>
            <w:r w:rsidRPr="00F46BAE">
              <w:rPr>
                <w:spacing w:val="-8"/>
              </w:rPr>
              <w:t xml:space="preserve"> вводной распределительный шкаф 0,4кВ</w:t>
            </w:r>
            <w:r>
              <w:rPr>
                <w:spacing w:val="-8"/>
              </w:rPr>
              <w:t xml:space="preserve"> </w:t>
            </w:r>
            <w:r w:rsidRPr="00F46BAE">
              <w:rPr>
                <w:spacing w:val="-8"/>
              </w:rPr>
              <w:t>узла коммутации мощности и отходящих линий.</w:t>
            </w:r>
            <w:r>
              <w:rPr>
                <w:spacing w:val="-8"/>
              </w:rPr>
              <w:t xml:space="preserve"> </w:t>
            </w:r>
            <w:r w:rsidRPr="00F46BAE">
              <w:rPr>
                <w:spacing w:val="-8"/>
              </w:rPr>
              <w:t>шкаф выпрямителей</w:t>
            </w:r>
            <w:r>
              <w:rPr>
                <w:spacing w:val="-8"/>
              </w:rPr>
              <w:t>.</w:t>
            </w:r>
            <w:r w:rsidRPr="00F46BAE">
              <w:rPr>
                <w:spacing w:val="-8"/>
              </w:rPr>
              <w:t xml:space="preserve"> </w:t>
            </w:r>
            <w:r>
              <w:rPr>
                <w:spacing w:val="-8"/>
              </w:rPr>
              <w:t>Ш</w:t>
            </w:r>
            <w:r w:rsidRPr="00F46BAE">
              <w:rPr>
                <w:spacing w:val="-8"/>
              </w:rPr>
              <w:t xml:space="preserve">кафы расположены в </w:t>
            </w:r>
            <w:r>
              <w:rPr>
                <w:spacing w:val="-8"/>
              </w:rPr>
              <w:t xml:space="preserve">электротехническом модуле с </w:t>
            </w:r>
            <w:r w:rsidRPr="00A30931">
              <w:rPr>
                <w:spacing w:val="-8"/>
              </w:rPr>
              <w:t>IP</w:t>
            </w:r>
            <w:r w:rsidRPr="00F46BAE">
              <w:rPr>
                <w:spacing w:val="-8"/>
              </w:rPr>
              <w:t xml:space="preserve"> </w:t>
            </w:r>
            <w:r>
              <w:rPr>
                <w:spacing w:val="-8"/>
              </w:rPr>
              <w:t>55, который, в свою очередь, расположен в задекорированной тумбе около навесной конструкции. Ш</w:t>
            </w:r>
            <w:r w:rsidRPr="00F46BAE">
              <w:rPr>
                <w:spacing w:val="-8"/>
              </w:rPr>
              <w:t>каф управления с центральным контроллером и контроллерами заряда</w:t>
            </w:r>
            <w:r>
              <w:rPr>
                <w:spacing w:val="-8"/>
              </w:rPr>
              <w:t xml:space="preserve"> реализован в виде отдельной терминальной стойки. </w:t>
            </w:r>
          </w:p>
          <w:p w:rsidR="005B0526" w:rsidRPr="00EF5609" w:rsidRDefault="005B0526" w:rsidP="00DF59B4">
            <w:pPr>
              <w:rPr>
                <w:spacing w:val="-8"/>
              </w:rPr>
            </w:pPr>
            <w:r w:rsidRPr="00F46BAE">
              <w:rPr>
                <w:spacing w:val="-8"/>
              </w:rPr>
              <w:t xml:space="preserve">Станцией </w:t>
            </w:r>
            <w:r>
              <w:rPr>
                <w:spacing w:val="-8"/>
              </w:rPr>
              <w:t xml:space="preserve">должен быть </w:t>
            </w:r>
            <w:r w:rsidRPr="00F46BAE">
              <w:rPr>
                <w:spacing w:val="-8"/>
              </w:rPr>
              <w:t>реализован алгоритм динамического заряда, позволяющий мощность, высвобождаемую в процессе зарядки одного электромобиля, передавать другому электромобилю</w:t>
            </w:r>
            <w:r>
              <w:rPr>
                <w:spacing w:val="-8"/>
              </w:rPr>
              <w:t xml:space="preserve"> (при необходимости)</w:t>
            </w:r>
            <w:r w:rsidRPr="00F46BAE">
              <w:rPr>
                <w:spacing w:val="-8"/>
              </w:rPr>
              <w:t xml:space="preserve">. </w:t>
            </w: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Default="005B0526" w:rsidP="00DF59B4">
            <w:r>
              <w:t>1.4.</w:t>
            </w:r>
          </w:p>
        </w:tc>
        <w:tc>
          <w:tcPr>
            <w:tcW w:w="1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pPr>
              <w:rPr>
                <w:spacing w:val="-8"/>
              </w:rPr>
            </w:pPr>
            <w:r w:rsidRPr="00975A12">
              <w:rPr>
                <w:spacing w:val="-8"/>
              </w:rPr>
              <w:t>Количество одновременно заряжаемых автомобилей</w:t>
            </w:r>
          </w:p>
        </w:tc>
        <w:tc>
          <w:tcPr>
            <w:tcW w:w="34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526" w:rsidRPr="006658E7" w:rsidRDefault="005B0526" w:rsidP="00DF59B4">
            <w:pPr>
              <w:rPr>
                <w:spacing w:val="-8"/>
              </w:rPr>
            </w:pPr>
            <w:r>
              <w:rPr>
                <w:spacing w:val="-8"/>
              </w:rPr>
              <w:t>О</w:t>
            </w:r>
            <w:r w:rsidRPr="006658E7">
              <w:rPr>
                <w:spacing w:val="-8"/>
              </w:rPr>
              <w:t>дновременн</w:t>
            </w:r>
            <w:r>
              <w:rPr>
                <w:spacing w:val="-8"/>
              </w:rPr>
              <w:t>ая</w:t>
            </w:r>
            <w:r w:rsidRPr="006658E7">
              <w:rPr>
                <w:spacing w:val="-8"/>
              </w:rPr>
              <w:t xml:space="preserve"> зарядк</w:t>
            </w:r>
            <w:r>
              <w:rPr>
                <w:spacing w:val="-8"/>
              </w:rPr>
              <w:t>а</w:t>
            </w:r>
            <w:r w:rsidRPr="006658E7">
              <w:rPr>
                <w:spacing w:val="-8"/>
              </w:rPr>
              <w:t xml:space="preserve"> не менее двух единиц электрического автомобильного транспорта с динамической балансировкой выдаваемой мощности между коннекторами постоянного тока во всех режимах работы зарядной станции.</w:t>
            </w: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r>
              <w:t>1.5.</w:t>
            </w:r>
          </w:p>
        </w:tc>
        <w:tc>
          <w:tcPr>
            <w:tcW w:w="1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A30931" w:rsidRDefault="005B0526" w:rsidP="00DF59B4">
            <w:pPr>
              <w:rPr>
                <w:spacing w:val="-8"/>
              </w:rPr>
            </w:pPr>
            <w:r w:rsidRPr="00A30931">
              <w:rPr>
                <w:spacing w:val="-8"/>
              </w:rPr>
              <w:t>Максимальная мощность зарядной станции</w:t>
            </w:r>
          </w:p>
        </w:tc>
        <w:tc>
          <w:tcPr>
            <w:tcW w:w="34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 xml:space="preserve">Не </w:t>
            </w:r>
            <w:r>
              <w:rPr>
                <w:spacing w:val="-8"/>
              </w:rPr>
              <w:t>менее 150</w:t>
            </w:r>
            <w:r w:rsidRPr="00EF5609">
              <w:rPr>
                <w:spacing w:val="-8"/>
              </w:rPr>
              <w:t xml:space="preserve"> кВт</w:t>
            </w:r>
            <w:r w:rsidRPr="00F46BAE">
              <w:rPr>
                <w:spacing w:val="-8"/>
              </w:rPr>
              <w:t>.</w:t>
            </w: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r>
              <w:lastRenderedPageBreak/>
              <w:t>1.6.</w:t>
            </w:r>
          </w:p>
        </w:tc>
        <w:tc>
          <w:tcPr>
            <w:tcW w:w="1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Габаритные размеры зарядной станции (без фундамента)</w:t>
            </w:r>
          </w:p>
        </w:tc>
        <w:tc>
          <w:tcPr>
            <w:tcW w:w="34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526" w:rsidRPr="0096579E" w:rsidRDefault="005B0526" w:rsidP="00DF59B4">
            <w:pPr>
              <w:rPr>
                <w:spacing w:val="-8"/>
              </w:rPr>
            </w:pPr>
            <w:r>
              <w:rPr>
                <w:spacing w:val="-8"/>
              </w:rPr>
              <w:t>Габариты площадки станции 9х9м</w:t>
            </w:r>
            <w:r w:rsidRPr="00A30931">
              <w:rPr>
                <w:spacing w:val="-8"/>
              </w:rPr>
              <w:t>. (</w:t>
            </w:r>
            <w:r>
              <w:rPr>
                <w:spacing w:val="-8"/>
              </w:rPr>
              <w:t>два</w:t>
            </w:r>
            <w:r w:rsidRPr="00A30931">
              <w:rPr>
                <w:spacing w:val="-8"/>
              </w:rPr>
              <w:t xml:space="preserve"> </w:t>
            </w:r>
            <w:proofErr w:type="spellStart"/>
            <w:r w:rsidRPr="00A30931">
              <w:rPr>
                <w:spacing w:val="-8"/>
              </w:rPr>
              <w:t>машиноместа</w:t>
            </w:r>
            <w:proofErr w:type="spellEnd"/>
            <w:r w:rsidRPr="00A30931">
              <w:rPr>
                <w:spacing w:val="-8"/>
              </w:rPr>
              <w:t>)</w:t>
            </w:r>
            <w:r>
              <w:rPr>
                <w:spacing w:val="-8"/>
              </w:rPr>
              <w:t xml:space="preserve">. </w:t>
            </w:r>
            <w:r>
              <w:rPr>
                <w:spacing w:val="-8"/>
                <w:lang w:val="en-US"/>
              </w:rPr>
              <w:t>S</w:t>
            </w:r>
            <w:r w:rsidRPr="0096579E">
              <w:rPr>
                <w:spacing w:val="-8"/>
              </w:rPr>
              <w:t xml:space="preserve"> – </w:t>
            </w:r>
            <w:r>
              <w:rPr>
                <w:spacing w:val="-8"/>
              </w:rPr>
              <w:t xml:space="preserve">81 </w:t>
            </w:r>
            <w:proofErr w:type="spellStart"/>
            <w:r>
              <w:rPr>
                <w:spacing w:val="-8"/>
              </w:rPr>
              <w:t>кв.м</w:t>
            </w:r>
            <w:proofErr w:type="spellEnd"/>
            <w:r>
              <w:rPr>
                <w:spacing w:val="-8"/>
              </w:rPr>
              <w:t>.</w:t>
            </w:r>
          </w:p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 xml:space="preserve">Высота зарядной станции не должна превышать </w:t>
            </w:r>
            <w:r>
              <w:rPr>
                <w:spacing w:val="-8"/>
              </w:rPr>
              <w:t>2,2</w:t>
            </w:r>
            <w:r w:rsidRPr="00EF5609">
              <w:rPr>
                <w:spacing w:val="-8"/>
              </w:rPr>
              <w:t>м (относительно поверхности земли).</w:t>
            </w: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r>
              <w:t>1.7.</w:t>
            </w:r>
          </w:p>
        </w:tc>
        <w:tc>
          <w:tcPr>
            <w:tcW w:w="1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Default="005B0526" w:rsidP="00DF59B4">
            <w:pPr>
              <w:rPr>
                <w:spacing w:val="-8"/>
              </w:rPr>
            </w:pPr>
            <w:r w:rsidRPr="00A30931">
              <w:rPr>
                <w:spacing w:val="-8"/>
              </w:rPr>
              <w:t>Масса зарядной станции</w:t>
            </w:r>
          </w:p>
        </w:tc>
        <w:tc>
          <w:tcPr>
            <w:tcW w:w="34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526" w:rsidRPr="00A30931" w:rsidRDefault="005B0526" w:rsidP="00DF59B4">
            <w:pPr>
              <w:rPr>
                <w:spacing w:val="-8"/>
              </w:rPr>
            </w:pPr>
            <w:r w:rsidRPr="00A30931">
              <w:rPr>
                <w:spacing w:val="-8"/>
              </w:rPr>
              <w:t>Не должна превышать несущую способность фундамента (допустимый предел фундамента - 5т.).</w:t>
            </w: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r>
              <w:t>1.8.</w:t>
            </w:r>
          </w:p>
        </w:tc>
        <w:tc>
          <w:tcPr>
            <w:tcW w:w="1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 xml:space="preserve">Материалы изготовления корпуса </w:t>
            </w:r>
            <w:r>
              <w:rPr>
                <w:spacing w:val="-8"/>
              </w:rPr>
              <w:t xml:space="preserve">силового </w:t>
            </w:r>
            <w:proofErr w:type="spellStart"/>
            <w:proofErr w:type="gramStart"/>
            <w:r>
              <w:rPr>
                <w:spacing w:val="-8"/>
              </w:rPr>
              <w:t>электротехничес</w:t>
            </w:r>
            <w:proofErr w:type="spellEnd"/>
            <w:r>
              <w:rPr>
                <w:spacing w:val="-8"/>
              </w:rPr>
              <w:t>-кого</w:t>
            </w:r>
            <w:proofErr w:type="gramEnd"/>
            <w:r>
              <w:rPr>
                <w:spacing w:val="-8"/>
              </w:rPr>
              <w:t xml:space="preserve"> модуля</w:t>
            </w:r>
          </w:p>
        </w:tc>
        <w:tc>
          <w:tcPr>
            <w:tcW w:w="34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Должны быть подобраны с учётом антивандального исполнения (степень защиты IK-10), рассчитаны на весь назначенный срок эксплуатации, с обеспече</w:t>
            </w:r>
            <w:r>
              <w:rPr>
                <w:spacing w:val="-8"/>
              </w:rPr>
              <w:t>нием эстетичного внешнего вида.</w:t>
            </w:r>
          </w:p>
        </w:tc>
      </w:tr>
      <w:tr w:rsidR="005B0526" w:rsidRPr="00E43FC0" w:rsidTr="00DF59B4">
        <w:trPr>
          <w:trHeight w:val="253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r>
              <w:t>1.9.</w:t>
            </w:r>
          </w:p>
        </w:tc>
        <w:tc>
          <w:tcPr>
            <w:tcW w:w="1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 xml:space="preserve">Требования к установке зарядной станции и </w:t>
            </w:r>
            <w:r>
              <w:rPr>
                <w:spacing w:val="-8"/>
              </w:rPr>
              <w:t>навесов</w:t>
            </w:r>
          </w:p>
        </w:tc>
        <w:tc>
          <w:tcPr>
            <w:tcW w:w="34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526" w:rsidRDefault="005B0526" w:rsidP="00DF59B4">
            <w:pPr>
              <w:rPr>
                <w:spacing w:val="-8"/>
              </w:rPr>
            </w:pPr>
            <w:r>
              <w:rPr>
                <w:spacing w:val="-8"/>
              </w:rPr>
              <w:t>Стация быстрой зарядки закрыта деревянным навесом. Навес должен быть по возможности разборным. Конструкция навесов-сталь, дерево (или аналог под дерево).</w:t>
            </w:r>
          </w:p>
          <w:p w:rsidR="005B0526" w:rsidRPr="00EF5609" w:rsidRDefault="005B0526" w:rsidP="00DF59B4">
            <w:pPr>
              <w:rPr>
                <w:spacing w:val="-8"/>
              </w:rPr>
            </w:pPr>
            <w:r>
              <w:rPr>
                <w:spacing w:val="-8"/>
              </w:rPr>
              <w:t>Навес и электротехнический модуль устанавливаются н</w:t>
            </w:r>
            <w:r w:rsidRPr="00EF5609">
              <w:rPr>
                <w:spacing w:val="-8"/>
              </w:rPr>
              <w:t>а специально подготовленное основание (фундамент).</w:t>
            </w:r>
          </w:p>
          <w:p w:rsidR="005B0526" w:rsidRPr="00E43FC0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Основание должно соответствовать по несущей способности массе размещаемых объектов и обеспечивать устойчивость от ветровых, снеговых и пр</w:t>
            </w:r>
            <w:r>
              <w:rPr>
                <w:spacing w:val="-8"/>
              </w:rPr>
              <w:t>очих</w:t>
            </w:r>
            <w:r w:rsidRPr="00EF5609">
              <w:rPr>
                <w:spacing w:val="-8"/>
              </w:rPr>
              <w:t xml:space="preserve"> нагрузок. </w:t>
            </w:r>
          </w:p>
          <w:p w:rsidR="005B0526" w:rsidRPr="00E43FC0" w:rsidRDefault="005B0526" w:rsidP="00DF59B4">
            <w:pPr>
              <w:rPr>
                <w:spacing w:val="-8"/>
              </w:rPr>
            </w:pPr>
          </w:p>
        </w:tc>
      </w:tr>
      <w:tr w:rsidR="005B0526" w:rsidRPr="00EF5609" w:rsidTr="00DF59B4">
        <w:trPr>
          <w:trHeight w:val="253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r>
              <w:t>1.10.</w:t>
            </w:r>
          </w:p>
        </w:tc>
        <w:tc>
          <w:tcPr>
            <w:tcW w:w="1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 xml:space="preserve">Внешний вид зарядной станции </w:t>
            </w:r>
          </w:p>
        </w:tc>
        <w:tc>
          <w:tcPr>
            <w:tcW w:w="34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526" w:rsidRPr="00EF5609" w:rsidRDefault="005B0526" w:rsidP="00DF59B4">
            <w:pPr>
              <w:rPr>
                <w:spacing w:val="-8"/>
              </w:rPr>
            </w:pPr>
            <w:r>
              <w:rPr>
                <w:spacing w:val="-8"/>
              </w:rPr>
              <w:t xml:space="preserve">Дизайн-макет элементов конструкций (в </w:t>
            </w:r>
            <w:proofErr w:type="spellStart"/>
            <w:r>
              <w:rPr>
                <w:spacing w:val="-8"/>
              </w:rPr>
              <w:t>т.ч</w:t>
            </w:r>
            <w:proofErr w:type="spellEnd"/>
            <w:r>
              <w:rPr>
                <w:spacing w:val="-8"/>
              </w:rPr>
              <w:t xml:space="preserve">. малых архитектурных форм) и внешнего вида зарядной станции необходимо согласовать </w:t>
            </w:r>
            <w:r w:rsidRPr="0019410A">
              <w:rPr>
                <w:spacing w:val="-8"/>
              </w:rPr>
              <w:t>с Управлением архитектуры и градостроительства администрации города Чебоксары</w:t>
            </w:r>
            <w:r>
              <w:rPr>
                <w:spacing w:val="-8"/>
              </w:rPr>
              <w:t>.</w:t>
            </w:r>
            <w:r w:rsidRPr="00EF5609">
              <w:rPr>
                <w:spacing w:val="-8"/>
              </w:rPr>
              <w:t xml:space="preserve"> </w:t>
            </w:r>
          </w:p>
          <w:p w:rsidR="005B0526" w:rsidRPr="00EF5609" w:rsidRDefault="005B0526" w:rsidP="00DF59B4">
            <w:pPr>
              <w:rPr>
                <w:spacing w:val="-8"/>
              </w:rPr>
            </w:pPr>
          </w:p>
        </w:tc>
      </w:tr>
      <w:tr w:rsidR="005B0526" w:rsidRPr="00EF5609" w:rsidTr="00DF59B4">
        <w:trPr>
          <w:trHeight w:val="45"/>
        </w:trPr>
        <w:tc>
          <w:tcPr>
            <w:tcW w:w="374" w:type="pct"/>
            <w:gridSpan w:val="2"/>
            <w:vMerge w:val="restart"/>
            <w:tcBorders>
              <w:top w:val="single" w:sz="4" w:space="0" w:color="auto"/>
            </w:tcBorders>
          </w:tcPr>
          <w:p w:rsidR="005B0526" w:rsidRDefault="005B0526" w:rsidP="00DF59B4">
            <w:r>
              <w:t>1.11.</w:t>
            </w:r>
          </w:p>
        </w:tc>
        <w:tc>
          <w:tcPr>
            <w:tcW w:w="1136" w:type="pct"/>
            <w:vMerge w:val="restart"/>
            <w:tcBorders>
              <w:top w:val="single" w:sz="4" w:space="0" w:color="auto"/>
            </w:tcBorders>
          </w:tcPr>
          <w:p w:rsidR="005B0526" w:rsidRPr="00EF5609" w:rsidRDefault="005B0526" w:rsidP="00DF59B4">
            <w:pPr>
              <w:rPr>
                <w:spacing w:val="-8"/>
              </w:rPr>
            </w:pPr>
            <w:r>
              <w:rPr>
                <w:spacing w:val="-8"/>
              </w:rPr>
              <w:t xml:space="preserve">Характеристики и система </w:t>
            </w:r>
            <w:r w:rsidRPr="00EF5609">
              <w:rPr>
                <w:spacing w:val="-8"/>
              </w:rPr>
              <w:t>удалённой диагностики</w:t>
            </w:r>
          </w:p>
        </w:tc>
        <w:tc>
          <w:tcPr>
            <w:tcW w:w="734" w:type="pct"/>
          </w:tcPr>
          <w:p w:rsidR="005B0526" w:rsidRPr="0079401D" w:rsidRDefault="005B0526" w:rsidP="00DF59B4">
            <w:pPr>
              <w:pStyle w:val="a5"/>
              <w:spacing w:after="0" w:line="240" w:lineRule="auto"/>
              <w:ind w:left="18" w:firstLine="0"/>
              <w:jc w:val="left"/>
              <w:rPr>
                <w:color w:val="auto"/>
                <w:sz w:val="24"/>
                <w:szCs w:val="24"/>
              </w:rPr>
            </w:pPr>
            <w:r w:rsidRPr="0079401D">
              <w:rPr>
                <w:sz w:val="22"/>
              </w:rPr>
              <w:t>Учёт электроэнергии</w:t>
            </w:r>
          </w:p>
        </w:tc>
        <w:tc>
          <w:tcPr>
            <w:tcW w:w="2756" w:type="pct"/>
            <w:vAlign w:val="center"/>
          </w:tcPr>
          <w:p w:rsidR="005B0526" w:rsidRPr="003F59EB" w:rsidRDefault="005B0526" w:rsidP="00DF59B4">
            <w:pPr>
              <w:pStyle w:val="a5"/>
              <w:spacing w:after="0" w:line="240" w:lineRule="auto"/>
              <w:ind w:left="73" w:firstLine="278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 xml:space="preserve">Оснастить счётчиком учёта электроэнергии, установленном на вводе с возможностью дистанционной передачи показаний по каналам GPRS, 3G, LTE, иметь буфер-накопитель данных для временного хранения информации в случае сбоя их передачи ёмкостью, достаточной для записи данных за 12 месяцев. </w:t>
            </w:r>
          </w:p>
          <w:p w:rsidR="005B0526" w:rsidRPr="003F59EB" w:rsidRDefault="005B0526" w:rsidP="00DF59B4">
            <w:pPr>
              <w:pStyle w:val="a5"/>
              <w:spacing w:after="0" w:line="240" w:lineRule="auto"/>
              <w:ind w:left="73" w:firstLine="278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Данные счетчика электроэнергии общего потребления:</w:t>
            </w:r>
          </w:p>
          <w:p w:rsidR="005B0526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Расход энергии всего от сброса показаний;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 xml:space="preserve">Расход энергии на начало текущих и </w:t>
            </w:r>
            <w:r>
              <w:rPr>
                <w:color w:val="auto"/>
                <w:sz w:val="24"/>
                <w:szCs w:val="24"/>
              </w:rPr>
              <w:t>предыдущих суток</w:t>
            </w:r>
            <w:r w:rsidRPr="003F59EB">
              <w:rPr>
                <w:color w:val="auto"/>
                <w:sz w:val="24"/>
                <w:szCs w:val="24"/>
              </w:rPr>
              <w:t>;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Расход энергии за текущие и предыдущие сутки;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Расход за текущий и 11 предыдущих месяцев.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Потребление отдельно по каждому пост</w:t>
            </w:r>
            <w:r>
              <w:rPr>
                <w:color w:val="auto"/>
                <w:sz w:val="24"/>
                <w:szCs w:val="24"/>
              </w:rPr>
              <w:t>у</w:t>
            </w:r>
            <w:r w:rsidRPr="003F59EB">
              <w:rPr>
                <w:color w:val="auto"/>
                <w:sz w:val="24"/>
                <w:szCs w:val="24"/>
              </w:rPr>
              <w:t xml:space="preserve"> зарядки электромобилей: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Идентификатор поста зарядки;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Расход энергии всего от сброса показаний;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Расход энергии на начало текущих и предыдущих суток;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>Расход энергии за текущие и предыдущие сутки;</w:t>
            </w:r>
          </w:p>
          <w:p w:rsidR="005B0526" w:rsidRPr="003F59EB" w:rsidRDefault="005B0526" w:rsidP="00DF59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3F59EB">
              <w:rPr>
                <w:color w:val="auto"/>
                <w:sz w:val="24"/>
                <w:szCs w:val="24"/>
              </w:rPr>
              <w:t xml:space="preserve">Расход за текущий и 11 предыдущих </w:t>
            </w:r>
            <w:r w:rsidRPr="003F59EB">
              <w:rPr>
                <w:color w:val="auto"/>
                <w:sz w:val="24"/>
                <w:szCs w:val="24"/>
              </w:rPr>
              <w:lastRenderedPageBreak/>
              <w:t>месяцев;</w:t>
            </w:r>
          </w:p>
          <w:p w:rsidR="005B0526" w:rsidRPr="0079401D" w:rsidRDefault="005B0526" w:rsidP="00DF59B4">
            <w:pPr>
              <w:pStyle w:val="a5"/>
              <w:spacing w:after="0" w:line="240" w:lineRule="auto"/>
              <w:ind w:left="73" w:firstLine="0"/>
              <w:rPr>
                <w:color w:val="auto"/>
                <w:sz w:val="24"/>
                <w:szCs w:val="24"/>
              </w:rPr>
            </w:pPr>
          </w:p>
        </w:tc>
      </w:tr>
      <w:tr w:rsidR="005B0526" w:rsidRPr="00EF5609" w:rsidTr="00DF59B4">
        <w:trPr>
          <w:trHeight w:val="45"/>
        </w:trPr>
        <w:tc>
          <w:tcPr>
            <w:tcW w:w="374" w:type="pct"/>
            <w:gridSpan w:val="2"/>
            <w:vMerge/>
          </w:tcPr>
          <w:p w:rsidR="005B0526" w:rsidRDefault="005B0526" w:rsidP="00DF59B4"/>
        </w:tc>
        <w:tc>
          <w:tcPr>
            <w:tcW w:w="1136" w:type="pct"/>
            <w:vMerge/>
          </w:tcPr>
          <w:p w:rsidR="005B0526" w:rsidRPr="00EF5609" w:rsidRDefault="005B0526" w:rsidP="00DF59B4">
            <w:pPr>
              <w:rPr>
                <w:spacing w:val="-8"/>
              </w:rPr>
            </w:pPr>
          </w:p>
        </w:tc>
        <w:tc>
          <w:tcPr>
            <w:tcW w:w="734" w:type="pct"/>
          </w:tcPr>
          <w:p w:rsidR="005B0526" w:rsidRPr="0079401D" w:rsidRDefault="005B0526" w:rsidP="00DF59B4">
            <w:pPr>
              <w:pStyle w:val="a5"/>
              <w:spacing w:after="0" w:line="240" w:lineRule="auto"/>
              <w:ind w:left="18" w:firstLine="0"/>
              <w:jc w:val="left"/>
              <w:rPr>
                <w:color w:val="auto"/>
                <w:sz w:val="24"/>
                <w:szCs w:val="24"/>
              </w:rPr>
            </w:pPr>
            <w:r w:rsidRPr="0079401D">
              <w:rPr>
                <w:sz w:val="22"/>
              </w:rPr>
              <w:t>Мониторинг зарядных сессий</w:t>
            </w:r>
          </w:p>
        </w:tc>
        <w:tc>
          <w:tcPr>
            <w:tcW w:w="2756" w:type="pct"/>
            <w:vAlign w:val="center"/>
          </w:tcPr>
          <w:p w:rsidR="005B0526" w:rsidRPr="00C26A91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 xml:space="preserve">Оснастить станцию системой сбора данных по каждой зарядной сессии каждого зарядного поста электромобилей с возможностью дистанционной передачи показаний по каналам GPRS, 3G, LTE, иметь буфер-накопитель данных для временного хранения информации в случае сбоя их передачи ёмкостью, достаточной для записи данных за 12 месяцев. </w:t>
            </w:r>
          </w:p>
          <w:p w:rsidR="005B0526" w:rsidRPr="00C26A91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Информация по каждой зарядной сессии: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Время начала зарядной сессии</w:t>
            </w:r>
            <w:r>
              <w:rPr>
                <w:color w:val="auto"/>
                <w:sz w:val="24"/>
                <w:szCs w:val="24"/>
                <w:lang w:val="en-US"/>
              </w:rPr>
              <w:t>;</w:t>
            </w:r>
            <w:r w:rsidRPr="00C26A91">
              <w:rPr>
                <w:color w:val="auto"/>
                <w:sz w:val="24"/>
                <w:szCs w:val="24"/>
              </w:rPr>
              <w:t xml:space="preserve"> 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Начальный уровень SOC %</w:t>
            </w:r>
            <w:r>
              <w:rPr>
                <w:color w:val="auto"/>
                <w:sz w:val="24"/>
                <w:szCs w:val="24"/>
                <w:lang w:val="en-US"/>
              </w:rPr>
              <w:t>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Время окончания зарядной сессии</w:t>
            </w:r>
            <w:r>
              <w:rPr>
                <w:color w:val="auto"/>
                <w:sz w:val="24"/>
                <w:szCs w:val="24"/>
                <w:lang w:val="en-US"/>
              </w:rPr>
              <w:t>;</w:t>
            </w:r>
            <w:r w:rsidRPr="00C26A91">
              <w:rPr>
                <w:color w:val="auto"/>
                <w:sz w:val="24"/>
                <w:szCs w:val="24"/>
              </w:rPr>
              <w:t xml:space="preserve"> 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Финальный уровень SOC %</w:t>
            </w:r>
            <w:r>
              <w:rPr>
                <w:color w:val="auto"/>
                <w:sz w:val="24"/>
                <w:szCs w:val="24"/>
                <w:lang w:val="en-US"/>
              </w:rPr>
              <w:t>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Продолжительность сессии, мин</w:t>
            </w:r>
            <w:r>
              <w:rPr>
                <w:color w:val="auto"/>
                <w:sz w:val="24"/>
                <w:szCs w:val="24"/>
                <w:lang w:val="en-US"/>
              </w:rPr>
              <w:t>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Энергия переданная за сессию кВт*ч;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 xml:space="preserve">Максимальный ток на контакторах во время зарядной сессии, </w:t>
            </w:r>
            <w:proofErr w:type="gramStart"/>
            <w:r w:rsidRPr="00C26A91">
              <w:rPr>
                <w:color w:val="auto"/>
                <w:sz w:val="24"/>
                <w:szCs w:val="24"/>
              </w:rPr>
              <w:t>А</w:t>
            </w:r>
            <w:proofErr w:type="gramEnd"/>
            <w:r w:rsidRPr="00C26A91">
              <w:rPr>
                <w:color w:val="auto"/>
                <w:sz w:val="24"/>
                <w:szCs w:val="24"/>
              </w:rPr>
              <w:t xml:space="preserve">; 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 xml:space="preserve">Максимальное напряжение на контакторах во время зарядной сессии, </w:t>
            </w:r>
            <w:proofErr w:type="gramStart"/>
            <w:r w:rsidRPr="00C26A91">
              <w:rPr>
                <w:color w:val="auto"/>
                <w:sz w:val="24"/>
                <w:szCs w:val="24"/>
              </w:rPr>
              <w:t>В</w:t>
            </w:r>
            <w:proofErr w:type="gramEnd"/>
            <w:r w:rsidRPr="00C26A91">
              <w:rPr>
                <w:color w:val="auto"/>
                <w:sz w:val="24"/>
                <w:szCs w:val="24"/>
              </w:rPr>
              <w:t>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Энергия, полученная из сети, кВт*ч;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Максимальный ток и напряжение на входе в станцию;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Идентификационный номер</w:t>
            </w:r>
            <w:r>
              <w:rPr>
                <w:color w:val="auto"/>
                <w:sz w:val="24"/>
                <w:szCs w:val="24"/>
              </w:rPr>
              <w:t xml:space="preserve"> электромобиля</w:t>
            </w:r>
            <w:r>
              <w:rPr>
                <w:color w:val="auto"/>
                <w:sz w:val="24"/>
                <w:szCs w:val="24"/>
                <w:lang w:val="en-US"/>
              </w:rPr>
              <w:t>;</w:t>
            </w:r>
            <w:r w:rsidRPr="00C26A91">
              <w:rPr>
                <w:color w:val="auto"/>
                <w:sz w:val="24"/>
                <w:szCs w:val="24"/>
              </w:rPr>
              <w:t xml:space="preserve"> 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Максимальная мощность зарядки на выходе, кВт;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Максимальная мощность на входе, кВт;</w:t>
            </w:r>
          </w:p>
          <w:p w:rsidR="005B0526" w:rsidRDefault="005B0526" w:rsidP="00DF59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 xml:space="preserve">Журнал обмена данными с </w:t>
            </w:r>
            <w:r>
              <w:rPr>
                <w:color w:val="auto"/>
                <w:sz w:val="24"/>
                <w:szCs w:val="24"/>
              </w:rPr>
              <w:t>электромобилем</w:t>
            </w:r>
            <w:r w:rsidRPr="00C26A91">
              <w:rPr>
                <w:color w:val="auto"/>
                <w:sz w:val="24"/>
                <w:szCs w:val="24"/>
              </w:rPr>
              <w:t>;</w:t>
            </w:r>
          </w:p>
          <w:p w:rsidR="005B0526" w:rsidRPr="00C26A91" w:rsidRDefault="005B0526" w:rsidP="00DF59B4">
            <w:pPr>
              <w:pStyle w:val="a5"/>
              <w:spacing w:after="0" w:line="240" w:lineRule="auto"/>
              <w:ind w:left="214" w:firstLine="0"/>
              <w:rPr>
                <w:color w:val="auto"/>
                <w:sz w:val="24"/>
                <w:szCs w:val="24"/>
              </w:rPr>
            </w:pPr>
          </w:p>
        </w:tc>
      </w:tr>
      <w:tr w:rsidR="005B0526" w:rsidRPr="00EF5609" w:rsidTr="00DF59B4">
        <w:trPr>
          <w:trHeight w:val="45"/>
        </w:trPr>
        <w:tc>
          <w:tcPr>
            <w:tcW w:w="374" w:type="pct"/>
            <w:gridSpan w:val="2"/>
            <w:vMerge/>
          </w:tcPr>
          <w:p w:rsidR="005B0526" w:rsidRDefault="005B0526" w:rsidP="00DF59B4"/>
        </w:tc>
        <w:tc>
          <w:tcPr>
            <w:tcW w:w="1136" w:type="pct"/>
            <w:vMerge/>
          </w:tcPr>
          <w:p w:rsidR="005B0526" w:rsidRPr="00EF5609" w:rsidRDefault="005B0526" w:rsidP="00DF59B4">
            <w:pPr>
              <w:rPr>
                <w:spacing w:val="-8"/>
              </w:rPr>
            </w:pPr>
          </w:p>
        </w:tc>
        <w:tc>
          <w:tcPr>
            <w:tcW w:w="734" w:type="pct"/>
          </w:tcPr>
          <w:p w:rsidR="005B0526" w:rsidRPr="0079401D" w:rsidRDefault="005B0526" w:rsidP="00DF59B4">
            <w:pPr>
              <w:pStyle w:val="a5"/>
              <w:spacing w:after="0" w:line="240" w:lineRule="auto"/>
              <w:ind w:left="18" w:firstLine="0"/>
              <w:jc w:val="left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Диагностические параметры</w:t>
            </w:r>
          </w:p>
        </w:tc>
        <w:tc>
          <w:tcPr>
            <w:tcW w:w="2756" w:type="pct"/>
            <w:vAlign w:val="center"/>
          </w:tcPr>
          <w:p w:rsidR="005B0526" w:rsidRPr="00C26A91" w:rsidRDefault="005B0526" w:rsidP="00DF59B4">
            <w:pPr>
              <w:pStyle w:val="a5"/>
              <w:spacing w:after="0" w:line="240" w:lineRule="auto"/>
              <w:ind w:left="73" w:firstLine="141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Оснастить станцию системой сбора диагностических данных (сервисный мониторинг) станции в целом и в отдельности для каждого зарядного поста электромобилей с возможностью дистанционной передачи показаний по каналам GPRS, 3G, LTE, иметь буфер-накопитель данных для резервного локального хранения информации ёмкостью, достаточной для записи данных за 12 месяцев.</w:t>
            </w:r>
          </w:p>
          <w:p w:rsidR="005B0526" w:rsidRPr="00C26A91" w:rsidRDefault="005B0526" w:rsidP="00DF59B4">
            <w:pPr>
              <w:pStyle w:val="a5"/>
              <w:spacing w:after="0" w:line="240" w:lineRule="auto"/>
              <w:ind w:left="73" w:firstLine="141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Диагностические параметры: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Сигналы состояния станции и зарядных постов в отдельности (норма, в работе, авария, заблокирована)</w:t>
            </w:r>
            <w:r w:rsidRPr="00DC1931">
              <w:rPr>
                <w:color w:val="auto"/>
                <w:sz w:val="24"/>
                <w:szCs w:val="24"/>
              </w:rPr>
              <w:t>;</w:t>
            </w:r>
            <w:r w:rsidRPr="00C26A91">
              <w:rPr>
                <w:color w:val="auto"/>
                <w:sz w:val="24"/>
                <w:szCs w:val="24"/>
              </w:rPr>
              <w:t xml:space="preserve"> 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 xml:space="preserve">Код ошибки в работе станции с детализацией 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Сигналы состояния всех защитных и коммутационных устройств</w:t>
            </w:r>
            <w:r w:rsidRPr="00DC1931">
              <w:rPr>
                <w:color w:val="auto"/>
                <w:sz w:val="24"/>
                <w:szCs w:val="24"/>
              </w:rPr>
              <w:t>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Сигналы срабатывании всех защитных устройств</w:t>
            </w:r>
            <w:r w:rsidRPr="00DC1931">
              <w:rPr>
                <w:color w:val="auto"/>
                <w:sz w:val="24"/>
                <w:szCs w:val="24"/>
              </w:rPr>
              <w:t>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lastRenderedPageBreak/>
              <w:t>Превышение допустимого температурного диапазона инверторов</w:t>
            </w:r>
            <w:r w:rsidRPr="00DC1931">
              <w:rPr>
                <w:color w:val="auto"/>
                <w:sz w:val="24"/>
                <w:szCs w:val="24"/>
              </w:rPr>
              <w:t>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Превышение допустимого температурного диапазона внутри станции</w:t>
            </w:r>
            <w:r w:rsidRPr="00DC1931">
              <w:rPr>
                <w:color w:val="auto"/>
                <w:sz w:val="24"/>
                <w:szCs w:val="24"/>
              </w:rPr>
              <w:t>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Сигнал повреждения изоляции;</w:t>
            </w:r>
          </w:p>
          <w:p w:rsidR="005B0526" w:rsidRPr="00C26A91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Сигнал срабатывание датчиков открытия люков/дверей</w:t>
            </w:r>
            <w:r w:rsidRPr="00DC1931">
              <w:rPr>
                <w:color w:val="auto"/>
                <w:sz w:val="24"/>
                <w:szCs w:val="24"/>
              </w:rPr>
              <w:t>;</w:t>
            </w:r>
          </w:p>
          <w:p w:rsidR="005B0526" w:rsidRDefault="005B0526" w:rsidP="00DF59B4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C26A91">
              <w:rPr>
                <w:color w:val="auto"/>
                <w:sz w:val="24"/>
                <w:szCs w:val="24"/>
              </w:rPr>
              <w:t>Сигнал о нажатии аварийной кнопки</w:t>
            </w:r>
            <w:r w:rsidRPr="00DC1931">
              <w:rPr>
                <w:color w:val="auto"/>
                <w:sz w:val="24"/>
                <w:szCs w:val="24"/>
              </w:rPr>
              <w:t>;</w:t>
            </w:r>
          </w:p>
          <w:p w:rsidR="005B0526" w:rsidRPr="0079401D" w:rsidRDefault="005B0526" w:rsidP="00DF59B4">
            <w:pPr>
              <w:pStyle w:val="a5"/>
              <w:spacing w:after="0" w:line="240" w:lineRule="auto"/>
              <w:ind w:left="214" w:firstLine="0"/>
              <w:rPr>
                <w:color w:val="auto"/>
                <w:sz w:val="24"/>
                <w:szCs w:val="24"/>
              </w:rPr>
            </w:pPr>
          </w:p>
        </w:tc>
      </w:tr>
      <w:tr w:rsidR="005B0526" w:rsidRPr="00EF5609" w:rsidTr="00DF59B4">
        <w:trPr>
          <w:trHeight w:val="45"/>
        </w:trPr>
        <w:tc>
          <w:tcPr>
            <w:tcW w:w="374" w:type="pct"/>
            <w:gridSpan w:val="2"/>
            <w:vMerge/>
          </w:tcPr>
          <w:p w:rsidR="005B0526" w:rsidRDefault="005B0526" w:rsidP="00DF59B4"/>
        </w:tc>
        <w:tc>
          <w:tcPr>
            <w:tcW w:w="1136" w:type="pct"/>
            <w:vMerge/>
          </w:tcPr>
          <w:p w:rsidR="005B0526" w:rsidRPr="00EF5609" w:rsidRDefault="005B0526" w:rsidP="00DF59B4">
            <w:pPr>
              <w:rPr>
                <w:spacing w:val="-8"/>
              </w:rPr>
            </w:pPr>
          </w:p>
        </w:tc>
        <w:tc>
          <w:tcPr>
            <w:tcW w:w="734" w:type="pct"/>
            <w:vAlign w:val="center"/>
          </w:tcPr>
          <w:p w:rsidR="005B0526" w:rsidRPr="0079401D" w:rsidRDefault="005B0526" w:rsidP="00DF59B4">
            <w:pPr>
              <w:pStyle w:val="a5"/>
              <w:spacing w:after="0" w:line="240" w:lineRule="auto"/>
              <w:ind w:left="18" w:firstLine="0"/>
              <w:jc w:val="left"/>
              <w:rPr>
                <w:color w:val="auto"/>
                <w:sz w:val="24"/>
                <w:szCs w:val="24"/>
              </w:rPr>
            </w:pPr>
            <w:r w:rsidRPr="00DC1931">
              <w:rPr>
                <w:color w:val="auto"/>
                <w:sz w:val="24"/>
                <w:szCs w:val="24"/>
              </w:rPr>
              <w:t>Удаленное управление</w:t>
            </w:r>
          </w:p>
        </w:tc>
        <w:tc>
          <w:tcPr>
            <w:tcW w:w="2756" w:type="pct"/>
            <w:vAlign w:val="center"/>
          </w:tcPr>
          <w:p w:rsidR="005B0526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Зарядная станция</w:t>
            </w:r>
            <w:r w:rsidRPr="000B38DA">
              <w:rPr>
                <w:color w:val="auto"/>
                <w:sz w:val="24"/>
                <w:szCs w:val="24"/>
              </w:rPr>
              <w:t xml:space="preserve"> должна быть оснащена локальным интерфейсом передачи данных для управления и мониторинга. Локальный интерфейс предназначен для</w:t>
            </w:r>
            <w:r>
              <w:rPr>
                <w:color w:val="auto"/>
                <w:sz w:val="24"/>
                <w:szCs w:val="24"/>
              </w:rPr>
              <w:t>:</w:t>
            </w:r>
          </w:p>
          <w:p w:rsidR="005B0526" w:rsidRPr="000B38DA" w:rsidRDefault="005B0526" w:rsidP="00DF59B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</w:t>
            </w:r>
            <w:r w:rsidRPr="000B38DA">
              <w:rPr>
                <w:color w:val="auto"/>
                <w:sz w:val="24"/>
                <w:szCs w:val="24"/>
              </w:rPr>
              <w:t>нтеграции станции в систему энергоснабжения и резервирования функций сервисной системы управления и мониторинга станций;</w:t>
            </w:r>
          </w:p>
          <w:p w:rsidR="005B0526" w:rsidRPr="000B38DA" w:rsidRDefault="005B0526" w:rsidP="00DF59B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0B38DA">
              <w:rPr>
                <w:color w:val="auto"/>
                <w:sz w:val="24"/>
                <w:szCs w:val="24"/>
              </w:rPr>
              <w:t>Установка значения рабочих параметров станции и всех зарядных постов, включая ограничение по потребляемой мощности;</w:t>
            </w:r>
          </w:p>
          <w:p w:rsidR="005B0526" w:rsidRPr="000B38DA" w:rsidRDefault="005B0526" w:rsidP="00DF59B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0B38DA">
              <w:rPr>
                <w:color w:val="auto"/>
                <w:sz w:val="24"/>
                <w:szCs w:val="24"/>
              </w:rPr>
              <w:t xml:space="preserve">Диагностика </w:t>
            </w:r>
            <w:r>
              <w:rPr>
                <w:color w:val="auto"/>
                <w:sz w:val="24"/>
                <w:szCs w:val="24"/>
              </w:rPr>
              <w:t>станции</w:t>
            </w:r>
            <w:r w:rsidRPr="000B38DA">
              <w:rPr>
                <w:color w:val="auto"/>
                <w:sz w:val="24"/>
                <w:szCs w:val="24"/>
              </w:rPr>
              <w:t xml:space="preserve"> с помощью ноутбука;</w:t>
            </w:r>
          </w:p>
          <w:p w:rsidR="005B0526" w:rsidRPr="000B38DA" w:rsidRDefault="005B0526" w:rsidP="00DF59B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0B38DA">
              <w:rPr>
                <w:color w:val="auto"/>
                <w:sz w:val="24"/>
                <w:szCs w:val="24"/>
              </w:rPr>
              <w:t>Обновление программного обеспечения станции;</w:t>
            </w:r>
          </w:p>
          <w:p w:rsidR="005B0526" w:rsidRPr="000B38DA" w:rsidRDefault="005B0526" w:rsidP="00DF59B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493"/>
              <w:rPr>
                <w:color w:val="auto"/>
                <w:sz w:val="24"/>
                <w:szCs w:val="24"/>
              </w:rPr>
            </w:pPr>
            <w:r w:rsidRPr="000B38DA">
              <w:rPr>
                <w:color w:val="auto"/>
                <w:sz w:val="24"/>
                <w:szCs w:val="24"/>
              </w:rPr>
              <w:t>Запуск/перезагрузка/блокировка станции и любого поста зарядной станции для электромобилей;</w:t>
            </w:r>
          </w:p>
          <w:p w:rsidR="005B0526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  <w:r w:rsidRPr="000B38DA">
              <w:rPr>
                <w:color w:val="auto"/>
                <w:sz w:val="24"/>
                <w:szCs w:val="24"/>
              </w:rPr>
              <w:t>Локальный интерфейс должен быть оснащен конфигурируемыми входами/выходами, для реализации функций локального прямого управления, например, единой аварийной кнопки стоп или единого информационного светового табло состояния станций при групповой установке</w:t>
            </w:r>
            <w:r>
              <w:rPr>
                <w:color w:val="auto"/>
                <w:sz w:val="24"/>
                <w:szCs w:val="24"/>
              </w:rPr>
              <w:t>.</w:t>
            </w:r>
          </w:p>
          <w:p w:rsidR="005B0526" w:rsidRPr="0079401D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</w:p>
        </w:tc>
      </w:tr>
      <w:tr w:rsidR="005B0526" w:rsidRPr="00EF5609" w:rsidTr="00DF59B4">
        <w:trPr>
          <w:trHeight w:val="45"/>
        </w:trPr>
        <w:tc>
          <w:tcPr>
            <w:tcW w:w="374" w:type="pct"/>
            <w:gridSpan w:val="2"/>
            <w:vMerge/>
          </w:tcPr>
          <w:p w:rsidR="005B0526" w:rsidRDefault="005B0526" w:rsidP="00DF59B4"/>
        </w:tc>
        <w:tc>
          <w:tcPr>
            <w:tcW w:w="1136" w:type="pct"/>
            <w:vMerge/>
          </w:tcPr>
          <w:p w:rsidR="005B0526" w:rsidRPr="00EF5609" w:rsidRDefault="005B0526" w:rsidP="00DF59B4">
            <w:pPr>
              <w:rPr>
                <w:spacing w:val="-8"/>
              </w:rPr>
            </w:pPr>
          </w:p>
        </w:tc>
        <w:tc>
          <w:tcPr>
            <w:tcW w:w="734" w:type="pct"/>
            <w:vAlign w:val="center"/>
          </w:tcPr>
          <w:p w:rsidR="005B0526" w:rsidRPr="0079401D" w:rsidRDefault="005B0526" w:rsidP="00DF59B4">
            <w:pPr>
              <w:pStyle w:val="a5"/>
              <w:spacing w:after="0" w:line="240" w:lineRule="auto"/>
              <w:ind w:left="18" w:firstLine="0"/>
              <w:rPr>
                <w:color w:val="auto"/>
                <w:sz w:val="24"/>
                <w:szCs w:val="24"/>
              </w:rPr>
            </w:pPr>
            <w:r w:rsidRPr="0079401D">
              <w:rPr>
                <w:sz w:val="22"/>
              </w:rPr>
              <w:t>Требования к меню управления ЗС и технической документации</w:t>
            </w:r>
          </w:p>
        </w:tc>
        <w:tc>
          <w:tcPr>
            <w:tcW w:w="2756" w:type="pct"/>
            <w:vAlign w:val="center"/>
          </w:tcPr>
          <w:p w:rsidR="005B0526" w:rsidRPr="00C96527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  <w:r w:rsidRPr="00C96527">
              <w:rPr>
                <w:color w:val="auto"/>
                <w:sz w:val="24"/>
                <w:szCs w:val="24"/>
              </w:rPr>
              <w:t>−</w:t>
            </w:r>
            <w:r w:rsidRPr="00C96527">
              <w:rPr>
                <w:color w:val="auto"/>
                <w:sz w:val="24"/>
                <w:szCs w:val="24"/>
              </w:rPr>
              <w:tab/>
              <w:t>На русском языке;</w:t>
            </w:r>
          </w:p>
          <w:p w:rsidR="005B0526" w:rsidRPr="00C96527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  <w:r w:rsidRPr="00C96527">
              <w:rPr>
                <w:color w:val="auto"/>
                <w:sz w:val="24"/>
                <w:szCs w:val="24"/>
              </w:rPr>
              <w:t>−</w:t>
            </w:r>
            <w:r w:rsidRPr="00C96527">
              <w:rPr>
                <w:color w:val="auto"/>
                <w:sz w:val="24"/>
                <w:szCs w:val="24"/>
              </w:rPr>
              <w:tab/>
              <w:t xml:space="preserve">На основном экране зарядной станции, активирующемся по умолчанию, должна быть выведена следующая информация: текущее дата и время, напряжение заряда, зарядный ток, время длительности зарядной сессии, счетчик переданной за зарядную сессию энергии, информация о режиме работы </w:t>
            </w:r>
            <w:r>
              <w:rPr>
                <w:color w:val="auto"/>
                <w:sz w:val="24"/>
                <w:szCs w:val="24"/>
              </w:rPr>
              <w:t>станции</w:t>
            </w:r>
            <w:r w:rsidRPr="00C96527">
              <w:rPr>
                <w:color w:val="auto"/>
                <w:sz w:val="24"/>
                <w:szCs w:val="24"/>
              </w:rPr>
              <w:t xml:space="preserve"> (ожидание/этап прохождения инициализации зарядной сессии/ошибка/ и т.д.), суммарный счетчик заряженной электроэнергии, информация о режиме контроллеров зарядной станции, информация о проценте заряда батареи, запрашиваемый BMS ток и напряжение.</w:t>
            </w:r>
          </w:p>
          <w:p w:rsidR="005B0526" w:rsidRPr="00C96527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  <w:r w:rsidRPr="00C96527">
              <w:rPr>
                <w:color w:val="auto"/>
                <w:sz w:val="24"/>
                <w:szCs w:val="24"/>
              </w:rPr>
              <w:t xml:space="preserve">Допускается расширение меню, если данное </w:t>
            </w:r>
            <w:r w:rsidRPr="00C96527">
              <w:rPr>
                <w:color w:val="auto"/>
                <w:sz w:val="24"/>
                <w:szCs w:val="24"/>
              </w:rPr>
              <w:lastRenderedPageBreak/>
              <w:t>необходимо для корректной работы зарядной станции, в связи с особенностями конструкции и алгоритмов работы зарядной станции.</w:t>
            </w:r>
          </w:p>
          <w:p w:rsidR="005B0526" w:rsidRPr="0079401D" w:rsidRDefault="005B0526" w:rsidP="00DF59B4">
            <w:pPr>
              <w:pStyle w:val="a5"/>
              <w:spacing w:after="0" w:line="240" w:lineRule="auto"/>
              <w:ind w:left="0" w:firstLine="214"/>
              <w:rPr>
                <w:color w:val="auto"/>
                <w:sz w:val="24"/>
                <w:szCs w:val="24"/>
              </w:rPr>
            </w:pP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lastRenderedPageBreak/>
              <w:t>1.12.</w:t>
            </w:r>
          </w:p>
        </w:tc>
        <w:tc>
          <w:tcPr>
            <w:tcW w:w="1136" w:type="pct"/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Система охлаждения зарядной станции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>В</w:t>
            </w:r>
            <w:r w:rsidRPr="00EF5609">
              <w:rPr>
                <w:spacing w:val="-8"/>
              </w:rPr>
              <w:t>оздушная</w:t>
            </w:r>
            <w:r>
              <w:rPr>
                <w:spacing w:val="-8"/>
              </w:rPr>
              <w:t xml:space="preserve"> (принудительная или естественная)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1.13.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>Защита от поражения электрическим током (электробезопасность)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4" w:hanging="284"/>
              <w:rPr>
                <w:color w:val="auto"/>
                <w:spacing w:val="-8"/>
                <w:sz w:val="24"/>
                <w:szCs w:val="24"/>
              </w:rPr>
            </w:pPr>
            <w:r w:rsidRPr="00EF5609">
              <w:rPr>
                <w:color w:val="auto"/>
                <w:spacing w:val="-8"/>
                <w:sz w:val="24"/>
                <w:szCs w:val="24"/>
              </w:rPr>
              <w:t>Использование защитного заземления всей установки, исключающего появление потенциала на корпусе</w:t>
            </w:r>
            <w:r>
              <w:rPr>
                <w:color w:val="auto"/>
                <w:spacing w:val="-8"/>
                <w:sz w:val="24"/>
                <w:szCs w:val="24"/>
              </w:rPr>
              <w:t xml:space="preserve"> электротехнического модуля </w:t>
            </w:r>
            <w:r w:rsidRPr="00EF5609">
              <w:rPr>
                <w:color w:val="auto"/>
                <w:spacing w:val="-8"/>
                <w:sz w:val="24"/>
                <w:szCs w:val="24"/>
              </w:rPr>
              <w:t>зарядной станции и зарядн</w:t>
            </w:r>
            <w:r>
              <w:rPr>
                <w:color w:val="auto"/>
                <w:spacing w:val="-8"/>
                <w:sz w:val="24"/>
                <w:szCs w:val="24"/>
              </w:rPr>
              <w:t>ых постов</w:t>
            </w:r>
            <w:r w:rsidRPr="00EF5609">
              <w:rPr>
                <w:color w:val="auto"/>
                <w:spacing w:val="-8"/>
                <w:sz w:val="24"/>
                <w:szCs w:val="24"/>
              </w:rPr>
              <w:t>;</w:t>
            </w:r>
          </w:p>
          <w:p w:rsidR="005B0526" w:rsidRPr="00EF5609" w:rsidRDefault="005B0526" w:rsidP="00DF59B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4" w:hanging="284"/>
              <w:rPr>
                <w:color w:val="auto"/>
                <w:spacing w:val="-8"/>
                <w:sz w:val="24"/>
                <w:szCs w:val="24"/>
              </w:rPr>
            </w:pPr>
            <w:r w:rsidRPr="00EF5609">
              <w:rPr>
                <w:color w:val="auto"/>
                <w:spacing w:val="-8"/>
                <w:sz w:val="24"/>
                <w:szCs w:val="24"/>
              </w:rPr>
              <w:t>Устройство гальванической развязки между входным питающим напряжением и выходным зарядным напряжением;</w:t>
            </w:r>
          </w:p>
          <w:p w:rsidR="005B0526" w:rsidRPr="00EF5609" w:rsidRDefault="005B0526" w:rsidP="00DF59B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4" w:hanging="284"/>
              <w:rPr>
                <w:color w:val="auto"/>
                <w:spacing w:val="-8"/>
                <w:sz w:val="24"/>
                <w:szCs w:val="24"/>
              </w:rPr>
            </w:pPr>
            <w:r w:rsidRPr="00EF5609">
              <w:rPr>
                <w:color w:val="auto"/>
                <w:spacing w:val="-8"/>
                <w:sz w:val="24"/>
                <w:szCs w:val="24"/>
              </w:rPr>
              <w:t>Установка устройств контроля изоляции</w:t>
            </w:r>
            <w:r>
              <w:rPr>
                <w:color w:val="auto"/>
                <w:spacing w:val="-8"/>
                <w:sz w:val="24"/>
                <w:szCs w:val="24"/>
              </w:rPr>
              <w:t>.</w:t>
            </w:r>
            <w:r w:rsidRPr="00EF5609">
              <w:rPr>
                <w:color w:val="auto"/>
                <w:spacing w:val="-8"/>
                <w:sz w:val="24"/>
                <w:szCs w:val="24"/>
              </w:rPr>
              <w:t xml:space="preserve"> Контроль параметров изоляции электрических цепей заряжаемого </w:t>
            </w:r>
            <w:r>
              <w:rPr>
                <w:color w:val="auto"/>
                <w:spacing w:val="-8"/>
                <w:sz w:val="24"/>
                <w:szCs w:val="24"/>
              </w:rPr>
              <w:t>электромобиля;</w:t>
            </w:r>
          </w:p>
          <w:p w:rsidR="005B0526" w:rsidRPr="00EF5609" w:rsidRDefault="005B0526" w:rsidP="00DF59B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4" w:hanging="284"/>
              <w:rPr>
                <w:color w:val="auto"/>
                <w:spacing w:val="-8"/>
                <w:sz w:val="24"/>
                <w:szCs w:val="24"/>
              </w:rPr>
            </w:pPr>
            <w:r w:rsidRPr="00EF5609">
              <w:rPr>
                <w:color w:val="auto"/>
                <w:spacing w:val="-8"/>
                <w:sz w:val="24"/>
                <w:szCs w:val="24"/>
              </w:rPr>
              <w:t>Сопротивление изоляции, Мом, не менее</w:t>
            </w:r>
            <w:r>
              <w:rPr>
                <w:color w:val="auto"/>
                <w:spacing w:val="-8"/>
                <w:sz w:val="24"/>
                <w:szCs w:val="24"/>
              </w:rPr>
              <w:t>,</w:t>
            </w:r>
            <w:r w:rsidRPr="00EF5609">
              <w:rPr>
                <w:color w:val="auto"/>
                <w:spacing w:val="-8"/>
                <w:sz w:val="24"/>
                <w:szCs w:val="24"/>
              </w:rPr>
              <w:t xml:space="preserve"> 10;</w:t>
            </w:r>
          </w:p>
          <w:p w:rsidR="005B0526" w:rsidRDefault="005B0526" w:rsidP="00DF59B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4" w:hanging="284"/>
              <w:rPr>
                <w:color w:val="auto"/>
                <w:spacing w:val="-8"/>
                <w:sz w:val="24"/>
                <w:szCs w:val="24"/>
              </w:rPr>
            </w:pPr>
            <w:r w:rsidRPr="00EF5609">
              <w:rPr>
                <w:color w:val="auto"/>
                <w:spacing w:val="-8"/>
                <w:sz w:val="24"/>
                <w:szCs w:val="24"/>
              </w:rPr>
              <w:t xml:space="preserve">Организация механической защиты корпуса и технологических люков от несанкционированного вскрытия и проникновения внутрь </w:t>
            </w:r>
            <w:r>
              <w:rPr>
                <w:color w:val="auto"/>
                <w:spacing w:val="-8"/>
                <w:sz w:val="24"/>
                <w:szCs w:val="24"/>
              </w:rPr>
              <w:t>электротехнического модуля зарядной станции.</w:t>
            </w:r>
          </w:p>
          <w:p w:rsidR="005B0526" w:rsidRPr="0079401D" w:rsidRDefault="005B0526" w:rsidP="00DF59B4">
            <w:pPr>
              <w:pStyle w:val="a5"/>
              <w:spacing w:after="0" w:line="240" w:lineRule="auto"/>
              <w:ind w:left="354" w:firstLine="0"/>
              <w:rPr>
                <w:color w:val="auto"/>
                <w:spacing w:val="-8"/>
                <w:sz w:val="24"/>
                <w:szCs w:val="24"/>
              </w:rPr>
            </w:pP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1.14.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>Аппараты защиты</w:t>
            </w:r>
          </w:p>
        </w:tc>
        <w:tc>
          <w:tcPr>
            <w:tcW w:w="3490" w:type="pct"/>
            <w:gridSpan w:val="2"/>
          </w:tcPr>
          <w:p w:rsidR="005B0526" w:rsidRDefault="005B0526" w:rsidP="00DF59B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4" w:hanging="284"/>
              <w:rPr>
                <w:color w:val="auto"/>
                <w:spacing w:val="-8"/>
                <w:sz w:val="24"/>
                <w:szCs w:val="24"/>
              </w:rPr>
            </w:pPr>
            <w:r w:rsidRPr="00EF5609">
              <w:rPr>
                <w:color w:val="auto"/>
                <w:spacing w:val="-8"/>
                <w:sz w:val="24"/>
                <w:szCs w:val="24"/>
              </w:rPr>
              <w:t>Наличие автоматических систем контроля и безопасности с аппаратами отключения высоковольтных цепей при нарушении допустимых параметр</w:t>
            </w:r>
            <w:r>
              <w:rPr>
                <w:color w:val="auto"/>
                <w:spacing w:val="-8"/>
                <w:sz w:val="24"/>
                <w:szCs w:val="24"/>
              </w:rPr>
              <w:t>ов зарядки и коротком замыкании.</w:t>
            </w:r>
          </w:p>
          <w:p w:rsidR="005B0526" w:rsidRPr="00EF5609" w:rsidRDefault="005B0526" w:rsidP="00DF59B4">
            <w:pPr>
              <w:pStyle w:val="a5"/>
              <w:spacing w:after="0" w:line="240" w:lineRule="auto"/>
              <w:ind w:left="354" w:firstLine="0"/>
              <w:rPr>
                <w:color w:val="auto"/>
                <w:spacing w:val="-8"/>
                <w:sz w:val="24"/>
                <w:szCs w:val="24"/>
              </w:rPr>
            </w:pP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1.15.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>Максимальн</w:t>
            </w:r>
            <w:r>
              <w:t>ое</w:t>
            </w:r>
            <w:r w:rsidRPr="00EF5609">
              <w:t xml:space="preserve"> </w:t>
            </w:r>
            <w:r>
              <w:t>напряжение на выходе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>Не менее 1000 В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1.16.</w:t>
            </w:r>
          </w:p>
        </w:tc>
        <w:tc>
          <w:tcPr>
            <w:tcW w:w="1136" w:type="pct"/>
          </w:tcPr>
          <w:p w:rsidR="005B0526" w:rsidRPr="00EF5609" w:rsidRDefault="005B0526" w:rsidP="00DF59B4">
            <w:r>
              <w:t>В</w:t>
            </w:r>
            <w:r w:rsidRPr="00EF5609">
              <w:t>ыходные токи, А</w:t>
            </w:r>
          </w:p>
        </w:tc>
        <w:tc>
          <w:tcPr>
            <w:tcW w:w="3490" w:type="pct"/>
            <w:gridSpan w:val="2"/>
          </w:tcPr>
          <w:p w:rsidR="005B0526" w:rsidRPr="00D108DD" w:rsidRDefault="005B0526" w:rsidP="00DF59B4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textAlignment w:val="baseline"/>
              <w:rPr>
                <w:spacing w:val="-8"/>
              </w:rPr>
            </w:pPr>
            <w:r w:rsidRPr="00D108DD">
              <w:rPr>
                <w:spacing w:val="-8"/>
              </w:rPr>
              <w:t>Станция оснащена тремя коннекторами постоянного тока</w:t>
            </w:r>
            <w:r>
              <w:rPr>
                <w:spacing w:val="-8"/>
              </w:rPr>
              <w:t>:</w:t>
            </w:r>
            <w:r w:rsidRPr="00D108DD">
              <w:rPr>
                <w:spacing w:val="-8"/>
              </w:rPr>
              <w:t xml:space="preserve"> </w:t>
            </w:r>
          </w:p>
          <w:p w:rsidR="005B0526" w:rsidRPr="00D108DD" w:rsidRDefault="005B0526" w:rsidP="00DF59B4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textAlignment w:val="baseline"/>
              <w:rPr>
                <w:spacing w:val="-8"/>
              </w:rPr>
            </w:pPr>
            <w:r w:rsidRPr="00D108DD">
              <w:rPr>
                <w:spacing w:val="-8"/>
              </w:rPr>
              <w:t>-</w:t>
            </w:r>
            <w:r>
              <w:rPr>
                <w:spacing w:val="-8"/>
              </w:rPr>
              <w:t xml:space="preserve"> </w:t>
            </w:r>
            <w:r w:rsidRPr="00D108DD">
              <w:rPr>
                <w:spacing w:val="-8"/>
              </w:rPr>
              <w:t xml:space="preserve">разъем GB/T, осуществляющим зарядку электрическим напряжением в диапазоне от 200 В до 1000 В, силой электрического тока не менее 150 А и максимальной выходной мощностью не менее 120 </w:t>
            </w:r>
            <w:proofErr w:type="gramStart"/>
            <w:r w:rsidRPr="00D108DD">
              <w:rPr>
                <w:spacing w:val="-8"/>
              </w:rPr>
              <w:t>кВт;</w:t>
            </w:r>
            <w:r w:rsidRPr="00D108DD">
              <w:rPr>
                <w:spacing w:val="-8"/>
              </w:rPr>
              <w:br/>
              <w:t xml:space="preserve">   </w:t>
            </w:r>
            <w:proofErr w:type="gramEnd"/>
            <w:r w:rsidRPr="00D108DD">
              <w:rPr>
                <w:spacing w:val="-8"/>
              </w:rPr>
              <w:t xml:space="preserve">     - разъем CCS2, осуществляющим зарядку электрическим напряжением в диапазоне от 200 В до 1000 В, силой электрического тока не менее 200 А и максимальной выходной мощностью не менее 120кВт; </w:t>
            </w:r>
          </w:p>
          <w:p w:rsidR="005B0526" w:rsidRPr="00EF5609" w:rsidRDefault="005B0526" w:rsidP="00DF59B4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textAlignment w:val="baseline"/>
              <w:rPr>
                <w:spacing w:val="-8"/>
              </w:rPr>
            </w:pPr>
            <w:r w:rsidRPr="00D108DD">
              <w:rPr>
                <w:spacing w:val="-8"/>
              </w:rPr>
              <w:t xml:space="preserve">- разъем </w:t>
            </w:r>
            <w:proofErr w:type="spellStart"/>
            <w:r w:rsidRPr="00D108DD">
              <w:rPr>
                <w:spacing w:val="-8"/>
              </w:rPr>
              <w:t>CHAdeMO</w:t>
            </w:r>
            <w:proofErr w:type="spellEnd"/>
            <w:r w:rsidRPr="00D108DD">
              <w:rPr>
                <w:spacing w:val="-8"/>
              </w:rPr>
              <w:t xml:space="preserve">, осуществляющим зарядку с электрическим напряжением в диапазоне от 150 </w:t>
            </w:r>
            <w:proofErr w:type="gramStart"/>
            <w:r w:rsidRPr="00D108DD">
              <w:rPr>
                <w:spacing w:val="-8"/>
              </w:rPr>
              <w:t>В</w:t>
            </w:r>
            <w:proofErr w:type="gramEnd"/>
            <w:r w:rsidRPr="00D108DD">
              <w:rPr>
                <w:spacing w:val="-8"/>
              </w:rPr>
              <w:t xml:space="preserve"> до 500 В, силой электрического тока не менее 125 А и максимальной выходной мощностью не менее 50 кВт</w:t>
            </w:r>
            <w:r>
              <w:rPr>
                <w:rFonts w:ascii="Arial" w:hAnsi="Arial" w:cs="Arial"/>
                <w:color w:val="444444"/>
              </w:rPr>
              <w:t>;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1.17.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 xml:space="preserve">Максимальное входное напряжение 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>Не более 400 В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1.18.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 xml:space="preserve">КПД </w:t>
            </w:r>
            <w:r>
              <w:t xml:space="preserve">в режиме полной мощности 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 xml:space="preserve">Не менее </w:t>
            </w:r>
            <w:r w:rsidRPr="00EF5609">
              <w:rPr>
                <w:spacing w:val="-8"/>
              </w:rPr>
              <w:t>9</w:t>
            </w:r>
            <w:r>
              <w:rPr>
                <w:spacing w:val="-8"/>
              </w:rPr>
              <w:t>0%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1.19.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>Максимальный внешний шум в соответствии с СН 2.4/2.1.8.562-96, дБ, не более: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 w:rsidRPr="00EF5609">
              <w:rPr>
                <w:spacing w:val="-8"/>
              </w:rPr>
              <w:t>В соответствии с действующим законодательством при включении системы терморегулирования на полную предусмотренную конструкцией мощность.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lastRenderedPageBreak/>
              <w:t>1.20.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 xml:space="preserve">Класс </w:t>
            </w:r>
            <w:proofErr w:type="spellStart"/>
            <w:r w:rsidRPr="00EF5609">
              <w:t>пылевлагозащищённости</w:t>
            </w:r>
            <w:proofErr w:type="spellEnd"/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 w:rsidRPr="00EF5609">
              <w:rPr>
                <w:spacing w:val="-8"/>
              </w:rPr>
              <w:t xml:space="preserve">Корпус </w:t>
            </w:r>
            <w:r>
              <w:rPr>
                <w:spacing w:val="-8"/>
              </w:rPr>
              <w:t xml:space="preserve">электротехнического модуля </w:t>
            </w:r>
            <w:r w:rsidRPr="00EF5609">
              <w:rPr>
                <w:spacing w:val="-8"/>
              </w:rPr>
              <w:t xml:space="preserve">зарядной станции – не ниже IP </w:t>
            </w:r>
            <w:r>
              <w:rPr>
                <w:spacing w:val="-8"/>
              </w:rPr>
              <w:t>55</w:t>
            </w:r>
            <w:r w:rsidRPr="00EF5609">
              <w:rPr>
                <w:spacing w:val="-8"/>
              </w:rPr>
              <w:t>;</w:t>
            </w:r>
          </w:p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1.21.</w:t>
            </w:r>
          </w:p>
        </w:tc>
        <w:tc>
          <w:tcPr>
            <w:tcW w:w="1136" w:type="pct"/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Назначенный срок службы не менее, лет</w:t>
            </w:r>
          </w:p>
        </w:tc>
        <w:tc>
          <w:tcPr>
            <w:tcW w:w="3490" w:type="pct"/>
            <w:gridSpan w:val="2"/>
            <w:tcBorders>
              <w:bottom w:val="single" w:sz="6" w:space="0" w:color="auto"/>
            </w:tcBorders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 xml:space="preserve">Не менее </w:t>
            </w:r>
            <w:r w:rsidRPr="00EF5609">
              <w:rPr>
                <w:spacing w:val="-8"/>
              </w:rPr>
              <w:t>5</w:t>
            </w:r>
            <w:r>
              <w:rPr>
                <w:spacing w:val="-8"/>
              </w:rPr>
              <w:t xml:space="preserve"> лет</w:t>
            </w:r>
            <w:r w:rsidRPr="00EF5609">
              <w:rPr>
                <w:spacing w:val="-8"/>
              </w:rPr>
              <w:t xml:space="preserve"> с момента ввода в эксплуатацию.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1.22.</w:t>
            </w:r>
          </w:p>
        </w:tc>
        <w:tc>
          <w:tcPr>
            <w:tcW w:w="1136" w:type="pct"/>
          </w:tcPr>
          <w:p w:rsidR="005B0526" w:rsidRPr="00EF5609" w:rsidRDefault="005B0526" w:rsidP="00DF59B4">
            <w:pPr>
              <w:rPr>
                <w:spacing w:val="-8"/>
              </w:rPr>
            </w:pPr>
            <w:r w:rsidRPr="00EF5609">
              <w:rPr>
                <w:spacing w:val="-8"/>
              </w:rPr>
              <w:t>Гарантийный срок не менее, месяцев</w:t>
            </w:r>
          </w:p>
        </w:tc>
        <w:tc>
          <w:tcPr>
            <w:tcW w:w="3490" w:type="pct"/>
            <w:gridSpan w:val="2"/>
            <w:tcBorders>
              <w:bottom w:val="single" w:sz="6" w:space="0" w:color="auto"/>
            </w:tcBorders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>60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1.23.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>Устройство защиты от удара молнии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 w:rsidRPr="00EF5609">
              <w:rPr>
                <w:spacing w:val="-8"/>
              </w:rPr>
              <w:t>Наличие обязательно.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2</w:t>
            </w:r>
            <w:r w:rsidRPr="00EF5609">
              <w:t>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>Техническая документация на русском языке</w:t>
            </w:r>
          </w:p>
        </w:tc>
        <w:tc>
          <w:tcPr>
            <w:tcW w:w="3490" w:type="pct"/>
            <w:gridSpan w:val="2"/>
          </w:tcPr>
          <w:p w:rsidR="005B0526" w:rsidRPr="00D108DD" w:rsidRDefault="005B0526" w:rsidP="00DF59B4">
            <w:pPr>
              <w:ind w:firstLine="284"/>
              <w:rPr>
                <w:spacing w:val="-8"/>
              </w:rPr>
            </w:pPr>
            <w:r w:rsidRPr="00D108DD">
              <w:rPr>
                <w:spacing w:val="-8"/>
              </w:rPr>
              <w:t>Рабочая документация, включающая:</w:t>
            </w:r>
          </w:p>
          <w:p w:rsidR="005B0526" w:rsidRPr="00D108DD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 xml:space="preserve">- </w:t>
            </w:r>
            <w:r w:rsidRPr="00D108DD">
              <w:rPr>
                <w:spacing w:val="-8"/>
              </w:rPr>
              <w:t>принципиальные и монтажные схемы (.</w:t>
            </w:r>
            <w:proofErr w:type="spellStart"/>
            <w:r w:rsidRPr="00D108DD">
              <w:rPr>
                <w:spacing w:val="-8"/>
              </w:rPr>
              <w:t>pdf</w:t>
            </w:r>
            <w:proofErr w:type="spellEnd"/>
            <w:proofErr w:type="gramStart"/>
            <w:r w:rsidRPr="00D108DD">
              <w:rPr>
                <w:spacing w:val="-8"/>
              </w:rPr>
              <w:t>, .</w:t>
            </w:r>
            <w:proofErr w:type="spellStart"/>
            <w:r w:rsidRPr="00D108DD">
              <w:rPr>
                <w:spacing w:val="-8"/>
              </w:rPr>
              <w:t>dwg</w:t>
            </w:r>
            <w:proofErr w:type="spellEnd"/>
            <w:proofErr w:type="gramEnd"/>
            <w:r w:rsidRPr="00D108DD">
              <w:rPr>
                <w:spacing w:val="-8"/>
              </w:rPr>
              <w:t>)</w:t>
            </w:r>
          </w:p>
          <w:p w:rsidR="005B0526" w:rsidRPr="00D108DD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 xml:space="preserve">- </w:t>
            </w:r>
            <w:r w:rsidRPr="00D108DD">
              <w:rPr>
                <w:spacing w:val="-8"/>
              </w:rPr>
              <w:t>внешний вид и конструктивные чертежи корпуса (.</w:t>
            </w:r>
            <w:proofErr w:type="spellStart"/>
            <w:r w:rsidRPr="00D108DD">
              <w:rPr>
                <w:spacing w:val="-8"/>
              </w:rPr>
              <w:t>pdf</w:t>
            </w:r>
            <w:proofErr w:type="spellEnd"/>
            <w:proofErr w:type="gramStart"/>
            <w:r w:rsidRPr="00D108DD">
              <w:rPr>
                <w:spacing w:val="-8"/>
              </w:rPr>
              <w:t>, .</w:t>
            </w:r>
            <w:proofErr w:type="spellStart"/>
            <w:r w:rsidRPr="00D108DD">
              <w:rPr>
                <w:spacing w:val="-8"/>
              </w:rPr>
              <w:t>dwg</w:t>
            </w:r>
            <w:proofErr w:type="spellEnd"/>
            <w:proofErr w:type="gramEnd"/>
            <w:r w:rsidRPr="00D108DD">
              <w:rPr>
                <w:spacing w:val="-8"/>
              </w:rPr>
              <w:t>),</w:t>
            </w:r>
          </w:p>
          <w:p w:rsidR="005B0526" w:rsidRPr="00D108DD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 xml:space="preserve">- </w:t>
            </w:r>
            <w:r w:rsidRPr="00D108DD">
              <w:rPr>
                <w:spacing w:val="-8"/>
              </w:rPr>
              <w:t>спецификации оборудования и материалов</w:t>
            </w:r>
          </w:p>
          <w:p w:rsidR="005B0526" w:rsidRPr="00D108DD" w:rsidRDefault="005B0526" w:rsidP="00DF59B4">
            <w:pPr>
              <w:ind w:firstLine="284"/>
              <w:rPr>
                <w:spacing w:val="-8"/>
              </w:rPr>
            </w:pPr>
            <w:r>
              <w:rPr>
                <w:spacing w:val="-8"/>
              </w:rPr>
              <w:t xml:space="preserve">- </w:t>
            </w:r>
            <w:r w:rsidRPr="00D108DD">
              <w:rPr>
                <w:spacing w:val="-8"/>
              </w:rPr>
              <w:t>функциональную схему работы ЗС (.</w:t>
            </w:r>
            <w:proofErr w:type="spellStart"/>
            <w:r w:rsidRPr="00D108DD">
              <w:rPr>
                <w:spacing w:val="-8"/>
              </w:rPr>
              <w:t>pdf</w:t>
            </w:r>
            <w:proofErr w:type="spellEnd"/>
            <w:proofErr w:type="gramStart"/>
            <w:r w:rsidRPr="00D108DD">
              <w:rPr>
                <w:spacing w:val="-8"/>
              </w:rPr>
              <w:t>, .</w:t>
            </w:r>
            <w:proofErr w:type="spellStart"/>
            <w:r w:rsidRPr="00D108DD">
              <w:rPr>
                <w:spacing w:val="-8"/>
              </w:rPr>
              <w:t>dwg</w:t>
            </w:r>
            <w:proofErr w:type="spellEnd"/>
            <w:proofErr w:type="gramEnd"/>
            <w:r w:rsidRPr="00D108DD">
              <w:rPr>
                <w:spacing w:val="-8"/>
              </w:rPr>
              <w:t>)</w:t>
            </w:r>
          </w:p>
          <w:p w:rsidR="005B0526" w:rsidRPr="00EF5609" w:rsidRDefault="005B0526" w:rsidP="00DF59B4">
            <w:pPr>
              <w:ind w:firstLine="284"/>
              <w:rPr>
                <w:spacing w:val="-8"/>
              </w:rPr>
            </w:pPr>
            <w:r>
              <w:t xml:space="preserve"> </w:t>
            </w: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3</w:t>
            </w:r>
            <w:r w:rsidRPr="00EF5609">
              <w:t>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>Виды технического обслуживания зарядной станции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pStyle w:val="a5"/>
              <w:spacing w:after="0" w:line="240" w:lineRule="auto"/>
              <w:ind w:left="354" w:firstLine="0"/>
              <w:jc w:val="left"/>
              <w:rPr>
                <w:color w:val="auto"/>
                <w:spacing w:val="-8"/>
                <w:sz w:val="24"/>
                <w:szCs w:val="24"/>
              </w:rPr>
            </w:pPr>
            <w:r w:rsidRPr="00EF5609">
              <w:rPr>
                <w:color w:val="auto"/>
                <w:spacing w:val="-8"/>
                <w:sz w:val="24"/>
                <w:szCs w:val="24"/>
              </w:rPr>
              <w:t>Ежедневное обслуживание (ЕО);</w:t>
            </w:r>
          </w:p>
          <w:p w:rsidR="005B0526" w:rsidRPr="00EF5609" w:rsidRDefault="005B0526" w:rsidP="00DF59B4">
            <w:pPr>
              <w:pStyle w:val="a5"/>
              <w:spacing w:after="0" w:line="240" w:lineRule="auto"/>
              <w:ind w:left="-6" w:firstLine="0"/>
              <w:jc w:val="left"/>
              <w:rPr>
                <w:color w:val="auto"/>
                <w:spacing w:val="-8"/>
                <w:sz w:val="24"/>
                <w:szCs w:val="24"/>
              </w:rPr>
            </w:pPr>
          </w:p>
        </w:tc>
      </w:tr>
      <w:tr w:rsidR="005B0526" w:rsidRPr="00EF5609" w:rsidTr="00DF59B4">
        <w:trPr>
          <w:trHeight w:val="253"/>
        </w:trPr>
        <w:tc>
          <w:tcPr>
            <w:tcW w:w="374" w:type="pct"/>
            <w:gridSpan w:val="2"/>
          </w:tcPr>
          <w:p w:rsidR="005B0526" w:rsidRPr="00EF5609" w:rsidRDefault="005B0526" w:rsidP="00DF59B4">
            <w:r>
              <w:t>4.</w:t>
            </w:r>
          </w:p>
        </w:tc>
        <w:tc>
          <w:tcPr>
            <w:tcW w:w="1136" w:type="pct"/>
          </w:tcPr>
          <w:p w:rsidR="005B0526" w:rsidRPr="00EF5609" w:rsidRDefault="005B0526" w:rsidP="00DF59B4">
            <w:r w:rsidRPr="00EF5609">
              <w:t>Требования к меню управления ЗС и технической документации</w:t>
            </w:r>
          </w:p>
        </w:tc>
        <w:tc>
          <w:tcPr>
            <w:tcW w:w="3490" w:type="pct"/>
            <w:gridSpan w:val="2"/>
          </w:tcPr>
          <w:p w:rsidR="005B0526" w:rsidRPr="00EF5609" w:rsidRDefault="005B0526" w:rsidP="00DF59B4">
            <w:pPr>
              <w:pStyle w:val="a5"/>
              <w:spacing w:after="0" w:line="240" w:lineRule="auto"/>
              <w:ind w:left="354" w:firstLine="0"/>
              <w:jc w:val="left"/>
              <w:rPr>
                <w:color w:val="auto"/>
                <w:spacing w:val="-8"/>
                <w:sz w:val="24"/>
                <w:szCs w:val="24"/>
              </w:rPr>
            </w:pPr>
            <w:r w:rsidRPr="00EF5609">
              <w:rPr>
                <w:color w:val="auto"/>
                <w:spacing w:val="-8"/>
                <w:sz w:val="24"/>
                <w:szCs w:val="24"/>
              </w:rPr>
              <w:t>на русском языке</w:t>
            </w:r>
          </w:p>
        </w:tc>
      </w:tr>
      <w:tr w:rsidR="005B0526" w:rsidRPr="009368CD" w:rsidTr="00DF59B4">
        <w:trPr>
          <w:trHeight w:val="253"/>
        </w:trPr>
        <w:tc>
          <w:tcPr>
            <w:tcW w:w="374" w:type="pct"/>
            <w:gridSpan w:val="2"/>
          </w:tcPr>
          <w:p w:rsidR="005B0526" w:rsidRPr="009368CD" w:rsidRDefault="005B0526" w:rsidP="00DF59B4">
            <w:pPr>
              <w:rPr>
                <w:spacing w:val="-8"/>
              </w:rPr>
            </w:pPr>
            <w:r w:rsidRPr="009368CD">
              <w:rPr>
                <w:spacing w:val="-8"/>
              </w:rPr>
              <w:t>5.</w:t>
            </w:r>
          </w:p>
        </w:tc>
        <w:tc>
          <w:tcPr>
            <w:tcW w:w="1136" w:type="pct"/>
          </w:tcPr>
          <w:p w:rsidR="005B0526" w:rsidRPr="009368CD" w:rsidRDefault="005B0526" w:rsidP="00DF59B4">
            <w:pPr>
              <w:rPr>
                <w:spacing w:val="-8"/>
              </w:rPr>
            </w:pPr>
            <w:r w:rsidRPr="009368CD">
              <w:rPr>
                <w:spacing w:val="-8"/>
              </w:rPr>
              <w:t>Предполагаемые решения по установке знаков и разметке</w:t>
            </w:r>
          </w:p>
        </w:tc>
        <w:tc>
          <w:tcPr>
            <w:tcW w:w="3490" w:type="pct"/>
            <w:gridSpan w:val="2"/>
          </w:tcPr>
          <w:p w:rsidR="005B0526" w:rsidRDefault="005B0526" w:rsidP="00DF59B4">
            <w:pPr>
              <w:pStyle w:val="a5"/>
              <w:spacing w:after="0" w:line="240" w:lineRule="auto"/>
              <w:ind w:left="354" w:firstLine="0"/>
              <w:rPr>
                <w:color w:val="auto"/>
                <w:spacing w:val="-8"/>
                <w:sz w:val="24"/>
                <w:szCs w:val="24"/>
              </w:rPr>
            </w:pPr>
            <w:r w:rsidRPr="00975A12">
              <w:rPr>
                <w:color w:val="auto"/>
                <w:spacing w:val="-8"/>
                <w:sz w:val="24"/>
                <w:szCs w:val="24"/>
              </w:rPr>
              <w:t>Дорожные знаки 6.4 «место стоянки»</w:t>
            </w:r>
            <w:r>
              <w:rPr>
                <w:color w:val="auto"/>
                <w:spacing w:val="-8"/>
                <w:sz w:val="24"/>
                <w:szCs w:val="24"/>
              </w:rPr>
              <w:t xml:space="preserve"> </w:t>
            </w:r>
            <w:r w:rsidRPr="00975A12">
              <w:rPr>
                <w:color w:val="auto"/>
                <w:spacing w:val="-8"/>
                <w:sz w:val="24"/>
                <w:szCs w:val="24"/>
              </w:rPr>
              <w:t xml:space="preserve">и таблички 8.4.3.1, распространяющей действие знаков на </w:t>
            </w:r>
            <w:r>
              <w:rPr>
                <w:color w:val="auto"/>
                <w:spacing w:val="-8"/>
                <w:sz w:val="24"/>
                <w:szCs w:val="24"/>
              </w:rPr>
              <w:t>электромобили</w:t>
            </w:r>
            <w:r w:rsidRPr="00975A12">
              <w:rPr>
                <w:color w:val="auto"/>
                <w:spacing w:val="-8"/>
                <w:sz w:val="24"/>
                <w:szCs w:val="24"/>
              </w:rPr>
              <w:t xml:space="preserve"> или знака 6.4 с пририсованным в правом нижнем углу значком электромобиля и нане</w:t>
            </w:r>
            <w:r>
              <w:rPr>
                <w:color w:val="auto"/>
                <w:spacing w:val="-8"/>
                <w:sz w:val="24"/>
                <w:szCs w:val="24"/>
              </w:rPr>
              <w:t>сением</w:t>
            </w:r>
            <w:r w:rsidRPr="00975A12">
              <w:rPr>
                <w:color w:val="auto"/>
                <w:spacing w:val="-8"/>
                <w:sz w:val="24"/>
                <w:szCs w:val="24"/>
              </w:rPr>
              <w:t xml:space="preserve"> четк</w:t>
            </w:r>
            <w:r>
              <w:rPr>
                <w:color w:val="auto"/>
                <w:spacing w:val="-8"/>
                <w:sz w:val="24"/>
                <w:szCs w:val="24"/>
              </w:rPr>
              <w:t>ой</w:t>
            </w:r>
            <w:r w:rsidRPr="00975A12">
              <w:rPr>
                <w:color w:val="auto"/>
                <w:spacing w:val="-8"/>
                <w:sz w:val="24"/>
                <w:szCs w:val="24"/>
              </w:rPr>
              <w:t xml:space="preserve"> разметк</w:t>
            </w:r>
            <w:r>
              <w:rPr>
                <w:color w:val="auto"/>
                <w:spacing w:val="-8"/>
                <w:sz w:val="24"/>
                <w:szCs w:val="24"/>
              </w:rPr>
              <w:t>и</w:t>
            </w:r>
            <w:r w:rsidRPr="00975A12">
              <w:rPr>
                <w:color w:val="auto"/>
                <w:spacing w:val="-8"/>
                <w:sz w:val="24"/>
                <w:szCs w:val="24"/>
              </w:rPr>
              <w:t xml:space="preserve"> белой краской в отношении </w:t>
            </w:r>
            <w:r>
              <w:rPr>
                <w:color w:val="auto"/>
                <w:spacing w:val="-8"/>
                <w:sz w:val="24"/>
                <w:szCs w:val="24"/>
              </w:rPr>
              <w:t>не менее 5</w:t>
            </w:r>
            <w:r w:rsidRPr="00975A12">
              <w:rPr>
                <w:color w:val="auto"/>
                <w:spacing w:val="-8"/>
                <w:sz w:val="24"/>
                <w:szCs w:val="24"/>
              </w:rPr>
              <w:t xml:space="preserve"> (</w:t>
            </w:r>
            <w:r>
              <w:rPr>
                <w:color w:val="auto"/>
                <w:spacing w:val="-8"/>
                <w:sz w:val="24"/>
                <w:szCs w:val="24"/>
              </w:rPr>
              <w:t>пяти</w:t>
            </w:r>
            <w:r w:rsidRPr="00975A12">
              <w:rPr>
                <w:color w:val="auto"/>
                <w:spacing w:val="-8"/>
                <w:sz w:val="24"/>
                <w:szCs w:val="24"/>
              </w:rPr>
              <w:t xml:space="preserve">) </w:t>
            </w:r>
            <w:proofErr w:type="spellStart"/>
            <w:r w:rsidRPr="00975A12">
              <w:rPr>
                <w:color w:val="auto"/>
                <w:spacing w:val="-8"/>
                <w:sz w:val="24"/>
                <w:szCs w:val="24"/>
              </w:rPr>
              <w:t>машиномест</w:t>
            </w:r>
            <w:proofErr w:type="spellEnd"/>
            <w:r w:rsidRPr="00975A12">
              <w:rPr>
                <w:color w:val="auto"/>
                <w:spacing w:val="-8"/>
                <w:sz w:val="24"/>
                <w:szCs w:val="24"/>
              </w:rPr>
              <w:t xml:space="preserve"> для размещения </w:t>
            </w:r>
            <w:r>
              <w:rPr>
                <w:color w:val="auto"/>
                <w:spacing w:val="-8"/>
                <w:sz w:val="24"/>
                <w:szCs w:val="24"/>
              </w:rPr>
              <w:t>электромобиля</w:t>
            </w:r>
            <w:r w:rsidRPr="00975A12">
              <w:rPr>
                <w:color w:val="auto"/>
                <w:spacing w:val="-8"/>
                <w:sz w:val="24"/>
                <w:szCs w:val="24"/>
              </w:rPr>
              <w:t xml:space="preserve"> на территории парковки</w:t>
            </w:r>
          </w:p>
          <w:p w:rsidR="005B0526" w:rsidRDefault="005B0526" w:rsidP="00DF59B4">
            <w:pPr>
              <w:pStyle w:val="a5"/>
              <w:spacing w:after="0" w:line="240" w:lineRule="auto"/>
              <w:ind w:left="354" w:firstLine="0"/>
              <w:rPr>
                <w:color w:val="auto"/>
                <w:spacing w:val="-8"/>
                <w:sz w:val="24"/>
                <w:szCs w:val="24"/>
              </w:rPr>
            </w:pPr>
          </w:p>
          <w:p w:rsidR="005B0526" w:rsidRPr="009368CD" w:rsidRDefault="005B0526" w:rsidP="00DF59B4">
            <w:pPr>
              <w:pStyle w:val="a5"/>
              <w:spacing w:after="0" w:line="240" w:lineRule="auto"/>
              <w:ind w:left="354" w:firstLine="0"/>
              <w:rPr>
                <w:color w:val="auto"/>
                <w:spacing w:val="-8"/>
                <w:sz w:val="24"/>
                <w:szCs w:val="24"/>
              </w:rPr>
            </w:pPr>
            <w:r>
              <w:rPr>
                <w:noProof/>
                <w:color w:val="auto"/>
                <w:spacing w:val="-8"/>
                <w:sz w:val="24"/>
                <w:szCs w:val="24"/>
              </w:rPr>
              <w:drawing>
                <wp:inline distT="0" distB="0" distL="0" distR="0" wp14:anchorId="6DCACD08" wp14:editId="1828A5E4">
                  <wp:extent cx="1485900" cy="1352550"/>
                  <wp:effectExtent l="0" t="0" r="0" b="0"/>
                  <wp:docPr id="1" name="Рисунок 1" descr="https://zakon-auto.ru/i/articles/img1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-auto.ru/i/articles/img1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auto"/>
                <w:spacing w:val="-8"/>
                <w:sz w:val="24"/>
                <w:szCs w:val="24"/>
              </w:rPr>
              <w:t xml:space="preserve">   </w:t>
            </w:r>
            <w:r>
              <w:rPr>
                <w:noProof/>
                <w:color w:val="auto"/>
                <w:spacing w:val="-8"/>
                <w:sz w:val="24"/>
                <w:szCs w:val="24"/>
              </w:rPr>
              <w:drawing>
                <wp:inline distT="0" distB="0" distL="0" distR="0" wp14:anchorId="6A70EA93" wp14:editId="08E405F0">
                  <wp:extent cx="1743075" cy="1343025"/>
                  <wp:effectExtent l="0" t="0" r="0" b="0"/>
                  <wp:docPr id="2" name="Рисунок 2" descr="http://autoass.ru/wp-content/uploads/2020/10/znak_6_4_16_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utoass.ru/wp-content/uploads/2020/10/znak_6_4_16_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0526" w:rsidRPr="009368CD" w:rsidRDefault="005B0526" w:rsidP="00DF59B4">
            <w:pPr>
              <w:pStyle w:val="a5"/>
              <w:spacing w:after="0" w:line="240" w:lineRule="auto"/>
              <w:ind w:left="0" w:firstLine="0"/>
              <w:jc w:val="left"/>
              <w:rPr>
                <w:color w:val="auto"/>
                <w:spacing w:val="-8"/>
                <w:sz w:val="24"/>
                <w:szCs w:val="24"/>
              </w:rPr>
            </w:pPr>
            <w:r w:rsidRPr="009368CD">
              <w:rPr>
                <w:color w:val="auto"/>
                <w:spacing w:val="-8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8"/>
                <w:sz w:val="24"/>
                <w:szCs w:val="24"/>
              </w:rPr>
              <w:t xml:space="preserve">    </w:t>
            </w:r>
            <w:r w:rsidRPr="009368CD">
              <w:rPr>
                <w:color w:val="auto"/>
                <w:spacing w:val="-8"/>
                <w:sz w:val="24"/>
                <w:szCs w:val="24"/>
              </w:rPr>
              <w:t xml:space="preserve"> Знак 6.4 «место </w:t>
            </w:r>
            <w:proofErr w:type="gramStart"/>
            <w:r w:rsidRPr="009368CD">
              <w:rPr>
                <w:color w:val="auto"/>
                <w:spacing w:val="-8"/>
                <w:sz w:val="24"/>
                <w:szCs w:val="24"/>
              </w:rPr>
              <w:t>стоянки»</w:t>
            </w:r>
            <w:r>
              <w:rPr>
                <w:color w:val="auto"/>
                <w:spacing w:val="-8"/>
                <w:sz w:val="24"/>
                <w:szCs w:val="24"/>
              </w:rPr>
              <w:t xml:space="preserve">   </w:t>
            </w:r>
            <w:proofErr w:type="gramEnd"/>
            <w:r>
              <w:rPr>
                <w:color w:val="auto"/>
                <w:spacing w:val="-8"/>
                <w:sz w:val="24"/>
                <w:szCs w:val="24"/>
              </w:rPr>
              <w:t xml:space="preserve">                    </w:t>
            </w:r>
            <w:r w:rsidRPr="009368CD">
              <w:rPr>
                <w:color w:val="auto"/>
                <w:spacing w:val="-8"/>
                <w:sz w:val="24"/>
                <w:szCs w:val="24"/>
              </w:rPr>
              <w:t>Знак 6.4</w:t>
            </w:r>
          </w:p>
          <w:p w:rsidR="005B0526" w:rsidRDefault="005B0526" w:rsidP="00DF59B4">
            <w:pPr>
              <w:pStyle w:val="a5"/>
              <w:spacing w:after="0" w:line="240" w:lineRule="auto"/>
              <w:ind w:left="354" w:firstLine="0"/>
              <w:rPr>
                <w:color w:val="auto"/>
                <w:spacing w:val="-8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C47752" wp14:editId="422241EE">
                  <wp:extent cx="1819275" cy="1590675"/>
                  <wp:effectExtent l="0" t="0" r="9525" b="9525"/>
                  <wp:docPr id="5" name="Рисунок 5" descr="1548414204_1541782449_znaki_p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548414204_1541782449_znaki_p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</w:t>
            </w:r>
            <w:r>
              <w:rPr>
                <w:noProof/>
                <w:color w:val="auto"/>
                <w:spacing w:val="-8"/>
                <w:sz w:val="24"/>
                <w:szCs w:val="24"/>
              </w:rPr>
              <w:drawing>
                <wp:inline distT="0" distB="0" distL="0" distR="0" wp14:anchorId="374829B1" wp14:editId="66744A28">
                  <wp:extent cx="1666875" cy="1190625"/>
                  <wp:effectExtent l="0" t="0" r="9525" b="9525"/>
                  <wp:docPr id="6" name="Рисунок 6" descr="123213213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23213213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0526" w:rsidRPr="00EF5609" w:rsidRDefault="005B0526" w:rsidP="00DF59B4">
            <w:pPr>
              <w:pStyle w:val="a5"/>
              <w:spacing w:after="0" w:line="240" w:lineRule="auto"/>
              <w:ind w:left="354" w:firstLine="0"/>
              <w:rPr>
                <w:color w:val="auto"/>
                <w:spacing w:val="-8"/>
                <w:sz w:val="24"/>
                <w:szCs w:val="24"/>
              </w:rPr>
            </w:pPr>
            <w:r>
              <w:rPr>
                <w:color w:val="auto"/>
                <w:spacing w:val="-8"/>
                <w:sz w:val="24"/>
                <w:szCs w:val="24"/>
              </w:rPr>
              <w:t xml:space="preserve">              </w:t>
            </w:r>
            <w:r w:rsidRPr="009368CD">
              <w:rPr>
                <w:color w:val="auto"/>
                <w:spacing w:val="-8"/>
                <w:sz w:val="24"/>
                <w:szCs w:val="24"/>
              </w:rPr>
              <w:t>Табличка 8.4.3.1</w:t>
            </w:r>
            <w:r>
              <w:rPr>
                <w:color w:val="auto"/>
                <w:spacing w:val="-8"/>
                <w:sz w:val="24"/>
                <w:szCs w:val="24"/>
              </w:rPr>
              <w:t xml:space="preserve">                                      Разметка</w:t>
            </w:r>
          </w:p>
        </w:tc>
        <w:bookmarkStart w:id="0" w:name="_GoBack"/>
        <w:bookmarkEnd w:id="0"/>
      </w:tr>
    </w:tbl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BF3269" w:rsidRDefault="00BF3269" w:rsidP="00BF3269">
      <w:pPr>
        <w:widowControl/>
        <w:jc w:val="both"/>
        <w:rPr>
          <w:sz w:val="20"/>
          <w:szCs w:val="20"/>
          <w:lang w:eastAsia="en-US"/>
        </w:rPr>
      </w:pPr>
    </w:p>
    <w:p w:rsidR="004F6B81" w:rsidRDefault="004F6B81"/>
    <w:sectPr w:rsidR="004F6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203F"/>
    <w:multiLevelType w:val="hybridMultilevel"/>
    <w:tmpl w:val="6D1C5924"/>
    <w:lvl w:ilvl="0" w:tplc="71729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D6BB5"/>
    <w:multiLevelType w:val="hybridMultilevel"/>
    <w:tmpl w:val="88A232E0"/>
    <w:lvl w:ilvl="0" w:tplc="717293C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198A0097"/>
    <w:multiLevelType w:val="hybridMultilevel"/>
    <w:tmpl w:val="9BFA5A7A"/>
    <w:lvl w:ilvl="0" w:tplc="717293C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3" w15:restartNumberingAfterBreak="0">
    <w:nsid w:val="42FE5E83"/>
    <w:multiLevelType w:val="hybridMultilevel"/>
    <w:tmpl w:val="25F210C0"/>
    <w:lvl w:ilvl="0" w:tplc="F4B425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91343"/>
    <w:multiLevelType w:val="hybridMultilevel"/>
    <w:tmpl w:val="6B10DBBC"/>
    <w:lvl w:ilvl="0" w:tplc="717293C4">
      <w:start w:val="1"/>
      <w:numFmt w:val="bullet"/>
      <w:lvlText w:val="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75"/>
    <w:rsid w:val="000D7B7A"/>
    <w:rsid w:val="00196875"/>
    <w:rsid w:val="002D3EC1"/>
    <w:rsid w:val="003D614A"/>
    <w:rsid w:val="004F6B81"/>
    <w:rsid w:val="005B0526"/>
    <w:rsid w:val="005C7699"/>
    <w:rsid w:val="00BF3269"/>
    <w:rsid w:val="00E4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288A3-ED97-45E1-8BA8-A226010A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List Paragraph,Булет1,1Булет,Bullet List,FooterText,numbered,Paragraphe de liste1,lp1,Маркер,Bullet Number,Нумерованый список,List Paragraph1"/>
    <w:basedOn w:val="a"/>
    <w:link w:val="a6"/>
    <w:uiPriority w:val="34"/>
    <w:qFormat/>
    <w:rsid w:val="000D7B7A"/>
    <w:pPr>
      <w:widowControl/>
      <w:autoSpaceDE/>
      <w:autoSpaceDN/>
      <w:adjustRightInd/>
      <w:spacing w:after="3" w:line="254" w:lineRule="auto"/>
      <w:ind w:left="720" w:hanging="10"/>
      <w:contextualSpacing/>
      <w:jc w:val="both"/>
    </w:pPr>
    <w:rPr>
      <w:color w:val="000000"/>
      <w:sz w:val="28"/>
      <w:szCs w:val="22"/>
    </w:rPr>
  </w:style>
  <w:style w:type="character" w:customStyle="1" w:styleId="a6">
    <w:name w:val="Абзац списка Знак"/>
    <w:aliases w:val="List Paragraph Знак,Булет1 Знак,1Булет Знак,Bullet List Знак,FooterText Знак,numbered Знак,Paragraphe de liste1 Знак,lp1 Знак,Маркер Знак,Bullet Number Знак,Нумерованый список Знак,List Paragraph1 Знак"/>
    <w:link w:val="a5"/>
    <w:uiPriority w:val="34"/>
    <w:locked/>
    <w:rsid w:val="000D7B7A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formattext">
    <w:name w:val="formattext"/>
    <w:basedOn w:val="a"/>
    <w:rsid w:val="000D7B7A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Чебоксарское Горкомимущество</Company>
  <LinksUpToDate>false</LinksUpToDate>
  <CharactersWithSpaces>11381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Ярадов А.В.</dc:creator>
  <cp:keywords/>
  <dc:description/>
  <cp:lastModifiedBy>Ярадов А.В.</cp:lastModifiedBy>
  <cp:revision>8</cp:revision>
  <cp:lastPrinted>2022-10-11T12:13:00Z</cp:lastPrinted>
  <dcterms:created xsi:type="dcterms:W3CDTF">2022-10-03T12:56:00Z</dcterms:created>
  <dcterms:modified xsi:type="dcterms:W3CDTF">2023-05-04T12:24:00Z</dcterms:modified>
</cp:coreProperties>
</file>