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36" w:rsidRPr="005E6593" w:rsidRDefault="00971936" w:rsidP="00971936">
      <w:pPr>
        <w:widowControl/>
        <w:autoSpaceDE/>
        <w:autoSpaceDN/>
        <w:adjustRightInd/>
        <w:ind w:left="5812"/>
      </w:pPr>
      <w:r w:rsidRPr="005E6593">
        <w:t xml:space="preserve">Приложение </w:t>
      </w:r>
      <w:r w:rsidR="00AF5F28">
        <w:t>4</w:t>
      </w:r>
      <w:r w:rsidRPr="005E6593">
        <w:t xml:space="preserve"> </w:t>
      </w:r>
    </w:p>
    <w:p w:rsidR="00971936" w:rsidRPr="00883D5A" w:rsidRDefault="00971936" w:rsidP="00971936">
      <w:pPr>
        <w:widowControl/>
        <w:autoSpaceDE/>
        <w:autoSpaceDN/>
        <w:adjustRightInd/>
        <w:ind w:left="5812"/>
      </w:pPr>
      <w:r w:rsidRPr="005E6593">
        <w:t>к информационному бюллетеню</w:t>
      </w:r>
    </w:p>
    <w:p w:rsidR="00971936" w:rsidRDefault="00971936" w:rsidP="00971936">
      <w:pPr>
        <w:widowControl/>
        <w:jc w:val="center"/>
        <w:outlineLvl w:val="0"/>
        <w:rPr>
          <w:b/>
          <w:bCs/>
          <w:lang w:eastAsia="en-US"/>
        </w:rPr>
      </w:pPr>
    </w:p>
    <w:p w:rsidR="00607150" w:rsidRDefault="00607150" w:rsidP="00971936">
      <w:pPr>
        <w:widowControl/>
        <w:jc w:val="center"/>
        <w:outlineLvl w:val="0"/>
        <w:rPr>
          <w:b/>
          <w:bCs/>
          <w:lang w:eastAsia="en-US"/>
        </w:rPr>
      </w:pPr>
    </w:p>
    <w:p w:rsidR="00971936" w:rsidRDefault="007E4593" w:rsidP="00971936">
      <w:pPr>
        <w:widowControl/>
        <w:ind w:firstLine="709"/>
        <w:jc w:val="center"/>
        <w:rPr>
          <w:bCs/>
          <w:lang w:eastAsia="en-US"/>
        </w:rPr>
      </w:pPr>
      <w:r>
        <w:rPr>
          <w:bCs/>
          <w:lang w:eastAsia="en-US"/>
        </w:rPr>
        <w:t>С</w:t>
      </w:r>
      <w:r w:rsidR="00971936" w:rsidRPr="00971936">
        <w:rPr>
          <w:bCs/>
          <w:lang w:eastAsia="en-US"/>
        </w:rPr>
        <w:t xml:space="preserve">хема размещения нестационарных объектов для оказания услуг по зарядке электрического мобильного транспорта на территории города Чебоксары по адресу: Чувашская Республика – Чувашия, г. Чебоксары, </w:t>
      </w:r>
      <w:r w:rsidR="00936495" w:rsidRPr="00936495">
        <w:rPr>
          <w:bCs/>
          <w:lang w:eastAsia="en-US"/>
        </w:rPr>
        <w:t>Московский проспект д.33 (территория муниципальной платной парковки)</w:t>
      </w:r>
    </w:p>
    <w:p w:rsidR="00971936" w:rsidRPr="00971936" w:rsidRDefault="00971936" w:rsidP="00971936">
      <w:pPr>
        <w:widowControl/>
        <w:ind w:firstLine="709"/>
        <w:jc w:val="center"/>
        <w:rPr>
          <w:bCs/>
          <w:lang w:eastAsia="en-US"/>
        </w:rPr>
      </w:pPr>
    </w:p>
    <w:p w:rsidR="004F6B81" w:rsidRDefault="00936495">
      <w:r>
        <w:rPr>
          <w:noProof/>
        </w:rPr>
        <w:drawing>
          <wp:inline distT="0" distB="0" distL="0" distR="0">
            <wp:extent cx="5940425" cy="5616748"/>
            <wp:effectExtent l="0" t="0" r="3175" b="3175"/>
            <wp:docPr id="2" name="Рисунок 2" descr="2334534654654654645укуцкы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34534654654654645укуцкыу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1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B8"/>
    <w:rsid w:val="00015AB8"/>
    <w:rsid w:val="004F6B81"/>
    <w:rsid w:val="00607150"/>
    <w:rsid w:val="007E4593"/>
    <w:rsid w:val="00936495"/>
    <w:rsid w:val="00971936"/>
    <w:rsid w:val="00A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36D43-F84D-4F6B-8973-4ABAAEF5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9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9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Чебоксарское Горкомимущество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Ярадов А.В.</dc:creator>
  <cp:keywords/>
  <dc:description/>
  <cp:lastModifiedBy>Ярадов А.В.</cp:lastModifiedBy>
  <cp:revision>6</cp:revision>
  <cp:lastPrinted>2022-10-11T12:12:00Z</cp:lastPrinted>
  <dcterms:created xsi:type="dcterms:W3CDTF">2022-10-03T12:53:00Z</dcterms:created>
  <dcterms:modified xsi:type="dcterms:W3CDTF">2023-05-04T12:23:00Z</dcterms:modified>
</cp:coreProperties>
</file>