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71BCE"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03.10.</w:t>
            </w:r>
            <w:r w:rsidR="00500BCE">
              <w:rPr>
                <w:noProof/>
                <w:color w:val="000000"/>
                <w:kern w:val="0"/>
                <w:sz w:val="26"/>
                <w:szCs w:val="20"/>
                <w:lang w:eastAsia="ru-RU"/>
              </w:rPr>
              <w:t>2023</w:t>
            </w:r>
            <w:r>
              <w:rPr>
                <w:noProof/>
                <w:color w:val="000000"/>
                <w:kern w:val="0"/>
                <w:sz w:val="26"/>
                <w:szCs w:val="20"/>
                <w:lang w:eastAsia="ru-RU"/>
              </w:rPr>
              <w:t xml:space="preserve"> № 1078</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A71BCE"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03.10.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1078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Pr="00721F52" w:rsidRDefault="003764F9" w:rsidP="00721F52">
      <w:pPr>
        <w:spacing w:line="240" w:lineRule="auto"/>
        <w:ind w:firstLine="0"/>
        <w:rPr>
          <w:sz w:val="28"/>
          <w:szCs w:val="28"/>
        </w:rPr>
      </w:pPr>
    </w:p>
    <w:p w:rsidR="00580C65" w:rsidRPr="00721F52" w:rsidRDefault="00580C65" w:rsidP="00721F52">
      <w:pPr>
        <w:spacing w:line="240" w:lineRule="auto"/>
        <w:ind w:firstLine="0"/>
        <w:rPr>
          <w:kern w:val="2"/>
          <w:sz w:val="16"/>
          <w:szCs w:val="16"/>
        </w:rPr>
      </w:pPr>
    </w:p>
    <w:p w:rsidR="00721F52" w:rsidRPr="00721F52" w:rsidRDefault="00A71BCE" w:rsidP="00721F52">
      <w:pPr>
        <w:widowControl w:val="0"/>
        <w:tabs>
          <w:tab w:val="left" w:pos="709"/>
          <w:tab w:val="left" w:pos="3828"/>
        </w:tabs>
        <w:suppressAutoHyphens w:val="0"/>
        <w:autoSpaceDE w:val="0"/>
        <w:autoSpaceDN w:val="0"/>
        <w:adjustRightInd w:val="0"/>
        <w:spacing w:line="240" w:lineRule="auto"/>
        <w:ind w:right="5669" w:firstLine="0"/>
        <w:outlineLvl w:val="0"/>
        <w:rPr>
          <w:rFonts w:ascii="Times New Roman CYR" w:hAnsi="Times New Roman CYR" w:cs="Times New Roman CYR"/>
          <w:b/>
          <w:bCs/>
          <w:kern w:val="0"/>
          <w:sz w:val="28"/>
          <w:szCs w:val="28"/>
          <w:lang w:eastAsia="ru-RU"/>
        </w:rPr>
      </w:pPr>
      <w:hyperlink r:id="rId10" w:history="1">
        <w:r w:rsidR="00721F52" w:rsidRPr="00721F52">
          <w:rPr>
            <w:rFonts w:ascii="Times New Roman CYR" w:hAnsi="Times New Roman CYR" w:cs="Times New Roman CYR"/>
            <w:kern w:val="0"/>
            <w:sz w:val="28"/>
            <w:szCs w:val="28"/>
            <w:lang w:eastAsia="ru-RU"/>
          </w:rPr>
          <w:t>Об утверждении Положения о балансовой комиссии по анализу деятельности муниципальных учреждений, муниципальных предприятий и хозяйственных обществ Янтиковского муниципального округа</w:t>
        </w:r>
      </w:hyperlink>
    </w:p>
    <w:p w:rsid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21F52" w:rsidRP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kern w:val="0"/>
          <w:sz w:val="16"/>
          <w:szCs w:val="16"/>
          <w:lang w:eastAsia="ru-RU"/>
        </w:rPr>
      </w:pPr>
    </w:p>
    <w:p w:rsidR="00721F52" w:rsidRPr="00721F52" w:rsidRDefault="00721F52" w:rsidP="00721F52">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721F52">
        <w:rPr>
          <w:rFonts w:ascii="Times New Roman CYR" w:hAnsi="Times New Roman CYR" w:cs="Times New Roman CYR"/>
          <w:kern w:val="0"/>
          <w:sz w:val="28"/>
          <w:szCs w:val="28"/>
          <w:lang w:eastAsia="ru-RU"/>
        </w:rPr>
        <w:t xml:space="preserve">В соответствии со </w:t>
      </w:r>
      <w:hyperlink r:id="rId11" w:history="1">
        <w:r w:rsidRPr="00721F52">
          <w:rPr>
            <w:rFonts w:ascii="Times New Roman CYR" w:hAnsi="Times New Roman CYR" w:cs="Times New Roman CYR"/>
            <w:kern w:val="0"/>
            <w:sz w:val="28"/>
            <w:szCs w:val="28"/>
            <w:lang w:eastAsia="ru-RU"/>
          </w:rPr>
          <w:t>ст. 295</w:t>
        </w:r>
      </w:hyperlink>
      <w:r w:rsidRPr="00721F52">
        <w:rPr>
          <w:rFonts w:ascii="Times New Roman CYR" w:hAnsi="Times New Roman CYR" w:cs="Times New Roman CYR"/>
          <w:kern w:val="0"/>
          <w:sz w:val="28"/>
          <w:szCs w:val="28"/>
          <w:lang w:eastAsia="ru-RU"/>
        </w:rPr>
        <w:t xml:space="preserve"> Гражданского кодекса РФ, </w:t>
      </w:r>
      <w:hyperlink r:id="rId12" w:history="1">
        <w:r w:rsidRPr="00721F52">
          <w:rPr>
            <w:rFonts w:ascii="Times New Roman CYR" w:hAnsi="Times New Roman CYR" w:cs="Times New Roman CYR"/>
            <w:kern w:val="0"/>
            <w:sz w:val="28"/>
            <w:szCs w:val="28"/>
            <w:lang w:eastAsia="ru-RU"/>
          </w:rPr>
          <w:t>ст. 42</w:t>
        </w:r>
      </w:hyperlink>
      <w:r w:rsidRPr="00721F52">
        <w:rPr>
          <w:rFonts w:ascii="Times New Roman CYR" w:hAnsi="Times New Roman CYR" w:cs="Times New Roman CYR"/>
          <w:kern w:val="0"/>
          <w:sz w:val="28"/>
          <w:szCs w:val="28"/>
          <w:lang w:eastAsia="ru-RU"/>
        </w:rPr>
        <w:t xml:space="preserve"> Бюджетного кодекса Российской Федерации, в целях реализации </w:t>
      </w:r>
      <w:hyperlink r:id="rId13" w:history="1">
        <w:r w:rsidRPr="00721F52">
          <w:rPr>
            <w:rFonts w:ascii="Times New Roman CYR" w:hAnsi="Times New Roman CYR" w:cs="Times New Roman CYR"/>
            <w:kern w:val="0"/>
            <w:sz w:val="28"/>
            <w:szCs w:val="28"/>
            <w:lang w:eastAsia="ru-RU"/>
          </w:rPr>
          <w:t>постановления</w:t>
        </w:r>
      </w:hyperlink>
      <w:r w:rsidRPr="00721F52">
        <w:rPr>
          <w:rFonts w:ascii="Times New Roman CYR" w:hAnsi="Times New Roman CYR" w:cs="Times New Roman CYR"/>
          <w:kern w:val="0"/>
          <w:sz w:val="28"/>
          <w:szCs w:val="28"/>
          <w:lang w:eastAsia="ru-RU"/>
        </w:rPr>
        <w:t xml:space="preserve"> Кабинета Министров Чувашской Республики от 12.04.2002 № 110 «Об утверждении Положения об отраслевых балансовых комиссиях и Положения о порядке определения и уплаты государственными унитарными предприятиями Чувашской Республики части прибыли, подлежащей перечислению </w:t>
      </w:r>
      <w:proofErr w:type="gramStart"/>
      <w:r w:rsidRPr="00721F52">
        <w:rPr>
          <w:rFonts w:ascii="Times New Roman CYR" w:hAnsi="Times New Roman CYR" w:cs="Times New Roman CYR"/>
          <w:kern w:val="0"/>
          <w:sz w:val="28"/>
          <w:szCs w:val="28"/>
          <w:lang w:eastAsia="ru-RU"/>
        </w:rPr>
        <w:t>в</w:t>
      </w:r>
      <w:proofErr w:type="gramEnd"/>
      <w:r w:rsidRPr="00721F52">
        <w:rPr>
          <w:rFonts w:ascii="Times New Roman CYR" w:hAnsi="Times New Roman CYR" w:cs="Times New Roman CYR"/>
          <w:kern w:val="0"/>
          <w:sz w:val="28"/>
          <w:szCs w:val="28"/>
          <w:lang w:eastAsia="ru-RU"/>
        </w:rPr>
        <w:t xml:space="preserve"> республиканский бюджет Чувашской Республики», в целях повышения эффективности деятельности муниципальных и автономных учреждений, учредителем которых является Янтиковский муниципальный округ, муниципальных унитарных предприятий Янтиковского муниципального округа и хозяйственных обществ с долей участия Янтиковского муниципального округа более 50 процентов администрация Янтиковского муниципального округа </w:t>
      </w:r>
      <w:proofErr w:type="gramStart"/>
      <w:r w:rsidRPr="00721F52">
        <w:rPr>
          <w:rFonts w:ascii="Times New Roman CYR" w:hAnsi="Times New Roman CYR" w:cs="Times New Roman CYR"/>
          <w:b/>
          <w:kern w:val="0"/>
          <w:sz w:val="28"/>
          <w:szCs w:val="28"/>
          <w:lang w:eastAsia="ru-RU"/>
        </w:rPr>
        <w:t>п</w:t>
      </w:r>
      <w:proofErr w:type="gramEnd"/>
      <w:r w:rsidRPr="00721F52">
        <w:rPr>
          <w:rFonts w:ascii="Times New Roman CYR" w:hAnsi="Times New Roman CYR" w:cs="Times New Roman CYR"/>
          <w:b/>
          <w:kern w:val="0"/>
          <w:sz w:val="28"/>
          <w:szCs w:val="28"/>
          <w:lang w:eastAsia="ru-RU"/>
        </w:rPr>
        <w:t xml:space="preserve"> о с т а н о в л я е т</w:t>
      </w:r>
      <w:r w:rsidRPr="00721F52">
        <w:rPr>
          <w:rFonts w:ascii="Times New Roman CYR" w:hAnsi="Times New Roman CYR" w:cs="Times New Roman CYR"/>
          <w:kern w:val="0"/>
          <w:sz w:val="28"/>
          <w:szCs w:val="28"/>
          <w:lang w:eastAsia="ru-RU"/>
        </w:rPr>
        <w:t>:</w:t>
      </w:r>
    </w:p>
    <w:p w:rsidR="00721F52" w:rsidRPr="00721F52" w:rsidRDefault="00721F52" w:rsidP="00721F52">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0" w:name="sub_1"/>
      <w:r w:rsidRPr="00721F52">
        <w:rPr>
          <w:rFonts w:ascii="Times New Roman CYR" w:hAnsi="Times New Roman CYR" w:cs="Times New Roman CYR"/>
          <w:kern w:val="0"/>
          <w:sz w:val="28"/>
          <w:szCs w:val="28"/>
          <w:lang w:eastAsia="ru-RU"/>
        </w:rPr>
        <w:t xml:space="preserve">1. Утвердить прилагаемое </w:t>
      </w:r>
      <w:hyperlink w:anchor="sub_1000" w:history="1">
        <w:r w:rsidRPr="00721F52">
          <w:rPr>
            <w:rFonts w:ascii="Times New Roman CYR" w:hAnsi="Times New Roman CYR" w:cs="Times New Roman CYR"/>
            <w:kern w:val="0"/>
            <w:sz w:val="28"/>
            <w:szCs w:val="28"/>
            <w:lang w:eastAsia="ru-RU"/>
          </w:rPr>
          <w:t>Положение</w:t>
        </w:r>
      </w:hyperlink>
      <w:r w:rsidRPr="00721F52">
        <w:rPr>
          <w:rFonts w:ascii="Times New Roman CYR" w:hAnsi="Times New Roman CYR" w:cs="Times New Roman CYR"/>
          <w:kern w:val="0"/>
          <w:sz w:val="28"/>
          <w:szCs w:val="28"/>
          <w:lang w:eastAsia="ru-RU"/>
        </w:rPr>
        <w:t xml:space="preserve"> о балансовой комиссии по анализу деятельности муниципальных учреждений, муниципальных предприятий и </w:t>
      </w:r>
      <w:r w:rsidRPr="00721F52">
        <w:rPr>
          <w:rFonts w:ascii="Times New Roman CYR" w:hAnsi="Times New Roman CYR" w:cs="Times New Roman CYR"/>
          <w:kern w:val="0"/>
          <w:sz w:val="28"/>
          <w:szCs w:val="28"/>
          <w:lang w:eastAsia="ru-RU"/>
        </w:rPr>
        <w:lastRenderedPageBreak/>
        <w:t xml:space="preserve">хозяйственных обществ Янтиковского муниципального округа (Приложение </w:t>
      </w:r>
      <w:r>
        <w:rPr>
          <w:rFonts w:ascii="Times New Roman CYR" w:hAnsi="Times New Roman CYR" w:cs="Times New Roman CYR"/>
          <w:kern w:val="0"/>
          <w:sz w:val="28"/>
          <w:szCs w:val="28"/>
          <w:lang w:eastAsia="ru-RU"/>
        </w:rPr>
        <w:t xml:space="preserve">               </w:t>
      </w:r>
      <w:r w:rsidRPr="00721F52">
        <w:rPr>
          <w:rFonts w:ascii="Times New Roman CYR" w:hAnsi="Times New Roman CYR" w:cs="Times New Roman CYR"/>
          <w:kern w:val="0"/>
          <w:sz w:val="28"/>
          <w:szCs w:val="28"/>
          <w:lang w:eastAsia="ru-RU"/>
        </w:rPr>
        <w:t>№ 1).</w:t>
      </w:r>
    </w:p>
    <w:p w:rsidR="00721F52" w:rsidRPr="00721F52" w:rsidRDefault="00721F52" w:rsidP="00721F52">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1" w:name="sub_204"/>
      <w:bookmarkEnd w:id="0"/>
      <w:r w:rsidRPr="00721F52">
        <w:rPr>
          <w:rFonts w:ascii="Times New Roman CYR" w:hAnsi="Times New Roman CYR" w:cs="Times New Roman CYR"/>
          <w:kern w:val="0"/>
          <w:sz w:val="28"/>
          <w:szCs w:val="28"/>
          <w:lang w:eastAsia="ru-RU"/>
        </w:rPr>
        <w:t>2. Утвердить прилагаемое Положение о порядке определения и уплаты муниципальными унитарными предприятиями Янтиковского муниципального округа части прибыли, подлежащей перечислению в бюджет Янтиковского муниципального округа (Приложение №</w:t>
      </w:r>
      <w:r>
        <w:rPr>
          <w:rFonts w:ascii="Times New Roman CYR" w:hAnsi="Times New Roman CYR" w:cs="Times New Roman CYR"/>
          <w:kern w:val="0"/>
          <w:sz w:val="28"/>
          <w:szCs w:val="28"/>
          <w:lang w:eastAsia="ru-RU"/>
        </w:rPr>
        <w:t xml:space="preserve"> </w:t>
      </w:r>
      <w:r w:rsidRPr="00721F52">
        <w:rPr>
          <w:rFonts w:ascii="Times New Roman CYR" w:hAnsi="Times New Roman CYR" w:cs="Times New Roman CYR"/>
          <w:kern w:val="0"/>
          <w:sz w:val="28"/>
          <w:szCs w:val="28"/>
          <w:lang w:eastAsia="ru-RU"/>
        </w:rPr>
        <w:t>2).</w:t>
      </w:r>
    </w:p>
    <w:p w:rsidR="00721F52" w:rsidRDefault="00721F52" w:rsidP="00721F52">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bookmarkStart w:id="2" w:name="sub_3"/>
      <w:bookmarkEnd w:id="1"/>
      <w:r w:rsidRPr="00721F52">
        <w:rPr>
          <w:rFonts w:ascii="Times New Roman CYR" w:hAnsi="Times New Roman CYR" w:cs="Times New Roman CYR"/>
          <w:kern w:val="0"/>
          <w:sz w:val="28"/>
          <w:szCs w:val="28"/>
          <w:lang w:eastAsia="ru-RU"/>
        </w:rPr>
        <w:t xml:space="preserve">3. </w:t>
      </w:r>
      <w:bookmarkStart w:id="3" w:name="sub_4"/>
      <w:bookmarkEnd w:id="2"/>
      <w:proofErr w:type="gramStart"/>
      <w:r w:rsidRPr="00721F52">
        <w:rPr>
          <w:rFonts w:ascii="Times New Roman CYR" w:hAnsi="Times New Roman CYR" w:cs="Times New Roman CYR"/>
          <w:kern w:val="0"/>
          <w:sz w:val="28"/>
          <w:szCs w:val="28"/>
          <w:lang w:eastAsia="ru-RU"/>
        </w:rPr>
        <w:t>Контроль за</w:t>
      </w:r>
      <w:proofErr w:type="gramEnd"/>
      <w:r w:rsidRPr="00721F52">
        <w:rPr>
          <w:rFonts w:ascii="Times New Roman CYR" w:hAnsi="Times New Roman CYR" w:cs="Times New Roman CYR"/>
          <w:kern w:val="0"/>
          <w:sz w:val="28"/>
          <w:szCs w:val="28"/>
          <w:lang w:eastAsia="ru-RU"/>
        </w:rPr>
        <w:t xml:space="preserve"> исполнением настоящего постановления возложить на первого заместителя главы администрации Янтиковского муниципального округа – начальника Управления по благоустройству и развитию территорий</w:t>
      </w:r>
      <w:r>
        <w:rPr>
          <w:rFonts w:ascii="Times New Roman CYR" w:hAnsi="Times New Roman CYR" w:cs="Times New Roman CYR"/>
          <w:kern w:val="0"/>
          <w:sz w:val="28"/>
          <w:szCs w:val="28"/>
          <w:lang w:eastAsia="ru-RU"/>
        </w:rPr>
        <w:t>.</w:t>
      </w:r>
      <w:r w:rsidRPr="00721F52">
        <w:rPr>
          <w:rFonts w:ascii="Times New Roman CYR" w:hAnsi="Times New Roman CYR" w:cs="Times New Roman CYR"/>
          <w:kern w:val="0"/>
          <w:sz w:val="28"/>
          <w:szCs w:val="28"/>
          <w:lang w:eastAsia="ru-RU"/>
        </w:rPr>
        <w:t xml:space="preserve"> </w:t>
      </w:r>
      <w:bookmarkStart w:id="4" w:name="sub_5"/>
      <w:bookmarkEnd w:id="3"/>
    </w:p>
    <w:p w:rsidR="00721F52" w:rsidRPr="00721F52" w:rsidRDefault="00721F52" w:rsidP="00721F52">
      <w:pPr>
        <w:widowControl w:val="0"/>
        <w:suppressAutoHyphens w:val="0"/>
        <w:autoSpaceDE w:val="0"/>
        <w:autoSpaceDN w:val="0"/>
        <w:adjustRightInd w:val="0"/>
        <w:spacing w:line="360" w:lineRule="auto"/>
        <w:ind w:firstLine="720"/>
        <w:rPr>
          <w:rFonts w:ascii="Times New Roman CYR" w:hAnsi="Times New Roman CYR" w:cs="Times New Roman CYR"/>
          <w:kern w:val="0"/>
          <w:sz w:val="28"/>
          <w:szCs w:val="28"/>
          <w:lang w:eastAsia="ru-RU"/>
        </w:rPr>
      </w:pPr>
      <w:r w:rsidRPr="00721F52">
        <w:rPr>
          <w:rFonts w:ascii="Times New Roman CYR" w:hAnsi="Times New Roman CYR" w:cs="Times New Roman CYR"/>
          <w:kern w:val="0"/>
          <w:sz w:val="28"/>
          <w:szCs w:val="28"/>
          <w:lang w:eastAsia="ru-RU"/>
        </w:rPr>
        <w:t xml:space="preserve">4. Настоящее постановление вступает в силу со дня официального </w:t>
      </w:r>
      <w:hyperlink r:id="rId14" w:history="1">
        <w:r w:rsidRPr="00721F52">
          <w:rPr>
            <w:rFonts w:ascii="Times New Roman CYR" w:hAnsi="Times New Roman CYR" w:cs="Times New Roman CYR"/>
            <w:kern w:val="0"/>
            <w:sz w:val="28"/>
            <w:szCs w:val="28"/>
            <w:lang w:eastAsia="ru-RU"/>
          </w:rPr>
          <w:t>опубликования</w:t>
        </w:r>
      </w:hyperlink>
      <w:r w:rsidRPr="00721F52">
        <w:rPr>
          <w:rFonts w:ascii="Times New Roman CYR" w:hAnsi="Times New Roman CYR" w:cs="Times New Roman CYR"/>
          <w:kern w:val="0"/>
          <w:sz w:val="28"/>
          <w:szCs w:val="28"/>
          <w:lang w:eastAsia="ru-RU"/>
        </w:rPr>
        <w:t xml:space="preserve">. </w:t>
      </w:r>
      <w:bookmarkEnd w:id="4"/>
    </w:p>
    <w:p w:rsid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21F52" w:rsidRP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kern w:val="0"/>
          <w:sz w:val="28"/>
          <w:szCs w:val="28"/>
          <w:lang w:eastAsia="ru-RU"/>
        </w:rPr>
      </w:pPr>
    </w:p>
    <w:p w:rsid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bCs/>
          <w:kern w:val="0"/>
          <w:sz w:val="28"/>
          <w:szCs w:val="28"/>
          <w:lang w:eastAsia="ru-RU"/>
        </w:rPr>
      </w:pPr>
      <w:bookmarkStart w:id="5" w:name="sub_1000"/>
      <w:r>
        <w:rPr>
          <w:rFonts w:ascii="Times New Roman CYR" w:hAnsi="Times New Roman CYR" w:cs="Times New Roman CYR"/>
          <w:bCs/>
          <w:kern w:val="0"/>
          <w:sz w:val="28"/>
          <w:szCs w:val="28"/>
          <w:lang w:eastAsia="ru-RU"/>
        </w:rPr>
        <w:t xml:space="preserve">Временно исполняющий </w:t>
      </w:r>
    </w:p>
    <w:p w:rsid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bCs/>
          <w:kern w:val="0"/>
          <w:sz w:val="28"/>
          <w:szCs w:val="28"/>
          <w:lang w:eastAsia="ru-RU"/>
        </w:rPr>
      </w:pPr>
      <w:r>
        <w:rPr>
          <w:rFonts w:ascii="Times New Roman CYR" w:hAnsi="Times New Roman CYR" w:cs="Times New Roman CYR"/>
          <w:bCs/>
          <w:kern w:val="0"/>
          <w:sz w:val="28"/>
          <w:szCs w:val="28"/>
          <w:lang w:eastAsia="ru-RU"/>
        </w:rPr>
        <w:t>обязанности главы Янтиковского</w:t>
      </w:r>
    </w:p>
    <w:p w:rsidR="00721F52" w:rsidRPr="00721F52" w:rsidRDefault="00721F52" w:rsidP="00D02D1F">
      <w:pPr>
        <w:widowControl w:val="0"/>
        <w:tabs>
          <w:tab w:val="left" w:pos="709"/>
        </w:tabs>
        <w:suppressAutoHyphens w:val="0"/>
        <w:autoSpaceDE w:val="0"/>
        <w:autoSpaceDN w:val="0"/>
        <w:adjustRightInd w:val="0"/>
        <w:spacing w:line="240" w:lineRule="auto"/>
        <w:ind w:firstLine="0"/>
        <w:rPr>
          <w:rFonts w:ascii="Times New Roman CYR" w:hAnsi="Times New Roman CYR" w:cs="Times New Roman CYR"/>
          <w:bCs/>
          <w:kern w:val="0"/>
          <w:sz w:val="28"/>
          <w:szCs w:val="28"/>
          <w:lang w:eastAsia="ru-RU"/>
        </w:rPr>
      </w:pPr>
      <w:r>
        <w:rPr>
          <w:rFonts w:ascii="Times New Roman CYR" w:hAnsi="Times New Roman CYR" w:cs="Times New Roman CYR"/>
          <w:bCs/>
          <w:kern w:val="0"/>
          <w:sz w:val="28"/>
          <w:szCs w:val="28"/>
          <w:lang w:eastAsia="ru-RU"/>
        </w:rPr>
        <w:t>муниципального округа                                                                    О.А. Ломоносов</w:t>
      </w: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Pr="00721F52" w:rsidRDefault="00721F52" w:rsidP="00721F52">
      <w:pPr>
        <w:widowControl w:val="0"/>
        <w:suppressAutoHyphens w:val="0"/>
        <w:autoSpaceDE w:val="0"/>
        <w:autoSpaceDN w:val="0"/>
        <w:adjustRightInd w:val="0"/>
        <w:spacing w:line="240" w:lineRule="auto"/>
        <w:ind w:firstLine="698"/>
        <w:jc w:val="right"/>
        <w:rPr>
          <w:rFonts w:ascii="Times New Roman CYR" w:hAnsi="Times New Roman CYR" w:cs="Times New Roman CYR"/>
          <w:bCs/>
          <w:kern w:val="0"/>
          <w:lang w:eastAsia="ru-RU"/>
        </w:rPr>
      </w:pPr>
    </w:p>
    <w:p w:rsidR="00721F52" w:rsidRDefault="00A86C79" w:rsidP="00721F52">
      <w:pPr>
        <w:widowControl w:val="0"/>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r>
        <w:rPr>
          <w:rFonts w:ascii="Times New Roman CYR" w:hAnsi="Times New Roman CYR" w:cs="Times New Roman CYR"/>
          <w:bCs/>
          <w:kern w:val="0"/>
          <w:lang w:eastAsia="ru-RU"/>
        </w:rPr>
        <w:lastRenderedPageBreak/>
        <w:t>Приложение № 1</w:t>
      </w:r>
    </w:p>
    <w:p w:rsidR="00721F52" w:rsidRDefault="00A86C79" w:rsidP="00721F52">
      <w:pPr>
        <w:widowControl w:val="0"/>
        <w:suppressAutoHyphens w:val="0"/>
        <w:autoSpaceDE w:val="0"/>
        <w:autoSpaceDN w:val="0"/>
        <w:adjustRightInd w:val="0"/>
        <w:spacing w:line="240" w:lineRule="auto"/>
        <w:ind w:left="5529" w:firstLine="0"/>
        <w:jc w:val="left"/>
        <w:rPr>
          <w:rFonts w:ascii="Times New Roman CYR" w:hAnsi="Times New Roman CYR" w:cs="Times New Roman CYR"/>
          <w:bCs/>
          <w:kern w:val="0"/>
          <w:lang w:eastAsia="ru-RU"/>
        </w:rPr>
      </w:pPr>
      <w:r>
        <w:rPr>
          <w:rFonts w:ascii="Times New Roman CYR" w:hAnsi="Times New Roman CYR" w:cs="Times New Roman CYR"/>
          <w:bCs/>
          <w:kern w:val="0"/>
          <w:lang w:eastAsia="ru-RU"/>
        </w:rPr>
        <w:t>УТВЕРЖДЕНО</w:t>
      </w:r>
    </w:p>
    <w:p w:rsidR="00721F52" w:rsidRPr="00721F52" w:rsidRDefault="00A71BCE" w:rsidP="00721F52">
      <w:pPr>
        <w:widowControl w:val="0"/>
        <w:suppressAutoHyphens w:val="0"/>
        <w:autoSpaceDE w:val="0"/>
        <w:autoSpaceDN w:val="0"/>
        <w:adjustRightInd w:val="0"/>
        <w:spacing w:line="240" w:lineRule="auto"/>
        <w:ind w:left="5529" w:firstLine="0"/>
        <w:jc w:val="left"/>
        <w:rPr>
          <w:rFonts w:ascii="Times New Roman CYR" w:hAnsi="Times New Roman CYR" w:cs="Times New Roman CYR"/>
          <w:b/>
          <w:kern w:val="0"/>
          <w:lang w:eastAsia="ru-RU"/>
        </w:rPr>
      </w:pPr>
      <w:hyperlink w:anchor="sub_0" w:history="1">
        <w:r w:rsidR="00A86C79">
          <w:rPr>
            <w:rFonts w:ascii="Times New Roman CYR" w:hAnsi="Times New Roman CYR" w:cs="Times New Roman CYR"/>
            <w:kern w:val="0"/>
            <w:lang w:eastAsia="ru-RU"/>
          </w:rPr>
          <w:t>постановлением</w:t>
        </w:r>
      </w:hyperlink>
      <w:r w:rsidR="00A86C79">
        <w:rPr>
          <w:rFonts w:ascii="Times New Roman CYR" w:hAnsi="Times New Roman CYR" w:cs="Times New Roman CYR"/>
          <w:kern w:val="0"/>
          <w:lang w:eastAsia="ru-RU"/>
        </w:rPr>
        <w:t xml:space="preserve"> </w:t>
      </w:r>
      <w:r w:rsidR="00721F52" w:rsidRPr="00721F52">
        <w:rPr>
          <w:rFonts w:ascii="Times New Roman CYR" w:hAnsi="Times New Roman CYR" w:cs="Times New Roman CYR"/>
          <w:b/>
          <w:bCs/>
          <w:kern w:val="0"/>
          <w:lang w:eastAsia="ru-RU"/>
        </w:rPr>
        <w:t xml:space="preserve"> </w:t>
      </w:r>
      <w:r w:rsidR="00721F52" w:rsidRPr="00721F52">
        <w:rPr>
          <w:rFonts w:ascii="Times New Roman CYR" w:hAnsi="Times New Roman CYR" w:cs="Times New Roman CYR"/>
          <w:bCs/>
          <w:kern w:val="0"/>
          <w:lang w:eastAsia="ru-RU"/>
        </w:rPr>
        <w:t>администрации</w:t>
      </w:r>
      <w:r w:rsidR="00721F52" w:rsidRPr="00721F52">
        <w:rPr>
          <w:rFonts w:ascii="Times New Roman CYR" w:hAnsi="Times New Roman CYR" w:cs="Times New Roman CYR"/>
          <w:bCs/>
          <w:kern w:val="0"/>
          <w:lang w:eastAsia="ru-RU"/>
        </w:rPr>
        <w:br/>
        <w:t>Янтиковского муниципального округа</w:t>
      </w:r>
      <w:r w:rsidR="00721F52" w:rsidRPr="00721F52">
        <w:rPr>
          <w:rFonts w:ascii="Times New Roman CYR" w:hAnsi="Times New Roman CYR" w:cs="Times New Roman CYR"/>
          <w:bCs/>
          <w:kern w:val="0"/>
          <w:lang w:eastAsia="ru-RU"/>
        </w:rPr>
        <w:br/>
      </w:r>
      <w:r>
        <w:rPr>
          <w:rFonts w:ascii="Times New Roman CYR" w:hAnsi="Times New Roman CYR" w:cs="Times New Roman CYR"/>
          <w:bCs/>
          <w:kern w:val="0"/>
          <w:lang w:eastAsia="ru-RU"/>
        </w:rPr>
        <w:t>от 03.10.2023 № 1078</w:t>
      </w:r>
    </w:p>
    <w:bookmarkEnd w:id="5"/>
    <w:p w:rsid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A86C79" w:rsidRPr="00721F52" w:rsidRDefault="00A86C79"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r w:rsidRPr="00721F52">
        <w:rPr>
          <w:rFonts w:ascii="Times New Roman CYR" w:hAnsi="Times New Roman CYR" w:cs="Times New Roman CYR"/>
          <w:b/>
          <w:bCs/>
          <w:color w:val="26282F"/>
          <w:kern w:val="0"/>
          <w:lang w:eastAsia="ru-RU"/>
        </w:rPr>
        <w:t>Положение</w:t>
      </w:r>
      <w:r w:rsidRPr="00721F52">
        <w:rPr>
          <w:rFonts w:ascii="Times New Roman CYR" w:hAnsi="Times New Roman CYR" w:cs="Times New Roman CYR"/>
          <w:b/>
          <w:bCs/>
          <w:color w:val="26282F"/>
          <w:kern w:val="0"/>
          <w:lang w:eastAsia="ru-RU"/>
        </w:rPr>
        <w:br/>
        <w:t>о балансовой комиссии по анализу деятельности муниципальных учреждений, муниципальных предприятий и хозяйственных обществ Янтиковского муниципального округа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6" w:name="sub_1001"/>
      <w:r w:rsidRPr="00721F52">
        <w:rPr>
          <w:rFonts w:ascii="Times New Roman CYR" w:hAnsi="Times New Roman CYR" w:cs="Times New Roman CYR"/>
          <w:b/>
          <w:bCs/>
          <w:color w:val="26282F"/>
          <w:kern w:val="0"/>
          <w:lang w:eastAsia="ru-RU"/>
        </w:rPr>
        <w:t>1. Общие положения</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11"/>
      <w:bookmarkEnd w:id="6"/>
      <w:r w:rsidRPr="00721F52">
        <w:rPr>
          <w:rFonts w:ascii="Times New Roman CYR" w:hAnsi="Times New Roman CYR" w:cs="Times New Roman CYR"/>
          <w:kern w:val="0"/>
          <w:lang w:eastAsia="ru-RU"/>
        </w:rPr>
        <w:t>1.1. Настоящее Положение о балансовой комиссии по анализу деятельности муниципальных учреждений, муниципальных предприятий и хозяйственных обществ Янтиковского муниципального округа (далее - комиссия) определяет цели, задачи и функции комиссии, состав и порядок формирования по анализу деятельности муниципальных предприятий и хозяйственных обществ.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8" w:name="sub_12"/>
      <w:bookmarkEnd w:id="7"/>
      <w:r w:rsidRPr="00721F52">
        <w:rPr>
          <w:rFonts w:ascii="Times New Roman CYR" w:hAnsi="Times New Roman CYR" w:cs="Times New Roman CYR"/>
          <w:kern w:val="0"/>
          <w:lang w:eastAsia="ru-RU"/>
        </w:rPr>
        <w:t xml:space="preserve">1.2. </w:t>
      </w:r>
      <w:proofErr w:type="gramStart"/>
      <w:r w:rsidRPr="00721F52">
        <w:rPr>
          <w:rFonts w:ascii="Times New Roman CYR" w:hAnsi="Times New Roman CYR" w:cs="Times New Roman CYR"/>
          <w:kern w:val="0"/>
          <w:lang w:eastAsia="ru-RU"/>
        </w:rPr>
        <w:t>Комиссия создается администрацией Янтиковского муниципального округа в целях повышения эффективности управления и распоряжения муниципальной собственностью Янтиковского муниципального округа, экономической эффективности деятельности автономных учреждений, учредителем которых является Янтиковский муниципальный округ и контроля за деятельностью муниципальных учреждений Янтиковского муниципального округа (далее - учреждение), муниципальных унитарных предприятий Янтиковского муниципального округа (далее - предприятие) и хозяйственных обществ с долей участия Янтиковского муниципального округа более 50 процентов</w:t>
      </w:r>
      <w:proofErr w:type="gramEnd"/>
      <w:r w:rsidRPr="00721F52">
        <w:rPr>
          <w:rFonts w:ascii="Times New Roman CYR" w:hAnsi="Times New Roman CYR" w:cs="Times New Roman CYR"/>
          <w:kern w:val="0"/>
          <w:lang w:eastAsia="ru-RU"/>
        </w:rPr>
        <w:t xml:space="preserve"> (далее - общество). К ведению комиссий относится деятельность учреждений, автономных учреждений, предприятий и обществ.</w:t>
      </w:r>
    </w:p>
    <w:bookmarkEnd w:id="8"/>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Деятельность комиссий распространяется на учреждения, автономные учреждения, предприятия и общества, осуществляющие финансово-хозяйственную деятельность и не находящиеся в стадии ликвидации или банкротства.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13"/>
      <w:r w:rsidRPr="00721F52">
        <w:rPr>
          <w:rFonts w:ascii="Times New Roman CYR" w:hAnsi="Times New Roman CYR" w:cs="Times New Roman CYR"/>
          <w:kern w:val="0"/>
          <w:lang w:eastAsia="ru-RU"/>
        </w:rPr>
        <w:t xml:space="preserve">1.3. Комиссия в своей деятельности руководствуется </w:t>
      </w:r>
      <w:hyperlink r:id="rId15" w:history="1">
        <w:r w:rsidRPr="00721F52">
          <w:rPr>
            <w:rFonts w:ascii="Times New Roman CYR" w:hAnsi="Times New Roman CYR" w:cs="Times New Roman CYR"/>
            <w:kern w:val="0"/>
            <w:lang w:eastAsia="ru-RU"/>
          </w:rPr>
          <w:t>Конституцией</w:t>
        </w:r>
      </w:hyperlink>
      <w:r w:rsidRPr="00721F52">
        <w:rPr>
          <w:rFonts w:ascii="Times New Roman CYR" w:hAnsi="Times New Roman CYR" w:cs="Times New Roman CYR"/>
          <w:kern w:val="0"/>
          <w:lang w:eastAsia="ru-RU"/>
        </w:rPr>
        <w:t xml:space="preserve"> Российской Федерации, федеральными законами и иными нормативными правовыми актами Российской Федерации, </w:t>
      </w:r>
      <w:hyperlink r:id="rId16" w:history="1">
        <w:r w:rsidRPr="00721F52">
          <w:rPr>
            <w:rFonts w:ascii="Times New Roman CYR" w:hAnsi="Times New Roman CYR" w:cs="Times New Roman CYR"/>
            <w:kern w:val="0"/>
            <w:lang w:eastAsia="ru-RU"/>
          </w:rPr>
          <w:t>Конституцией</w:t>
        </w:r>
      </w:hyperlink>
      <w:r w:rsidRPr="00721F52">
        <w:rPr>
          <w:rFonts w:ascii="Times New Roman CYR" w:hAnsi="Times New Roman CYR" w:cs="Times New Roman CYR"/>
          <w:kern w:val="0"/>
          <w:lang w:eastAsia="ru-RU"/>
        </w:rPr>
        <w:t xml:space="preserve"> Чувашской Республики, законами и иными нормативными правовыми актами Чувашской Республики, Уставом Янтиковского муниципального округа и иными муниципальными нормативными правовыми актами, а также настоящим Положением.</w:t>
      </w:r>
    </w:p>
    <w:bookmarkEnd w:id="9"/>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0" w:name="sub_1002"/>
      <w:r w:rsidRPr="00721F52">
        <w:rPr>
          <w:rFonts w:ascii="Times New Roman CYR" w:hAnsi="Times New Roman CYR" w:cs="Times New Roman CYR"/>
          <w:b/>
          <w:bCs/>
          <w:color w:val="26282F"/>
          <w:kern w:val="0"/>
          <w:lang w:eastAsia="ru-RU"/>
        </w:rPr>
        <w:t>2. Задачи комиссии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21"/>
      <w:bookmarkEnd w:id="10"/>
      <w:r w:rsidRPr="00721F52">
        <w:rPr>
          <w:rFonts w:ascii="Times New Roman CYR" w:hAnsi="Times New Roman CYR" w:cs="Times New Roman CYR"/>
          <w:kern w:val="0"/>
          <w:lang w:eastAsia="ru-RU"/>
        </w:rPr>
        <w:t>2.1. Задачами комиссии являются:</w:t>
      </w:r>
    </w:p>
    <w:bookmarkEnd w:id="11"/>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оценка итогов деятельности учреждений на основании рассмотрения отчетов о выполнении муниципальных заданий на оказание услуг (выполнение работ) и о достижении установленных показателей эффективности деятельности учреждений, а также выработка рекомендаций по премированию (</w:t>
      </w:r>
      <w:proofErr w:type="spellStart"/>
      <w:r w:rsidRPr="00721F52">
        <w:rPr>
          <w:rFonts w:ascii="Times New Roman CYR" w:hAnsi="Times New Roman CYR" w:cs="Times New Roman CYR"/>
          <w:kern w:val="0"/>
          <w:lang w:eastAsia="ru-RU"/>
        </w:rPr>
        <w:t>депремированию</w:t>
      </w:r>
      <w:proofErr w:type="spellEnd"/>
      <w:r w:rsidRPr="00721F52">
        <w:rPr>
          <w:rFonts w:ascii="Times New Roman CYR" w:hAnsi="Times New Roman CYR" w:cs="Times New Roman CYR"/>
          <w:kern w:val="0"/>
          <w:lang w:eastAsia="ru-RU"/>
        </w:rPr>
        <w:t>) руководителей учреждений;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721F52">
        <w:rPr>
          <w:rFonts w:ascii="Times New Roman CYR" w:hAnsi="Times New Roman CYR" w:cs="Times New Roman CYR"/>
          <w:kern w:val="0"/>
          <w:lang w:eastAsia="ru-RU"/>
        </w:rPr>
        <w:t xml:space="preserve">- выработка рекомендаций по утверждению программ деятельности предприятий, значений показателей экономической эффективности деятельности обществ, показателей деятельности предприятий, включающих показатели экономической эффективности деятельности и дополнительные показатели деятельности предприятий (далее - показатели деятельности предприятия), ключевых показателей эффективности деятельности обществ, включающих финансово-экономические и отраслевые ключевые показатели эффективности </w:t>
      </w:r>
      <w:r w:rsidRPr="00721F52">
        <w:rPr>
          <w:rFonts w:ascii="Times New Roman CYR" w:hAnsi="Times New Roman CYR" w:cs="Times New Roman CYR"/>
          <w:kern w:val="0"/>
          <w:lang w:eastAsia="ru-RU"/>
        </w:rPr>
        <w:lastRenderedPageBreak/>
        <w:t xml:space="preserve">(далее - ключевые показатели эффективности деятельности обществ),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руководителей предприятий и обществ (далее - показатели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на очередной финансовый</w:t>
      </w:r>
      <w:proofErr w:type="gramEnd"/>
      <w:r w:rsidRPr="00721F52">
        <w:rPr>
          <w:rFonts w:ascii="Times New Roman CYR" w:hAnsi="Times New Roman CYR" w:cs="Times New Roman CYR"/>
          <w:kern w:val="0"/>
          <w:lang w:eastAsia="ru-RU"/>
        </w:rPr>
        <w:t xml:space="preserve"> год и аналогичных прогнозных значений на два последующих года;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оценка финансово-хозяйственной деятельности предприятий и обществ, в том числе проверка соответствия результатов их деятельности основным экономическим показателям по результатам анализа представленной бухгалтерской (финансовой) отчетности, справок и расшифровок к ним, отчетов руководителей предприятий и обществ;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выработка рекомендаций по утверждению годовой бухгалтерской (финансовой) отчетности (для предприятий);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выработка рекомендаций по распределению части прибыли, остающейся в распоряжении предприятия после уплаты налогов и иных обязательных платежей;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оценка уровня профессиональной компетенции руководителей предприятий и обществ, при необходимости направление главе Янтиковского муниципального округа предложений по рассмотрению вопроса о соответствии руководителя занимаемой должности либо проведении его внеочередной аттестации;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выработка рекомендаций по совершенствованию систем управления предприятиями, учреждениями и обществами в целях повышения эффективности их производственно-хозяйственной деятельности;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 оценка результатов выполнения показателей деятельности предприятий, ключевых показателей эффективности деятельности обществ,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и выработка рекомендаций по премированию (</w:t>
      </w:r>
      <w:proofErr w:type="spellStart"/>
      <w:r w:rsidRPr="00721F52">
        <w:rPr>
          <w:rFonts w:ascii="Times New Roman CYR" w:hAnsi="Times New Roman CYR" w:cs="Times New Roman CYR"/>
          <w:kern w:val="0"/>
          <w:lang w:eastAsia="ru-RU"/>
        </w:rPr>
        <w:t>депремированию</w:t>
      </w:r>
      <w:proofErr w:type="spellEnd"/>
      <w:r w:rsidRPr="00721F52">
        <w:rPr>
          <w:rFonts w:ascii="Times New Roman CYR" w:hAnsi="Times New Roman CYR" w:cs="Times New Roman CYR"/>
          <w:kern w:val="0"/>
          <w:lang w:eastAsia="ru-RU"/>
        </w:rPr>
        <w:t>) руководителей предприятий и обществ;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оценка уровня соотношения среднемесячной заработной платы руководителей, их заместителей, главных бухгалтеров учреждений и предприятий,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оценка реализации обществами программ отчуждения непрофильных активов;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выработка рекомендаций по утверждению программы отчуждения непрофильных активов предприятий, реестра непрофильных активов предприятий, оценка реализации предприятиями программ отчуждения непрофильных активов.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2" w:name="sub_1003"/>
      <w:r w:rsidRPr="00721F52">
        <w:rPr>
          <w:rFonts w:ascii="Times New Roman CYR" w:hAnsi="Times New Roman CYR" w:cs="Times New Roman CYR"/>
          <w:b/>
          <w:bCs/>
          <w:color w:val="26282F"/>
          <w:kern w:val="0"/>
          <w:lang w:eastAsia="ru-RU"/>
        </w:rPr>
        <w:t>3. Состав и порядок работы комиссии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31"/>
      <w:bookmarkEnd w:id="12"/>
      <w:r w:rsidRPr="00721F52">
        <w:rPr>
          <w:rFonts w:ascii="Times New Roman CYR" w:hAnsi="Times New Roman CYR" w:cs="Times New Roman CYR"/>
          <w:kern w:val="0"/>
          <w:lang w:eastAsia="ru-RU"/>
        </w:rPr>
        <w:t>3.1. Персональный состав комиссии утверждается постановлением администрации Янтиковского муниципального округа. Число членов комиссии составляет 10 человек, включая главу Янтиковского муниципального округа (председатель комиссии), первого заместителя главы администрации Янтиковского муниципального округа - начальника Управления по благоустройству и развитию территорий, начальника отдела экономики, земельных и имущественных отношений администрации Янтиковского муниципального округа и членов комиссии.</w:t>
      </w:r>
    </w:p>
    <w:bookmarkEnd w:id="13"/>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Председатель комиссии руководит ее деятельностью, председательствует на заседаниях, организует ее работу, осуществляет общий </w:t>
      </w:r>
      <w:proofErr w:type="gramStart"/>
      <w:r w:rsidRPr="00721F52">
        <w:rPr>
          <w:rFonts w:ascii="Times New Roman CYR" w:hAnsi="Times New Roman CYR" w:cs="Times New Roman CYR"/>
          <w:kern w:val="0"/>
          <w:lang w:eastAsia="ru-RU"/>
        </w:rPr>
        <w:t>контроль за</w:t>
      </w:r>
      <w:proofErr w:type="gramEnd"/>
      <w:r w:rsidRPr="00721F52">
        <w:rPr>
          <w:rFonts w:ascii="Times New Roman CYR" w:hAnsi="Times New Roman CYR" w:cs="Times New Roman CYR"/>
          <w:kern w:val="0"/>
          <w:lang w:eastAsia="ru-RU"/>
        </w:rPr>
        <w:t xml:space="preserve"> реализацией принятых комиссией решений. В отсутствие председателя комиссии его обязанности исполняет заместитель председателя, уровень занимаемой должности которого не может быть ниже заместителя главы администрации.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4" w:name="sub_32"/>
      <w:r w:rsidRPr="00721F52">
        <w:rPr>
          <w:rFonts w:ascii="Times New Roman CYR" w:hAnsi="Times New Roman CYR" w:cs="Times New Roman CYR"/>
          <w:kern w:val="0"/>
          <w:lang w:eastAsia="ru-RU"/>
        </w:rPr>
        <w:t>3.2. В состав комиссии включаются специалисты структурных подразделений администрации Янтиковского муниципального округа, в том числе должностные лица, ответственные за работу по профилактике коррупционных и иных правонарушений в администрации Янтиковского муниципального округа. К работе комиссии могут также привлекаться эксперты с правом совещательного голоса.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5" w:name="sub_33"/>
      <w:bookmarkEnd w:id="14"/>
      <w:r w:rsidRPr="00721F52">
        <w:rPr>
          <w:rFonts w:ascii="Times New Roman CYR" w:hAnsi="Times New Roman CYR" w:cs="Times New Roman CYR"/>
          <w:kern w:val="0"/>
          <w:lang w:eastAsia="ru-RU"/>
        </w:rPr>
        <w:t xml:space="preserve">3.3. Из членов комиссии решением председателя назначается секретарь комиссии, на </w:t>
      </w:r>
      <w:r w:rsidRPr="00721F52">
        <w:rPr>
          <w:rFonts w:ascii="Times New Roman CYR" w:hAnsi="Times New Roman CYR" w:cs="Times New Roman CYR"/>
          <w:kern w:val="0"/>
          <w:lang w:eastAsia="ru-RU"/>
        </w:rPr>
        <w:lastRenderedPageBreak/>
        <w:t>которого возлагается ответственность за комплектование и рассылку материалов к заседаниям комиссии, оповещение ее членов о времени и месте проведения заседаний, ведение, оформление и хранение протоколов заседаний комиссий.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34"/>
      <w:bookmarkEnd w:id="15"/>
      <w:r w:rsidRPr="00721F52">
        <w:rPr>
          <w:rFonts w:ascii="Times New Roman CYR" w:hAnsi="Times New Roman CYR" w:cs="Times New Roman CYR"/>
          <w:kern w:val="0"/>
          <w:lang w:eastAsia="ru-RU"/>
        </w:rPr>
        <w:t>3.4. Заседания комиссии проводятся в соответствии с планом-графиком, утверждаемым ежегодно на заседании комиссии.</w:t>
      </w:r>
    </w:p>
    <w:bookmarkEnd w:id="16"/>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Заседания комиссии проводятся по мере необходимости, но не реже одного раза в квартал.</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35"/>
      <w:r w:rsidRPr="00721F52">
        <w:rPr>
          <w:rFonts w:ascii="Times New Roman CYR" w:hAnsi="Times New Roman CYR" w:cs="Times New Roman CYR"/>
          <w:kern w:val="0"/>
          <w:lang w:eastAsia="ru-RU"/>
        </w:rPr>
        <w:t>3.5. Заседание комиссии правомочно, если на нем присутствует более половины ее состава. Решения комиссии принимаются большинством голосов присутствующих на заседании членов комиссии путем открытого голосования. При равенстве голосов голос председателя является решающим.</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36"/>
      <w:bookmarkEnd w:id="17"/>
      <w:r w:rsidRPr="00721F52">
        <w:rPr>
          <w:rFonts w:ascii="Times New Roman CYR" w:hAnsi="Times New Roman CYR" w:cs="Times New Roman CYR"/>
          <w:kern w:val="0"/>
          <w:lang w:eastAsia="ru-RU"/>
        </w:rPr>
        <w:t>3.6. Решения комиссии оформляются протоколами, которые подписываются председательствующим и секретарем.</w:t>
      </w:r>
    </w:p>
    <w:bookmarkEnd w:id="18"/>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При вынесении решения комиссии мнение члена комиссии, отличное от мнения большинства членов комиссии, записывается в протокол. Копии протоколов доводятся секретарем комиссии до всех членов комиссии в течение семи рабочих дней после дня заседания комиссии.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rPr>
      </w:pPr>
      <w:bookmarkStart w:id="19" w:name="sub_1004"/>
      <w:r w:rsidRPr="00721F52">
        <w:rPr>
          <w:rFonts w:ascii="Times New Roman CYR" w:hAnsi="Times New Roman CYR" w:cs="Times New Roman CYR"/>
          <w:b/>
          <w:bCs/>
          <w:color w:val="26282F"/>
          <w:kern w:val="0"/>
          <w:lang w:eastAsia="ru-RU"/>
        </w:rPr>
        <w:t>4. Подготовка материалов к заседанию</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41"/>
      <w:bookmarkEnd w:id="19"/>
      <w:r w:rsidRPr="00721F52">
        <w:rPr>
          <w:rFonts w:ascii="Times New Roman CYR" w:hAnsi="Times New Roman CYR" w:cs="Times New Roman CYR"/>
          <w:kern w:val="0"/>
          <w:lang w:eastAsia="ru-RU"/>
        </w:rPr>
        <w:t>4.1. Секретарь комиссии в недельный срок после утверждения плана-графика работы комиссии письменно извещает руководителей предприятий, учреждений и обществ о сроках проведения заседаний комиссий и перечне документов, необходимых для представления в комиссию.</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411"/>
      <w:bookmarkEnd w:id="20"/>
      <w:r w:rsidRPr="00721F52">
        <w:rPr>
          <w:rFonts w:ascii="Times New Roman CYR" w:hAnsi="Times New Roman CYR" w:cs="Times New Roman CYR"/>
          <w:kern w:val="0"/>
          <w:lang w:eastAsia="ru-RU"/>
        </w:rPr>
        <w:t xml:space="preserve">4.1.1. Учреждения не </w:t>
      </w:r>
      <w:proofErr w:type="gramStart"/>
      <w:r w:rsidRPr="00721F52">
        <w:rPr>
          <w:rFonts w:ascii="Times New Roman CYR" w:hAnsi="Times New Roman CYR" w:cs="Times New Roman CYR"/>
          <w:kern w:val="0"/>
          <w:lang w:eastAsia="ru-RU"/>
        </w:rPr>
        <w:t>позднее</w:t>
      </w:r>
      <w:proofErr w:type="gramEnd"/>
      <w:r w:rsidRPr="00721F52">
        <w:rPr>
          <w:rFonts w:ascii="Times New Roman CYR" w:hAnsi="Times New Roman CYR" w:cs="Times New Roman CYR"/>
          <w:kern w:val="0"/>
          <w:lang w:eastAsia="ru-RU"/>
        </w:rPr>
        <w:t xml:space="preserve"> чем за две недели до даты заседания представляют учредителю следующий комплект документов: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1005"/>
      <w:bookmarkEnd w:id="21"/>
      <w:r w:rsidRPr="00721F52">
        <w:rPr>
          <w:rFonts w:ascii="Times New Roman CYR" w:hAnsi="Times New Roman CYR" w:cs="Times New Roman CYR"/>
          <w:kern w:val="0"/>
          <w:lang w:eastAsia="ru-RU"/>
        </w:rPr>
        <w:t>а) муниципальное задание на оказание муниципальных услуг (выполнение работ) и отчет о его выполнении;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1006"/>
      <w:bookmarkEnd w:id="22"/>
      <w:r w:rsidRPr="00721F52">
        <w:rPr>
          <w:rFonts w:ascii="Times New Roman CYR" w:hAnsi="Times New Roman CYR" w:cs="Times New Roman CYR"/>
          <w:kern w:val="0"/>
          <w:lang w:eastAsia="ru-RU"/>
        </w:rPr>
        <w:t>б) отчет о результатах деятельности учреждения и об использовании закрепленного за ним государственного имущества Чувашской Республики;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1007"/>
      <w:bookmarkEnd w:id="23"/>
      <w:r w:rsidRPr="00721F52">
        <w:rPr>
          <w:rFonts w:ascii="Times New Roman CYR" w:hAnsi="Times New Roman CYR" w:cs="Times New Roman CYR"/>
          <w:kern w:val="0"/>
          <w:lang w:eastAsia="ru-RU"/>
        </w:rPr>
        <w:t>в) документы, составленные по итогам контрольных мероприятий, проведенных в отношении учреждения;</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1008"/>
      <w:bookmarkEnd w:id="24"/>
      <w:r w:rsidRPr="00721F52">
        <w:rPr>
          <w:rFonts w:ascii="Times New Roman CYR" w:hAnsi="Times New Roman CYR" w:cs="Times New Roman CYR"/>
          <w:kern w:val="0"/>
          <w:lang w:eastAsia="ru-RU"/>
        </w:rPr>
        <w:t>г) сведения о среднемесячной заработной плате руководителей, их заместителей, главных бухгалтеров учреждений, формируемой за счет всех источников финансового обеспечения и рассчитываемой за календарный год, и среднемесячной заработной плате работников учреждений (без учета заработной платы соответствующего руководителя, его заместителей, главного бухгалтера).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42"/>
      <w:bookmarkEnd w:id="25"/>
      <w:r w:rsidRPr="00721F52">
        <w:rPr>
          <w:rFonts w:ascii="Times New Roman CYR" w:hAnsi="Times New Roman CYR" w:cs="Times New Roman CYR"/>
          <w:kern w:val="0"/>
          <w:lang w:eastAsia="ru-RU"/>
        </w:rPr>
        <w:t>4.2. Предприятия и общества в установленные сроки представляют в рабочую (экспертную) группу комиссии необходимый комплект документов, в том числе:</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1009"/>
      <w:bookmarkEnd w:id="26"/>
      <w:r w:rsidRPr="00721F52">
        <w:rPr>
          <w:rFonts w:ascii="Times New Roman CYR" w:hAnsi="Times New Roman CYR" w:cs="Times New Roman CYR"/>
          <w:kern w:val="0"/>
          <w:lang w:eastAsia="ru-RU"/>
        </w:rPr>
        <w:t>а) бухгалтерскую (финансовую) отчетность за прошедший финансовый год и за отчетный период текущего года;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1010"/>
      <w:bookmarkEnd w:id="27"/>
      <w:r w:rsidRPr="00721F52">
        <w:rPr>
          <w:rFonts w:ascii="Times New Roman CYR" w:hAnsi="Times New Roman CYR" w:cs="Times New Roman CYR"/>
          <w:kern w:val="0"/>
          <w:lang w:eastAsia="ru-RU"/>
        </w:rPr>
        <w:t>б) программу деятельности предприятия на очередной финансовый год;</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1011"/>
      <w:bookmarkEnd w:id="28"/>
      <w:r w:rsidRPr="00721F52">
        <w:rPr>
          <w:rFonts w:ascii="Times New Roman CYR" w:hAnsi="Times New Roman CYR" w:cs="Times New Roman CYR"/>
          <w:kern w:val="0"/>
          <w:lang w:eastAsia="ru-RU"/>
        </w:rPr>
        <w:t>в) справку-расшифровку по объектам незавершенного строительства с указанием сроков введения их в эксплуатацию в соответствии с планом капитального строительства;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1012"/>
      <w:bookmarkEnd w:id="29"/>
      <w:r w:rsidRPr="00721F52">
        <w:rPr>
          <w:rFonts w:ascii="Times New Roman CYR" w:hAnsi="Times New Roman CYR" w:cs="Times New Roman CYR"/>
          <w:kern w:val="0"/>
          <w:lang w:eastAsia="ru-RU"/>
        </w:rPr>
        <w:t xml:space="preserve">г) приказ об учетной </w:t>
      </w:r>
      <w:proofErr w:type="gramStart"/>
      <w:r w:rsidRPr="00721F52">
        <w:rPr>
          <w:rFonts w:ascii="Times New Roman CYR" w:hAnsi="Times New Roman CYR" w:cs="Times New Roman CYR"/>
          <w:kern w:val="0"/>
          <w:lang w:eastAsia="ru-RU"/>
        </w:rPr>
        <w:t>политике на</w:t>
      </w:r>
      <w:proofErr w:type="gramEnd"/>
      <w:r w:rsidRPr="00721F52">
        <w:rPr>
          <w:rFonts w:ascii="Times New Roman CYR" w:hAnsi="Times New Roman CYR" w:cs="Times New Roman CYR"/>
          <w:kern w:val="0"/>
          <w:lang w:eastAsia="ru-RU"/>
        </w:rPr>
        <w:t xml:space="preserve"> текущий год;</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1013"/>
      <w:bookmarkEnd w:id="30"/>
      <w:r w:rsidRPr="00721F52">
        <w:rPr>
          <w:rFonts w:ascii="Times New Roman CYR" w:hAnsi="Times New Roman CYR" w:cs="Times New Roman CYR"/>
          <w:kern w:val="0"/>
          <w:lang w:eastAsia="ru-RU"/>
        </w:rPr>
        <w:t>д) расшифровку отвлеченных средств из чистой прибыли;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1014"/>
      <w:bookmarkEnd w:id="31"/>
      <w:r w:rsidRPr="00721F52">
        <w:rPr>
          <w:rFonts w:ascii="Times New Roman CYR" w:hAnsi="Times New Roman CYR" w:cs="Times New Roman CYR"/>
          <w:kern w:val="0"/>
          <w:lang w:eastAsia="ru-RU"/>
        </w:rPr>
        <w:t>е) расшифровку долгосрочных финансовых вложений;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1015"/>
      <w:bookmarkEnd w:id="32"/>
      <w:r w:rsidRPr="00721F52">
        <w:rPr>
          <w:rFonts w:ascii="Times New Roman CYR" w:hAnsi="Times New Roman CYR" w:cs="Times New Roman CYR"/>
          <w:kern w:val="0"/>
          <w:lang w:eastAsia="ru-RU"/>
        </w:rPr>
        <w:t>ж) акты проверки налоговыми органами, имеющиеся аудиторские отчеты и заключения;</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1016"/>
      <w:bookmarkEnd w:id="33"/>
      <w:r w:rsidRPr="00721F52">
        <w:rPr>
          <w:rFonts w:ascii="Times New Roman CYR" w:hAnsi="Times New Roman CYR" w:cs="Times New Roman CYR"/>
          <w:kern w:val="0"/>
          <w:lang w:eastAsia="ru-RU"/>
        </w:rPr>
        <w:t>з) справку о начисленных и уплаченных в бюджет Янтиковского муниципального округа дивидендах (для обществ);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1017"/>
      <w:bookmarkEnd w:id="34"/>
      <w:r w:rsidRPr="00721F52">
        <w:rPr>
          <w:rFonts w:ascii="Times New Roman CYR" w:hAnsi="Times New Roman CYR" w:cs="Times New Roman CYR"/>
          <w:kern w:val="0"/>
          <w:lang w:eastAsia="ru-RU"/>
        </w:rPr>
        <w:t xml:space="preserve">и) сведения о выполнении показателей деятельности предприятий, ключевых показателей эффективности деятельности обществ и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6" w:name="sub_1018"/>
      <w:bookmarkEnd w:id="35"/>
      <w:r w:rsidRPr="00721F52">
        <w:rPr>
          <w:rFonts w:ascii="Times New Roman CYR" w:hAnsi="Times New Roman CYR" w:cs="Times New Roman CYR"/>
          <w:kern w:val="0"/>
          <w:lang w:eastAsia="ru-RU"/>
        </w:rPr>
        <w:lastRenderedPageBreak/>
        <w:t>к) сведения о среднемесячной заработной плате руководителей, их заместителей, главных бухгалтеров предприятий, формируемой за счет всех источников финансового обеспечения и рассчитываемой за календарный год, и среднемесячной заработной плате работников предприятий (без учета заработной платы соответствующего руководителя, его заместителей, главного бухгалтера).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7" w:name="sub_43"/>
      <w:bookmarkEnd w:id="36"/>
      <w:r w:rsidRPr="00721F52">
        <w:rPr>
          <w:rFonts w:ascii="Times New Roman CYR" w:hAnsi="Times New Roman CYR" w:cs="Times New Roman CYR"/>
          <w:kern w:val="0"/>
          <w:lang w:eastAsia="ru-RU"/>
        </w:rPr>
        <w:t>4.3. При необходимости для проведения анализа финансово-хозяйственной деятельности у учреждений предприятий и обществ могут запрашиваться дополнительные материалы.</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8" w:name="sub_44"/>
      <w:bookmarkEnd w:id="37"/>
      <w:r w:rsidRPr="00721F52">
        <w:rPr>
          <w:rFonts w:ascii="Times New Roman CYR" w:hAnsi="Times New Roman CYR" w:cs="Times New Roman CYR"/>
          <w:kern w:val="0"/>
          <w:lang w:eastAsia="ru-RU"/>
        </w:rPr>
        <w:t>4.4. Комиссия на основании полученных материалов проводит финансовый анализ автоматизированным способом по единой программе. В ходе проведения финансового анализа осуществляется:</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9" w:name="sub_1019"/>
      <w:bookmarkEnd w:id="38"/>
      <w:r w:rsidRPr="00721F52">
        <w:rPr>
          <w:rFonts w:ascii="Times New Roman CYR" w:hAnsi="Times New Roman CYR" w:cs="Times New Roman CYR"/>
          <w:kern w:val="0"/>
          <w:lang w:eastAsia="ru-RU"/>
        </w:rPr>
        <w:t>а) общая оценка финансового состояния предприятия и общества и тенденции (динамика) изменения финансовых показателей за определенный период времени;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0" w:name="sub_1020"/>
      <w:bookmarkEnd w:id="39"/>
      <w:r w:rsidRPr="00721F52">
        <w:rPr>
          <w:rFonts w:ascii="Times New Roman CYR" w:hAnsi="Times New Roman CYR" w:cs="Times New Roman CYR"/>
          <w:kern w:val="0"/>
          <w:lang w:eastAsia="ru-RU"/>
        </w:rPr>
        <w:t>б) оценка выполнения учреждением муниципального задания на оказание муниципальных услуг (выполнение работ);</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1" w:name="sub_1021"/>
      <w:bookmarkEnd w:id="40"/>
      <w:r w:rsidRPr="00721F52">
        <w:rPr>
          <w:rFonts w:ascii="Times New Roman CYR" w:hAnsi="Times New Roman CYR" w:cs="Times New Roman CYR"/>
          <w:kern w:val="0"/>
          <w:lang w:eastAsia="ru-RU"/>
        </w:rPr>
        <w:t>в) анализ обоснований для внесения изменений в муниципальные задания на оказание муниципальных услуг (выполнение работ) в течение текущего года.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2" w:name="sub_45"/>
      <w:bookmarkEnd w:id="41"/>
      <w:r w:rsidRPr="00721F52">
        <w:rPr>
          <w:rFonts w:ascii="Times New Roman CYR" w:hAnsi="Times New Roman CYR" w:cs="Times New Roman CYR"/>
          <w:kern w:val="0"/>
          <w:lang w:eastAsia="ru-RU"/>
        </w:rPr>
        <w:t xml:space="preserve">4.5. Полученные в ходе финансового анализа материалы </w:t>
      </w:r>
      <w:proofErr w:type="gramStart"/>
      <w:r w:rsidRPr="00721F52">
        <w:rPr>
          <w:rFonts w:ascii="Times New Roman CYR" w:hAnsi="Times New Roman CYR" w:cs="Times New Roman CYR"/>
          <w:kern w:val="0"/>
          <w:lang w:eastAsia="ru-RU"/>
        </w:rPr>
        <w:t>передаются председателю комиссии и доводятся</w:t>
      </w:r>
      <w:proofErr w:type="gramEnd"/>
      <w:r w:rsidRPr="00721F52">
        <w:rPr>
          <w:rFonts w:ascii="Times New Roman CYR" w:hAnsi="Times New Roman CYR" w:cs="Times New Roman CYR"/>
          <w:kern w:val="0"/>
          <w:lang w:eastAsia="ru-RU"/>
        </w:rPr>
        <w:t xml:space="preserve"> до всех членов комиссии за три рабочих дня до даты заседания комиссии.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3" w:name="sub_46"/>
      <w:bookmarkEnd w:id="42"/>
      <w:r w:rsidRPr="00721F52">
        <w:rPr>
          <w:rFonts w:ascii="Times New Roman CYR" w:hAnsi="Times New Roman CYR" w:cs="Times New Roman CYR"/>
          <w:kern w:val="0"/>
          <w:lang w:eastAsia="ru-RU"/>
        </w:rPr>
        <w:t xml:space="preserve">4.6. </w:t>
      </w:r>
      <w:proofErr w:type="gramStart"/>
      <w:r w:rsidRPr="00721F52">
        <w:rPr>
          <w:rFonts w:ascii="Times New Roman CYR" w:hAnsi="Times New Roman CYR" w:cs="Times New Roman CYR"/>
          <w:kern w:val="0"/>
          <w:lang w:eastAsia="ru-RU"/>
        </w:rPr>
        <w:t xml:space="preserve">На заседании комиссии по итогам фактических результатов деятельности предприятия за 9 месяцев текущего года и оценки ожидаемого выполнения показателей текущего года заслушивается отчет руководителя предприятия, и с учетом представленных материалов комиссия выносит рекомендации по утверждению программы деятельности предприятия и значений показателей предприятия,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руководителя предприятия на очередной финансовый год и аналогичных прогнозных значений на два последующих года.</w:t>
      </w:r>
      <w:proofErr w:type="gramEnd"/>
      <w:r w:rsidRPr="00721F52">
        <w:rPr>
          <w:rFonts w:ascii="Times New Roman CYR" w:hAnsi="Times New Roman CYR" w:cs="Times New Roman CYR"/>
          <w:kern w:val="0"/>
          <w:lang w:eastAsia="ru-RU"/>
        </w:rPr>
        <w:t xml:space="preserve"> Программа деятельности предприятия и значения показателей деятельности предприятия,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руководителя предприятия на очередной финансовый год и аналогичные прогнозные значения на два последующих года </w:t>
      </w:r>
      <w:proofErr w:type="gramStart"/>
      <w:r w:rsidRPr="00721F52">
        <w:rPr>
          <w:rFonts w:ascii="Times New Roman CYR" w:hAnsi="Times New Roman CYR" w:cs="Times New Roman CYR"/>
          <w:kern w:val="0"/>
          <w:lang w:eastAsia="ru-RU"/>
        </w:rPr>
        <w:t>утверждаются администрацией Янтиковского муниципального округа и представляются</w:t>
      </w:r>
      <w:proofErr w:type="gramEnd"/>
      <w:r w:rsidRPr="00721F52">
        <w:rPr>
          <w:rFonts w:ascii="Times New Roman CYR" w:hAnsi="Times New Roman CYR" w:cs="Times New Roman CYR"/>
          <w:kern w:val="0"/>
          <w:lang w:eastAsia="ru-RU"/>
        </w:rPr>
        <w:t xml:space="preserve"> на предприятие ежегодно в срок до 1 декабря текущего года.</w:t>
      </w:r>
    </w:p>
    <w:bookmarkEnd w:id="43"/>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Комиссия также выносит рекомендации по утверждению значений показателей экономической эффективности деятельности обществ, ключевых показателей эффективности деятельности обществ,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руководителя общества на очередной финансовый год и аналогичных прогнозных значений на два последующих года, которые доводятся до обществ администрацией Янтиковского муниципального округа ежегодно в срок до 1 декабря текущего года.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4" w:name="sub_47"/>
      <w:r w:rsidRPr="00721F52">
        <w:rPr>
          <w:rFonts w:ascii="Times New Roman CYR" w:hAnsi="Times New Roman CYR" w:cs="Times New Roman CYR"/>
          <w:kern w:val="0"/>
          <w:lang w:eastAsia="ru-RU"/>
        </w:rPr>
        <w:t>4.7. На заседании комиссии: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5" w:name="sub_1022"/>
      <w:bookmarkEnd w:id="44"/>
      <w:r w:rsidRPr="00721F52">
        <w:rPr>
          <w:rFonts w:ascii="Times New Roman CYR" w:hAnsi="Times New Roman CYR" w:cs="Times New Roman CYR"/>
          <w:kern w:val="0"/>
          <w:lang w:eastAsia="ru-RU"/>
        </w:rPr>
        <w:t>а) заслушивается отчет руководителя:</w:t>
      </w:r>
    </w:p>
    <w:bookmarkEnd w:id="45"/>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учреждения, и с учетом представленных материалов комиссия оценивает качество выполнения учреждением муниципального задания на оказание муниципальных услуг (выполнение работ);</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предприятия, и с учетом представленных аналитических материалов комиссия оценивает качество системы управления предприятием, а также уровень профессиональной компетенции руководителя предприятия по итогам финансового года;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предприятия, общества по выполнению показателей экономической эффективности деятельности.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6" w:name="sub_1023"/>
      <w:r w:rsidRPr="00721F52">
        <w:rPr>
          <w:rFonts w:ascii="Times New Roman CYR" w:hAnsi="Times New Roman CYR" w:cs="Times New Roman CYR"/>
          <w:kern w:val="0"/>
          <w:lang w:eastAsia="ru-RU"/>
        </w:rPr>
        <w:t xml:space="preserve">б) оценивается уровень соотношения среднемесячной заработной платы руководителей, их заместителей, главных бухгалтеров предприятий и обществ,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учреждений и предприятий (без учета заработной платы соответствующего руководителя, его заместителей, главного бухгалтера) </w:t>
      </w:r>
      <w:r w:rsidRPr="00721F52">
        <w:rPr>
          <w:rFonts w:ascii="Times New Roman CYR" w:hAnsi="Times New Roman CYR" w:cs="Times New Roman CYR"/>
          <w:kern w:val="0"/>
          <w:lang w:eastAsia="ru-RU"/>
        </w:rPr>
        <w:lastRenderedPageBreak/>
        <w:t>по итогам финансового года.</w:t>
      </w:r>
    </w:p>
    <w:bookmarkEnd w:id="46"/>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По итогам квартала, исходя из фактических результатов деятельности и выполнения учреждением показателей муниципальных заданий за прошедший квартал, комиссия выносит рекомендации по премированию (</w:t>
      </w:r>
      <w:proofErr w:type="spellStart"/>
      <w:r w:rsidRPr="00721F52">
        <w:rPr>
          <w:rFonts w:ascii="Times New Roman CYR" w:hAnsi="Times New Roman CYR" w:cs="Times New Roman CYR"/>
          <w:kern w:val="0"/>
          <w:lang w:eastAsia="ru-RU"/>
        </w:rPr>
        <w:t>депремированию</w:t>
      </w:r>
      <w:proofErr w:type="spellEnd"/>
      <w:r w:rsidRPr="00721F52">
        <w:rPr>
          <w:rFonts w:ascii="Times New Roman CYR" w:hAnsi="Times New Roman CYR" w:cs="Times New Roman CYR"/>
          <w:kern w:val="0"/>
          <w:lang w:eastAsia="ru-RU"/>
        </w:rPr>
        <w:t>) руководителей учреждений.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По итогам финансового года, исходя из программы деятельности предприятий и фактических результатов деятельности предприятий и обществ за прошедший финансовый год, комиссия выносит рекомендации по:</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утверждению </w:t>
      </w:r>
      <w:proofErr w:type="gramStart"/>
      <w:r w:rsidRPr="00721F52">
        <w:rPr>
          <w:rFonts w:ascii="Times New Roman CYR" w:hAnsi="Times New Roman CYR" w:cs="Times New Roman CYR"/>
          <w:kern w:val="0"/>
          <w:lang w:eastAsia="ru-RU"/>
        </w:rPr>
        <w:t>годовой</w:t>
      </w:r>
      <w:proofErr w:type="gramEnd"/>
      <w:r w:rsidRPr="00721F52">
        <w:rPr>
          <w:rFonts w:ascii="Times New Roman CYR" w:hAnsi="Times New Roman CYR" w:cs="Times New Roman CYR"/>
          <w:kern w:val="0"/>
          <w:lang w:eastAsia="ru-RU"/>
        </w:rPr>
        <w:t xml:space="preserve"> бухгалтерской (финансовой) отчетности (для предприятий);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уточнению программ деятельности предприятий, значений показателей деятельности предприятий,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руководителя предприятия на очередной финансовый год и плановый период;</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уточнению </w:t>
      </w:r>
      <w:proofErr w:type="gramStart"/>
      <w:r w:rsidRPr="00721F52">
        <w:rPr>
          <w:rFonts w:ascii="Times New Roman CYR" w:hAnsi="Times New Roman CYR" w:cs="Times New Roman CYR"/>
          <w:kern w:val="0"/>
          <w:lang w:eastAsia="ru-RU"/>
        </w:rPr>
        <w:t>значений показателей экономической эффективности деятельности обществ</w:t>
      </w:r>
      <w:proofErr w:type="gramEnd"/>
      <w:r w:rsidRPr="00721F52">
        <w:rPr>
          <w:rFonts w:ascii="Times New Roman CYR" w:hAnsi="Times New Roman CYR" w:cs="Times New Roman CYR"/>
          <w:kern w:val="0"/>
          <w:lang w:eastAsia="ru-RU"/>
        </w:rPr>
        <w:t xml:space="preserve"> на очередной финансовый год и плановый период, ключевых показателей эффективности деятельности обществ,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xml:space="preserve"> руководителя общества на два последующих года;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распределению части прибыли, остающейся в распоряжении предприятия после уплаты налогов и иных обязательных платежей (строка 2400 формы по </w:t>
      </w:r>
      <w:hyperlink r:id="rId17" w:history="1">
        <w:r w:rsidRPr="00721F52">
          <w:rPr>
            <w:rFonts w:ascii="Times New Roman CYR" w:hAnsi="Times New Roman CYR" w:cs="Times New Roman CYR"/>
            <w:kern w:val="0"/>
            <w:lang w:eastAsia="ru-RU"/>
          </w:rPr>
          <w:t>ОКУД 0710002</w:t>
        </w:r>
      </w:hyperlink>
      <w:r w:rsidRPr="00721F52">
        <w:rPr>
          <w:rFonts w:ascii="Times New Roman CYR" w:hAnsi="Times New Roman CYR" w:cs="Times New Roman CYR"/>
          <w:kern w:val="0"/>
          <w:lang w:eastAsia="ru-RU"/>
        </w:rPr>
        <w:t xml:space="preserve"> «Отчет о финансовых результатах»), в том числе подлежащей перечислению в бюджет Янтиковского муниципального округа;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размеру дивидендов обществ;</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проведению аттестации руководителей предприятий;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реорганизации, ликвидации предприятий;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премированию (</w:t>
      </w:r>
      <w:proofErr w:type="spellStart"/>
      <w:r w:rsidRPr="00721F52">
        <w:rPr>
          <w:rFonts w:ascii="Times New Roman CYR" w:hAnsi="Times New Roman CYR" w:cs="Times New Roman CYR"/>
          <w:kern w:val="0"/>
          <w:lang w:eastAsia="ru-RU"/>
        </w:rPr>
        <w:t>депремированию</w:t>
      </w:r>
      <w:proofErr w:type="spellEnd"/>
      <w:r w:rsidRPr="00721F52">
        <w:rPr>
          <w:rFonts w:ascii="Times New Roman CYR" w:hAnsi="Times New Roman CYR" w:cs="Times New Roman CYR"/>
          <w:kern w:val="0"/>
          <w:lang w:eastAsia="ru-RU"/>
        </w:rPr>
        <w:t xml:space="preserve">) руководителей предприятий и обществ по итогам оценки фактически достигнутых значений ключевых показателей эффективности деятельности обществ (показателей деятельности предприятий), показателей </w:t>
      </w:r>
      <w:proofErr w:type="spellStart"/>
      <w:r w:rsidRPr="00721F52">
        <w:rPr>
          <w:rFonts w:ascii="Times New Roman CYR" w:hAnsi="Times New Roman CYR" w:cs="Times New Roman CYR"/>
          <w:kern w:val="0"/>
          <w:lang w:eastAsia="ru-RU"/>
        </w:rPr>
        <w:t>депремирования</w:t>
      </w:r>
      <w:proofErr w:type="spellEnd"/>
      <w:r w:rsidRPr="00721F52">
        <w:rPr>
          <w:rFonts w:ascii="Times New Roman CYR" w:hAnsi="Times New Roman CYR" w:cs="Times New Roman CYR"/>
          <w:kern w:val="0"/>
          <w:lang w:eastAsia="ru-RU"/>
        </w:rPr>
        <w:t>, причин отклонений (невыполнения или перевыполнения) фактически достигнутых значений ключевых показателей эффективности деятельности обществ (показателей деятельности предприятий) от их установленных значений.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D02D1F" w:rsidRPr="00721F52" w:rsidRDefault="00D02D1F"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721F52" w:rsidRPr="00721F52" w:rsidRDefault="00721F52" w:rsidP="00D02D1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r w:rsidRPr="00721F52">
        <w:rPr>
          <w:rFonts w:ascii="Times New Roman CYR" w:hAnsi="Times New Roman CYR" w:cs="Times New Roman CYR"/>
          <w:kern w:val="0"/>
          <w:lang w:eastAsia="ru-RU"/>
        </w:rPr>
        <w:lastRenderedPageBreak/>
        <w:t>Приложение № 2</w:t>
      </w:r>
    </w:p>
    <w:p w:rsidR="00721F52" w:rsidRPr="00721F52" w:rsidRDefault="00D02D1F" w:rsidP="00D02D1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УТВЕРЖДЕНО</w:t>
      </w:r>
    </w:p>
    <w:p w:rsidR="00721F52" w:rsidRPr="00721F52" w:rsidRDefault="00721F52" w:rsidP="00D02D1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r w:rsidRPr="00721F52">
        <w:rPr>
          <w:rFonts w:ascii="Times New Roman CYR" w:hAnsi="Times New Roman CYR" w:cs="Times New Roman CYR"/>
          <w:kern w:val="0"/>
          <w:lang w:eastAsia="ru-RU"/>
        </w:rPr>
        <w:t>постановлением администрации</w:t>
      </w:r>
    </w:p>
    <w:p w:rsidR="00721F52" w:rsidRPr="00721F52" w:rsidRDefault="00721F52" w:rsidP="00D02D1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r w:rsidRPr="00721F52">
        <w:rPr>
          <w:rFonts w:ascii="Times New Roman CYR" w:hAnsi="Times New Roman CYR" w:cs="Times New Roman CYR"/>
          <w:kern w:val="0"/>
          <w:lang w:eastAsia="ru-RU"/>
        </w:rPr>
        <w:t>Янтиковского муниципального</w:t>
      </w:r>
      <w:r w:rsidR="00D02D1F">
        <w:rPr>
          <w:rFonts w:ascii="Times New Roman CYR" w:hAnsi="Times New Roman CYR" w:cs="Times New Roman CYR"/>
          <w:kern w:val="0"/>
          <w:lang w:eastAsia="ru-RU"/>
        </w:rPr>
        <w:t xml:space="preserve"> </w:t>
      </w:r>
      <w:r w:rsidRPr="00721F52">
        <w:rPr>
          <w:rFonts w:ascii="Times New Roman CYR" w:hAnsi="Times New Roman CYR" w:cs="Times New Roman CYR"/>
          <w:kern w:val="0"/>
          <w:lang w:eastAsia="ru-RU"/>
        </w:rPr>
        <w:t xml:space="preserve">округа </w:t>
      </w:r>
    </w:p>
    <w:p w:rsidR="00721F52" w:rsidRPr="00721F52" w:rsidRDefault="00A71BCE" w:rsidP="00D02D1F">
      <w:pPr>
        <w:widowControl w:val="0"/>
        <w:suppressAutoHyphens w:val="0"/>
        <w:autoSpaceDE w:val="0"/>
        <w:autoSpaceDN w:val="0"/>
        <w:adjustRightInd w:val="0"/>
        <w:spacing w:line="240" w:lineRule="auto"/>
        <w:ind w:left="5529" w:firstLine="0"/>
        <w:jc w:val="left"/>
        <w:rPr>
          <w:rFonts w:ascii="Times New Roman CYR" w:hAnsi="Times New Roman CYR" w:cs="Times New Roman CYR"/>
          <w:kern w:val="0"/>
          <w:lang w:eastAsia="ru-RU"/>
        </w:rPr>
      </w:pPr>
      <w:r>
        <w:rPr>
          <w:rFonts w:ascii="Times New Roman CYR" w:hAnsi="Times New Roman CYR" w:cs="Times New Roman CYR"/>
          <w:kern w:val="0"/>
          <w:lang w:eastAsia="ru-RU"/>
        </w:rPr>
        <w:t>от 03.10</w:t>
      </w:r>
      <w:bookmarkStart w:id="47" w:name="_GoBack"/>
      <w:bookmarkEnd w:id="47"/>
      <w:r>
        <w:rPr>
          <w:rFonts w:ascii="Times New Roman CYR" w:hAnsi="Times New Roman CYR" w:cs="Times New Roman CYR"/>
          <w:kern w:val="0"/>
          <w:lang w:eastAsia="ru-RU"/>
        </w:rPr>
        <w:t>.2023 № 1078</w:t>
      </w:r>
    </w:p>
    <w:p w:rsidR="00721F52" w:rsidRDefault="00721F52" w:rsidP="00D02D1F">
      <w:pPr>
        <w:widowControl w:val="0"/>
        <w:suppressAutoHyphens w:val="0"/>
        <w:autoSpaceDE w:val="0"/>
        <w:autoSpaceDN w:val="0"/>
        <w:adjustRightInd w:val="0"/>
        <w:spacing w:line="240" w:lineRule="auto"/>
        <w:ind w:left="5103" w:firstLine="0"/>
        <w:jc w:val="left"/>
        <w:rPr>
          <w:rFonts w:ascii="Times New Roman CYR" w:hAnsi="Times New Roman CYR" w:cs="Times New Roman CYR"/>
          <w:kern w:val="0"/>
          <w:lang w:eastAsia="ru-RU"/>
        </w:rPr>
      </w:pPr>
    </w:p>
    <w:p w:rsidR="00D02D1F" w:rsidRPr="00721F52" w:rsidRDefault="00D02D1F" w:rsidP="00D02D1F">
      <w:pPr>
        <w:widowControl w:val="0"/>
        <w:tabs>
          <w:tab w:val="left" w:pos="709"/>
        </w:tabs>
        <w:suppressAutoHyphens w:val="0"/>
        <w:autoSpaceDE w:val="0"/>
        <w:autoSpaceDN w:val="0"/>
        <w:adjustRightInd w:val="0"/>
        <w:spacing w:line="240" w:lineRule="auto"/>
        <w:ind w:left="5103" w:firstLine="0"/>
        <w:jc w:val="left"/>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721F52">
        <w:rPr>
          <w:rFonts w:ascii="Times New Roman CYR" w:hAnsi="Times New Roman CYR" w:cs="Times New Roman CYR"/>
          <w:b/>
          <w:kern w:val="0"/>
          <w:lang w:eastAsia="ru-RU"/>
        </w:rPr>
        <w:t>Положение</w:t>
      </w:r>
    </w:p>
    <w:p w:rsidR="00721F52" w:rsidRPr="00721F52" w:rsidRDefault="00721F52" w:rsidP="00721F52">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721F52">
        <w:rPr>
          <w:rFonts w:ascii="Times New Roman CYR" w:hAnsi="Times New Roman CYR" w:cs="Times New Roman CYR"/>
          <w:b/>
          <w:kern w:val="0"/>
          <w:lang w:eastAsia="ru-RU"/>
        </w:rPr>
        <w:t>о порядке определения и уплаты муниципальными унитарными предприятиями Янтиковского муниципального округа части прибыли, подлежащей перечислению в бюджет Янтиковского муниципального округа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721F52">
        <w:rPr>
          <w:rFonts w:ascii="Times New Roman CYR" w:hAnsi="Times New Roman CYR" w:cs="Times New Roman CYR"/>
          <w:b/>
          <w:kern w:val="0"/>
          <w:lang w:eastAsia="ru-RU"/>
        </w:rPr>
        <w:t>1. Общие положения</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1.1. </w:t>
      </w:r>
      <w:proofErr w:type="gramStart"/>
      <w:r w:rsidRPr="00721F52">
        <w:rPr>
          <w:rFonts w:ascii="Times New Roman CYR" w:hAnsi="Times New Roman CYR" w:cs="Times New Roman CYR"/>
          <w:kern w:val="0"/>
          <w:lang w:eastAsia="ru-RU"/>
        </w:rPr>
        <w:t>Настоящее Положение разработано на основании статьи 295 Гражданского кодекса Российской Федерации, статьи 42 Бюджетного кодекса Российской Федерации, статьи 17 Федерального закона от 14 ноября 2002 года № 161-ФЗ «О государственных и муниципальных унитарных предприятиях», статьи 55 Федерального закона от 6 октября 2003 года № 131-ФЗ «Об общих принципах организации местного самоуправления в Российской Федерации» и в целях реализации права собственника на получение</w:t>
      </w:r>
      <w:proofErr w:type="gramEnd"/>
      <w:r w:rsidRPr="00721F52">
        <w:rPr>
          <w:rFonts w:ascii="Times New Roman CYR" w:hAnsi="Times New Roman CYR" w:cs="Times New Roman CYR"/>
          <w:kern w:val="0"/>
          <w:lang w:eastAsia="ru-RU"/>
        </w:rPr>
        <w:t xml:space="preserve"> части прибыли от использования своего имущества.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1.2. Настоящее Положение устанавливает порядок определения и уплаты части прибыли предприятия, остающейся после уплаты налогов и иных обязательных платежей и подлежащей перечислению в бюджет Янтиковского муниципального округа.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721F52">
        <w:rPr>
          <w:rFonts w:ascii="Times New Roman CYR" w:hAnsi="Times New Roman CYR" w:cs="Times New Roman CYR"/>
          <w:b/>
          <w:kern w:val="0"/>
          <w:lang w:eastAsia="ru-RU"/>
        </w:rPr>
        <w:t>2. Порядок определения части прибыли, подлежащей перечислению в бюджет Янтиковского муниципального округа</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2.1. Расчет суммы прибыли, подлежащей перечислению в бюджет Янтиковского муниципального округа, осуществляется от чистой прибыли, остающейся в распоряжении предприятия после уплаты установленных законодательством налогов и других обязательных платежей (строка 2400 формы по ОКУД 0710002 «Отчет о прибылях и убытках»).</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2.2. </w:t>
      </w:r>
      <w:proofErr w:type="gramStart"/>
      <w:r w:rsidRPr="00721F52">
        <w:rPr>
          <w:rFonts w:ascii="Times New Roman CYR" w:hAnsi="Times New Roman CYR" w:cs="Times New Roman CYR"/>
          <w:kern w:val="0"/>
          <w:lang w:eastAsia="ru-RU"/>
        </w:rPr>
        <w:t>Руководитель предприятия ежегодно до 30 марта года, следующего за отчетным финансовым годом, вместе с отчетом о деятельности предприятия за отчетный финансовый год представляет в отдел экономики, земельных и имущественных отношений администрации Янтиковского муниципального округа годовую бухгалтерскую (финансовую) отчетность и предложения по уточнению размера части прибыли, подлежащей перечислению в бюджет муниципального округа, исходя из фактически достигнутой величины чистой прибыли за отчетный</w:t>
      </w:r>
      <w:proofErr w:type="gramEnd"/>
      <w:r w:rsidRPr="00721F52">
        <w:rPr>
          <w:rFonts w:ascii="Times New Roman CYR" w:hAnsi="Times New Roman CYR" w:cs="Times New Roman CYR"/>
          <w:kern w:val="0"/>
          <w:lang w:eastAsia="ru-RU"/>
        </w:rPr>
        <w:t xml:space="preserve"> финансовый год.</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721F52">
        <w:rPr>
          <w:rFonts w:ascii="Times New Roman CYR" w:hAnsi="Times New Roman CYR" w:cs="Times New Roman CYR"/>
          <w:kern w:val="0"/>
          <w:lang w:eastAsia="ru-RU"/>
        </w:rPr>
        <w:t>Размер чистой прибыли предприятия, полученной за отчетный финансовый год, и размер части прибыли, подлежащей перечислению в бюджет Янтиковского муниципального округа в текущем финансовом году, утверждаются распоряжением администрации Янтиковского муниципального округа с учетом рекомендаций балансовой комиссии не позднее 1 мая текущего финансового года и доводятся до предприятия в срок до 10 мая текущего финансового года.</w:t>
      </w:r>
      <w:proofErr w:type="gramEnd"/>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721F52" w:rsidRPr="00721F52" w:rsidRDefault="00721F52" w:rsidP="00721F52">
      <w:pPr>
        <w:widowControl w:val="0"/>
        <w:suppressAutoHyphens w:val="0"/>
        <w:autoSpaceDE w:val="0"/>
        <w:autoSpaceDN w:val="0"/>
        <w:adjustRightInd w:val="0"/>
        <w:spacing w:line="240" w:lineRule="auto"/>
        <w:ind w:firstLine="720"/>
        <w:jc w:val="center"/>
        <w:rPr>
          <w:rFonts w:ascii="Times New Roman CYR" w:hAnsi="Times New Roman CYR" w:cs="Times New Roman CYR"/>
          <w:b/>
          <w:kern w:val="0"/>
          <w:lang w:eastAsia="ru-RU"/>
        </w:rPr>
      </w:pPr>
      <w:r w:rsidRPr="00721F52">
        <w:rPr>
          <w:rFonts w:ascii="Times New Roman CYR" w:hAnsi="Times New Roman CYR" w:cs="Times New Roman CYR"/>
          <w:b/>
          <w:kern w:val="0"/>
          <w:lang w:eastAsia="ru-RU"/>
        </w:rPr>
        <w:t>3. Порядок уплаты в бюджет Янтиковского муниципального округа части прибыли муниципальных унитарных предприятий</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3.1. Часть прибыли, подлежащая в соответствии с разделом 2 настоящего Положения зачислению в бюджет Янтиковского муниципального округа, перечисляется предприятием до 1 июня текущего года на единый счет по учету доходов бюджета Янтиковского муниципального округа, открытый в Управлении Федерального казначейства по Чувашской Республике, по соответствующему коду бюджетной классификации.</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721F52">
        <w:rPr>
          <w:rFonts w:ascii="Times New Roman CYR" w:hAnsi="Times New Roman CYR" w:cs="Times New Roman CYR"/>
          <w:kern w:val="0"/>
          <w:lang w:eastAsia="ru-RU"/>
        </w:rPr>
        <w:lastRenderedPageBreak/>
        <w:t>Контроль за</w:t>
      </w:r>
      <w:proofErr w:type="gramEnd"/>
      <w:r w:rsidRPr="00721F52">
        <w:rPr>
          <w:rFonts w:ascii="Times New Roman CYR" w:hAnsi="Times New Roman CYR" w:cs="Times New Roman CYR"/>
          <w:kern w:val="0"/>
          <w:lang w:eastAsia="ru-RU"/>
        </w:rPr>
        <w:t xml:space="preserve"> перечислением предприятиями части прибыли в бюджет Янтиковского муниципального округа осуществляется отделом экономики, земельных и имущественных отношений администрации Янтиковского муниципального округа на основании представленных платежных документов и анализа бухгалтерской (финансовой) отчетности предприятия. </w:t>
      </w:r>
      <w:proofErr w:type="gramStart"/>
      <w:r w:rsidRPr="00721F52">
        <w:rPr>
          <w:rFonts w:ascii="Times New Roman CYR" w:hAnsi="Times New Roman CYR" w:cs="Times New Roman CYR"/>
          <w:kern w:val="0"/>
          <w:lang w:eastAsia="ru-RU"/>
        </w:rPr>
        <w:t>В случае неисполнения или ненадлежащего исполнения предприятием обязанности по перечислению части прибыли в бюджет муниципального округа отдел экономики, земельных и имущественных отношений в 10-дневный срок со дня неисполнения или ненадлежащего исполнения предприятием обязанности по перечислению части прибыли в бюджет муниципального округа направляет в отдел организационно-контрольной, кадровой работы и цифрового развития администрации Янтиковского муниципального округа предложения по принятию мер ответственности в</w:t>
      </w:r>
      <w:proofErr w:type="gramEnd"/>
      <w:r w:rsidRPr="00721F52">
        <w:rPr>
          <w:rFonts w:ascii="Times New Roman CYR" w:hAnsi="Times New Roman CYR" w:cs="Times New Roman CYR"/>
          <w:kern w:val="0"/>
          <w:lang w:eastAsia="ru-RU"/>
        </w:rPr>
        <w:t xml:space="preserve"> </w:t>
      </w:r>
      <w:proofErr w:type="gramStart"/>
      <w:r w:rsidRPr="00721F52">
        <w:rPr>
          <w:rFonts w:ascii="Times New Roman CYR" w:hAnsi="Times New Roman CYR" w:cs="Times New Roman CYR"/>
          <w:kern w:val="0"/>
          <w:lang w:eastAsia="ru-RU"/>
        </w:rPr>
        <w:t>отношении</w:t>
      </w:r>
      <w:proofErr w:type="gramEnd"/>
      <w:r w:rsidRPr="00721F52">
        <w:rPr>
          <w:rFonts w:ascii="Times New Roman CYR" w:hAnsi="Times New Roman CYR" w:cs="Times New Roman CYR"/>
          <w:kern w:val="0"/>
          <w:lang w:eastAsia="ru-RU"/>
        </w:rPr>
        <w:t xml:space="preserve"> руководителя предприятия.</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721F52">
        <w:rPr>
          <w:rFonts w:ascii="Times New Roman CYR" w:hAnsi="Times New Roman CYR" w:cs="Times New Roman CYR"/>
          <w:kern w:val="0"/>
          <w:lang w:eastAsia="ru-RU"/>
        </w:rPr>
        <w:t xml:space="preserve">Отдел экономики, земельных и имущественных отношений администрации Янтиковского муниципального округа в 10-дневный срок со дня получения предложения по принятию мер ответственности в отношении руководителя предприятия направляет председателю балансовой комиссии сведения о результатах рассмотрения предложения. </w:t>
      </w:r>
    </w:p>
    <w:p w:rsidR="00721F52" w:rsidRPr="00721F52" w:rsidRDefault="00721F52" w:rsidP="00721F52">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351857" w:rsidRPr="00721F52" w:rsidRDefault="00351857" w:rsidP="007D7E2A">
      <w:pPr>
        <w:spacing w:line="240" w:lineRule="auto"/>
        <w:ind w:firstLine="0"/>
        <w:rPr>
          <w:sz w:val="28"/>
          <w:szCs w:val="28"/>
        </w:rPr>
      </w:pPr>
    </w:p>
    <w:sectPr w:rsidR="00351857" w:rsidRPr="00721F52" w:rsidSect="00D02D1F">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1"/>
  </w:num>
  <w:num w:numId="6">
    <w:abstractNumId w:val="18"/>
  </w:num>
  <w:num w:numId="7">
    <w:abstractNumId w:val="14"/>
  </w:num>
  <w:num w:numId="8">
    <w:abstractNumId w:val="17"/>
  </w:num>
  <w:num w:numId="9">
    <w:abstractNumId w:val="20"/>
  </w:num>
  <w:num w:numId="10">
    <w:abstractNumId w:val="7"/>
  </w:num>
  <w:num w:numId="11">
    <w:abstractNumId w:val="19"/>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75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1F52"/>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1BCE"/>
    <w:rsid w:val="00A73FA7"/>
    <w:rsid w:val="00A742E0"/>
    <w:rsid w:val="00A7610C"/>
    <w:rsid w:val="00A776E6"/>
    <w:rsid w:val="00A84204"/>
    <w:rsid w:val="00A86C79"/>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2D1F"/>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75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document/redirect/17545870/0"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internet.garant.ru/document/redirect/12112604/42" TargetMode="External"/><Relationship Id="rId17" Type="http://schemas.openxmlformats.org/officeDocument/2006/relationships/hyperlink" Target="https://internet.garant.ru/document/redirect/12177762/21000" TargetMode="External"/><Relationship Id="rId2" Type="http://schemas.openxmlformats.org/officeDocument/2006/relationships/numbering" Target="numbering.xml"/><Relationship Id="rId16" Type="http://schemas.openxmlformats.org/officeDocument/2006/relationships/hyperlink" Target="https://internet.garant.ru/document/redirect/1754044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0164072/295" TargetMode="External"/><Relationship Id="rId5" Type="http://schemas.openxmlformats.org/officeDocument/2006/relationships/settings" Target="settings.xml"/><Relationship Id="rId15" Type="http://schemas.openxmlformats.org/officeDocument/2006/relationships/hyperlink" Target="https://internet.garant.ru/document/redirect/10103000/0" TargetMode="External"/><Relationship Id="rId10" Type="http://schemas.openxmlformats.org/officeDocument/2006/relationships/hyperlink" Target="https://internet.garant.ru/document/redirect/403800770/0"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0380077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E158C3-A6A0-4288-9196-863F29E4E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9</Pages>
  <Words>3271</Words>
  <Characters>18650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192</cp:revision>
  <cp:lastPrinted>2023-03-31T12:17:00Z</cp:lastPrinted>
  <dcterms:created xsi:type="dcterms:W3CDTF">2023-01-09T05:07:00Z</dcterms:created>
  <dcterms:modified xsi:type="dcterms:W3CDTF">2023-10-09T05:43:00Z</dcterms:modified>
</cp:coreProperties>
</file>