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Ind w:w="-34" w:type="dxa"/>
        <w:tblLook w:val="0000" w:firstRow="0" w:lastRow="0" w:firstColumn="0" w:lastColumn="0" w:noHBand="0" w:noVBand="0"/>
      </w:tblPr>
      <w:tblGrid>
        <w:gridCol w:w="34"/>
        <w:gridCol w:w="4195"/>
        <w:gridCol w:w="1300"/>
        <w:gridCol w:w="634"/>
        <w:gridCol w:w="4202"/>
      </w:tblGrid>
      <w:tr w:rsidR="001A1079" w:rsidRPr="001A1079" w:rsidTr="00E94E78">
        <w:trPr>
          <w:gridBefore w:val="1"/>
          <w:wBefore w:w="34" w:type="dxa"/>
          <w:cantSplit/>
          <w:trHeight w:val="420"/>
        </w:trPr>
        <w:tc>
          <w:tcPr>
            <w:tcW w:w="4195" w:type="dxa"/>
          </w:tcPr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Courier New"/>
                <w:sz w:val="26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934" w:type="dxa"/>
            <w:gridSpan w:val="2"/>
            <w:vMerge w:val="restart"/>
          </w:tcPr>
          <w:p w:rsidR="001A1079" w:rsidRPr="001A1079" w:rsidRDefault="002E2F91" w:rsidP="001A1079">
            <w:pPr>
              <w:ind w:firstLine="0"/>
              <w:jc w:val="center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0"/>
              </w:rPr>
              <w:drawing>
                <wp:inline distT="0" distB="0" distL="0" distR="0" wp14:anchorId="35908B6D" wp14:editId="054192DE">
                  <wp:extent cx="552450" cy="714375"/>
                  <wp:effectExtent l="0" t="0" r="0" b="9525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1A1079" w:rsidRPr="001A1079" w:rsidRDefault="001A1079" w:rsidP="001A1079">
            <w:pPr>
              <w:widowControl/>
              <w:ind w:left="-40" w:right="-6" w:firstLine="0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Courier New"/>
                <w:b/>
                <w:bCs/>
                <w:sz w:val="22"/>
              </w:rPr>
            </w:pPr>
            <w:r w:rsidRPr="001A1079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1A1079" w:rsidRPr="001A1079" w:rsidTr="00E94E78">
        <w:trPr>
          <w:gridBefore w:val="1"/>
          <w:wBefore w:w="34" w:type="dxa"/>
          <w:cantSplit/>
          <w:trHeight w:val="2355"/>
        </w:trPr>
        <w:tc>
          <w:tcPr>
            <w:tcW w:w="4195" w:type="dxa"/>
          </w:tcPr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Cs/>
                <w:noProof/>
                <w:color w:val="000000"/>
                <w:szCs w:val="26"/>
              </w:rPr>
            </w:pPr>
            <w:r w:rsidRPr="001A1079">
              <w:rPr>
                <w:rFonts w:ascii="Arial Cyr Chuv" w:hAnsi="Arial Cyr Chuv" w:cs="Times New Roman"/>
                <w:bCs/>
                <w:noProof/>
                <w:color w:val="000000"/>
                <w:szCs w:val="26"/>
              </w:rPr>
              <w:t>ЙЫШ</w:t>
            </w:r>
            <w:r w:rsidRPr="001A1079">
              <w:rPr>
                <w:rFonts w:ascii="Arial" w:hAnsi="Arial" w:cs="Arial"/>
                <w:bCs/>
                <w:noProof/>
                <w:color w:val="000000"/>
                <w:szCs w:val="26"/>
              </w:rPr>
              <w:t>Ă</w:t>
            </w:r>
            <w:r w:rsidRPr="001A1079">
              <w:rPr>
                <w:rFonts w:ascii="Arial Cyr Chuv" w:hAnsi="Arial Cyr Chuv" w:cs="Arial Cyr Chuv"/>
                <w:bCs/>
                <w:noProof/>
                <w:color w:val="000000"/>
                <w:szCs w:val="26"/>
              </w:rPr>
              <w:t>НУ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1A1079">
              <w:rPr>
                <w:rFonts w:ascii="Times New Roman" w:hAnsi="Times New Roman" w:cs="Times New Roman"/>
                <w:noProof/>
                <w:color w:val="000000"/>
              </w:rPr>
              <w:t>«___»__________2023 г.     №____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  <w:r w:rsidRPr="001A1079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Шёмёршё ял.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</w:tcPr>
          <w:p w:rsidR="001A1079" w:rsidRPr="001A1079" w:rsidRDefault="001A1079" w:rsidP="001A107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2" w:type="dxa"/>
          </w:tcPr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bCs/>
                <w:noProof/>
                <w:color w:val="000000"/>
                <w:sz w:val="20"/>
                <w:szCs w:val="26"/>
              </w:rPr>
            </w:pPr>
            <w:r w:rsidRPr="001A1079">
              <w:rPr>
                <w:rFonts w:ascii="Arial Cyr Chuv" w:hAnsi="Arial Cyr Chuv" w:cs="Arial"/>
                <w:bCs/>
                <w:noProof/>
                <w:color w:val="000000"/>
                <w:sz w:val="20"/>
                <w:szCs w:val="26"/>
              </w:rPr>
              <w:t xml:space="preserve">РЕШЕНИЕ 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079">
              <w:rPr>
                <w:rFonts w:ascii="Times New Roman" w:hAnsi="Times New Roman" w:cs="Times New Roman"/>
                <w:noProof/>
              </w:rPr>
              <w:t>«</w:t>
            </w:r>
            <w:r w:rsidR="0004177E">
              <w:rPr>
                <w:rFonts w:ascii="Times New Roman" w:hAnsi="Times New Roman" w:cs="Times New Roman"/>
                <w:noProof/>
              </w:rPr>
              <w:t>12</w:t>
            </w:r>
            <w:r w:rsidRPr="001A1079">
              <w:rPr>
                <w:rFonts w:ascii="Times New Roman" w:hAnsi="Times New Roman" w:cs="Times New Roman"/>
                <w:noProof/>
              </w:rPr>
              <w:t xml:space="preserve">» </w:t>
            </w:r>
            <w:r w:rsidR="0078069C">
              <w:rPr>
                <w:rFonts w:ascii="Times New Roman" w:hAnsi="Times New Roman" w:cs="Times New Roman"/>
                <w:noProof/>
              </w:rPr>
              <w:t xml:space="preserve">октября </w:t>
            </w:r>
            <w:r w:rsidRPr="001A1079">
              <w:rPr>
                <w:rFonts w:ascii="Times New Roman" w:hAnsi="Times New Roman" w:cs="Times New Roman"/>
                <w:noProof/>
              </w:rPr>
              <w:t>2023</w:t>
            </w:r>
            <w:r>
              <w:rPr>
                <w:rFonts w:ascii="Times New Roman" w:hAnsi="Times New Roman" w:cs="Times New Roman"/>
                <w:noProof/>
              </w:rPr>
              <w:t xml:space="preserve"> г. № </w:t>
            </w:r>
            <w:r w:rsidR="00A30724">
              <w:rPr>
                <w:rFonts w:ascii="Times New Roman" w:hAnsi="Times New Roman" w:cs="Times New Roman"/>
                <w:noProof/>
              </w:rPr>
              <w:t>1</w:t>
            </w:r>
            <w:r w:rsidR="00D16BEF">
              <w:rPr>
                <w:rFonts w:ascii="Times New Roman" w:hAnsi="Times New Roman" w:cs="Times New Roman"/>
                <w:noProof/>
              </w:rPr>
              <w:t>4.4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1A1079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  <w:tr w:rsidR="001A1079" w:rsidRPr="001A1079" w:rsidTr="00E94E78">
        <w:tblPrEx>
          <w:tblLook w:val="04A0" w:firstRow="1" w:lastRow="0" w:firstColumn="1" w:lastColumn="0" w:noHBand="0" w:noVBand="1"/>
        </w:tblPrEx>
        <w:trPr>
          <w:gridAfter w:val="2"/>
          <w:wAfter w:w="4836" w:type="dxa"/>
          <w:trHeight w:val="654"/>
        </w:trPr>
        <w:tc>
          <w:tcPr>
            <w:tcW w:w="5529" w:type="dxa"/>
            <w:gridSpan w:val="3"/>
          </w:tcPr>
          <w:p w:rsidR="001A1079" w:rsidRPr="001A1079" w:rsidRDefault="001A1079" w:rsidP="007806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8069C">
              <w:rPr>
                <w:rFonts w:ascii="Times New Roman" w:hAnsi="Times New Roman" w:cs="Times New Roman"/>
              </w:rPr>
              <w:t xml:space="preserve"> внесении изменений в решение Собрания депутатов Шемуршинского муниципального округа Чувашской Республики от 29 августа 2023 г. № 13.9 «Об утверждении</w:t>
            </w:r>
            <w:r>
              <w:rPr>
                <w:rFonts w:ascii="Times New Roman" w:hAnsi="Times New Roman" w:cs="Times New Roman"/>
              </w:rPr>
              <w:t xml:space="preserve"> Положения </w:t>
            </w:r>
            <w:r w:rsidRPr="001A1079">
              <w:rPr>
                <w:color w:val="000000"/>
              </w:rPr>
              <w:t>о муниципальном контро</w:t>
            </w:r>
            <w:r w:rsidR="00DC6CF5">
              <w:rPr>
                <w:color w:val="000000"/>
              </w:rPr>
              <w:t xml:space="preserve">ле на автомобильном транспорте и </w:t>
            </w:r>
            <w:r w:rsidRPr="001A1079">
              <w:rPr>
                <w:color w:val="000000"/>
              </w:rPr>
              <w:t>в дорожном хозяйстве</w:t>
            </w:r>
            <w:r w:rsidR="0078069C">
              <w:rPr>
                <w:rFonts w:ascii="Times New Roman" w:hAnsi="Times New Roman" w:cs="Times New Roman"/>
              </w:rPr>
              <w:t>»</w:t>
            </w:r>
          </w:p>
        </w:tc>
      </w:tr>
    </w:tbl>
    <w:p w:rsidR="00814CF7" w:rsidRDefault="00814CF7" w:rsidP="001A1079">
      <w:pPr>
        <w:jc w:val="right"/>
        <w:rPr>
          <w:color w:val="000000" w:themeColor="text1"/>
        </w:rPr>
      </w:pPr>
    </w:p>
    <w:p w:rsidR="00975BA1" w:rsidRDefault="0078069C" w:rsidP="001A1079">
      <w:pPr>
        <w:jc w:val="righ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</w:t>
      </w:r>
    </w:p>
    <w:p w:rsidR="0078069C" w:rsidRPr="0084137B" w:rsidRDefault="0078069C" w:rsidP="001A1079">
      <w:pPr>
        <w:jc w:val="right"/>
        <w:rPr>
          <w:color w:val="000000" w:themeColor="text1"/>
        </w:rPr>
      </w:pPr>
    </w:p>
    <w:p w:rsidR="00814CF7" w:rsidRPr="0084137B" w:rsidRDefault="00B4554F">
      <w:pPr>
        <w:rPr>
          <w:color w:val="000000" w:themeColor="text1"/>
        </w:rPr>
      </w:pPr>
      <w:r>
        <w:rPr>
          <w:color w:val="000000" w:themeColor="text1"/>
        </w:rPr>
        <w:t xml:space="preserve">В соответствии с Федеральным законом от 4 августа 2023 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</w:t>
      </w:r>
      <w:r w:rsidR="0084137B" w:rsidRPr="0084137B">
        <w:rPr>
          <w:color w:val="000000" w:themeColor="text1"/>
        </w:rPr>
        <w:t>Собрание депутатов Шемуршинского</w:t>
      </w:r>
      <w:r w:rsidR="00814CF7" w:rsidRPr="0084137B">
        <w:rPr>
          <w:color w:val="000000" w:themeColor="text1"/>
        </w:rPr>
        <w:t xml:space="preserve"> </w:t>
      </w:r>
      <w:r w:rsidR="0084137B" w:rsidRPr="0084137B">
        <w:rPr>
          <w:color w:val="000000" w:themeColor="text1"/>
        </w:rPr>
        <w:t>муниципального округа</w:t>
      </w:r>
      <w:r w:rsidR="00814CF7" w:rsidRPr="0084137B">
        <w:rPr>
          <w:color w:val="000000" w:themeColor="text1"/>
        </w:rPr>
        <w:t xml:space="preserve"> Чувашской Республики решило:</w:t>
      </w:r>
    </w:p>
    <w:p w:rsidR="0078069C" w:rsidRDefault="00814CF7" w:rsidP="001A1079">
      <w:pPr>
        <w:rPr>
          <w:color w:val="000000" w:themeColor="text1"/>
        </w:rPr>
      </w:pPr>
      <w:bookmarkStart w:id="1" w:name="sub_1"/>
      <w:r w:rsidRPr="0084137B">
        <w:rPr>
          <w:color w:val="000000" w:themeColor="text1"/>
        </w:rPr>
        <w:t xml:space="preserve">1. </w:t>
      </w:r>
      <w:r w:rsidR="0078069C">
        <w:rPr>
          <w:color w:val="000000" w:themeColor="text1"/>
        </w:rPr>
        <w:t xml:space="preserve">Внести в Положение </w:t>
      </w:r>
      <w:r w:rsidR="0078069C" w:rsidRPr="001A1079">
        <w:rPr>
          <w:color w:val="000000"/>
        </w:rPr>
        <w:t>о муниципальном контро</w:t>
      </w:r>
      <w:r w:rsidR="0078069C">
        <w:rPr>
          <w:color w:val="000000"/>
        </w:rPr>
        <w:t xml:space="preserve">ле на автомобильном транспорте и </w:t>
      </w:r>
      <w:r w:rsidR="0078069C" w:rsidRPr="001A1079">
        <w:rPr>
          <w:color w:val="000000"/>
        </w:rPr>
        <w:t>в дорожном хозяйстве</w:t>
      </w:r>
      <w:r w:rsidR="0078069C">
        <w:rPr>
          <w:color w:val="000000"/>
        </w:rPr>
        <w:t>, утвержденное решением Собрания депутатов Шемуршинского муниципального округа Чувашской Республики от 29 августа 2023 г. № 13.9 (далее – Положение) следующие изменения:</w:t>
      </w:r>
    </w:p>
    <w:p w:rsidR="0078069C" w:rsidRPr="0078069C" w:rsidRDefault="0078069C" w:rsidP="0078069C">
      <w:pPr>
        <w:widowControl/>
        <w:autoSpaceDE/>
        <w:autoSpaceDN/>
        <w:adjustRightInd/>
        <w:ind w:right="-1"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 xml:space="preserve">В разделе </w:t>
      </w:r>
      <w:r w:rsidRPr="0078069C">
        <w:rPr>
          <w:rFonts w:ascii="Times New Roman" w:eastAsia="Times New Roman" w:hAnsi="Times New Roman" w:cs="Times New Roman"/>
          <w:lang w:val="en-US"/>
        </w:rPr>
        <w:t>III</w:t>
      </w:r>
      <w:r w:rsidRPr="0078069C">
        <w:rPr>
          <w:rFonts w:ascii="Times New Roman" w:eastAsia="Times New Roman" w:hAnsi="Times New Roman" w:cs="Times New Roman"/>
        </w:rPr>
        <w:t>:</w:t>
      </w:r>
    </w:p>
    <w:p w:rsidR="0078069C" w:rsidRPr="0078069C" w:rsidRDefault="0078069C" w:rsidP="0078069C">
      <w:pPr>
        <w:widowControl/>
        <w:autoSpaceDE/>
        <w:autoSpaceDN/>
        <w:adjustRightInd/>
        <w:ind w:right="-1"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абзац третий пункта 1</w:t>
      </w:r>
      <w:r>
        <w:rPr>
          <w:rFonts w:ascii="Times New Roman" w:eastAsia="Times New Roman" w:hAnsi="Times New Roman" w:cs="Times New Roman"/>
        </w:rPr>
        <w:t>4</w:t>
      </w:r>
      <w:r w:rsidRPr="0078069C">
        <w:rPr>
          <w:rFonts w:ascii="Times New Roman" w:eastAsia="Times New Roman" w:hAnsi="Times New Roman" w:cs="Times New Roman"/>
        </w:rPr>
        <w:t xml:space="preserve"> признать утратившим силу;</w:t>
      </w:r>
    </w:p>
    <w:p w:rsidR="0078069C" w:rsidRPr="0078069C" w:rsidRDefault="0078069C" w:rsidP="0078069C">
      <w:pPr>
        <w:widowControl/>
        <w:autoSpaceDE/>
        <w:autoSpaceDN/>
        <w:adjustRightInd/>
        <w:ind w:right="-1"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пункт 1</w:t>
      </w:r>
      <w:r>
        <w:rPr>
          <w:rFonts w:ascii="Times New Roman" w:eastAsia="Times New Roman" w:hAnsi="Times New Roman" w:cs="Times New Roman"/>
        </w:rPr>
        <w:t>6</w:t>
      </w:r>
      <w:r w:rsidRPr="0078069C">
        <w:rPr>
          <w:rFonts w:ascii="Times New Roman" w:eastAsia="Times New Roman" w:hAnsi="Times New Roman" w:cs="Times New Roman"/>
        </w:rPr>
        <w:t xml:space="preserve"> признать утратившим силу;</w:t>
      </w:r>
    </w:p>
    <w:p w:rsidR="0078069C" w:rsidRPr="0078069C" w:rsidRDefault="0078069C" w:rsidP="0078069C">
      <w:pPr>
        <w:widowControl/>
        <w:autoSpaceDE/>
        <w:autoSpaceDN/>
        <w:adjustRightInd/>
        <w:ind w:right="-1"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 xml:space="preserve">пункт </w:t>
      </w:r>
      <w:r>
        <w:rPr>
          <w:rFonts w:ascii="Times New Roman" w:eastAsia="Times New Roman" w:hAnsi="Times New Roman" w:cs="Times New Roman"/>
        </w:rPr>
        <w:t>20</w:t>
      </w:r>
      <w:r w:rsidRPr="0078069C">
        <w:rPr>
          <w:rFonts w:ascii="Times New Roman" w:eastAsia="Times New Roman" w:hAnsi="Times New Roman" w:cs="Times New Roman"/>
        </w:rPr>
        <w:t>:</w:t>
      </w:r>
    </w:p>
    <w:p w:rsidR="0078069C" w:rsidRPr="0078069C" w:rsidRDefault="0078069C" w:rsidP="0078069C">
      <w:pPr>
        <w:widowControl/>
        <w:autoSpaceDE/>
        <w:autoSpaceDN/>
        <w:adjustRightInd/>
        <w:ind w:right="-1"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дополнить новым абзацем первым следующего содержания: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«</w:t>
      </w:r>
      <w:r w:rsidRPr="0078069C">
        <w:rPr>
          <w:rFonts w:ascii="Times New Roman" w:eastAsia="Times New Roman" w:hAnsi="Times New Roman" w:cs="Times New Roman"/>
          <w:shd w:val="clear" w:color="auto" w:fill="FFFFFF"/>
        </w:rPr>
        <w:t xml:space="preserve">Профилактический визит осуществляется в порядке, установленном </w:t>
      </w:r>
      <w:hyperlink r:id="rId10" w:history="1">
        <w:r w:rsidRPr="0078069C">
          <w:rPr>
            <w:rFonts w:ascii="Times New Roman" w:eastAsia="Times New Roman" w:hAnsi="Times New Roman" w:cs="Times New Roman"/>
            <w:shd w:val="clear" w:color="auto" w:fill="FFFFFF"/>
          </w:rPr>
          <w:t>статьей 52</w:t>
        </w:r>
      </w:hyperlink>
      <w:r w:rsidRPr="0078069C">
        <w:rPr>
          <w:rFonts w:ascii="Times New Roman" w:eastAsia="Times New Roman" w:hAnsi="Times New Roman" w:cs="Times New Roman"/>
          <w:shd w:val="clear" w:color="auto" w:fill="FFFFFF"/>
        </w:rPr>
        <w:t xml:space="preserve"> Федерального закона от 31 июля 2020 г. № 248-ФЗ</w:t>
      </w:r>
      <w:r w:rsidRPr="0078069C">
        <w:rPr>
          <w:rFonts w:ascii="Times New Roman" w:eastAsia="Times New Roman" w:hAnsi="Times New Roman" w:cs="Times New Roman"/>
        </w:rPr>
        <w:t>»;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абзацы первый-</w:t>
      </w:r>
      <w:r>
        <w:rPr>
          <w:rFonts w:ascii="Times New Roman" w:eastAsia="Times New Roman" w:hAnsi="Times New Roman" w:cs="Times New Roman"/>
        </w:rPr>
        <w:t>двенадцатый</w:t>
      </w:r>
      <w:r w:rsidRPr="0078069C">
        <w:rPr>
          <w:rFonts w:ascii="Times New Roman" w:eastAsia="Times New Roman" w:hAnsi="Times New Roman" w:cs="Times New Roman"/>
        </w:rPr>
        <w:t xml:space="preserve"> считать соответственно абзацами вторым-</w:t>
      </w:r>
      <w:r>
        <w:rPr>
          <w:rFonts w:ascii="Times New Roman" w:eastAsia="Times New Roman" w:hAnsi="Times New Roman" w:cs="Times New Roman"/>
        </w:rPr>
        <w:t>тринадцатым</w:t>
      </w:r>
      <w:r w:rsidRPr="0078069C">
        <w:rPr>
          <w:rFonts w:ascii="Times New Roman" w:eastAsia="Times New Roman" w:hAnsi="Times New Roman" w:cs="Times New Roman"/>
        </w:rPr>
        <w:t>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пункты 3</w:t>
      </w:r>
      <w:r>
        <w:rPr>
          <w:rFonts w:ascii="Times New Roman" w:eastAsia="Times New Roman" w:hAnsi="Times New Roman" w:cs="Times New Roman"/>
        </w:rPr>
        <w:t>6</w:t>
      </w:r>
      <w:r w:rsidRPr="0078069C">
        <w:rPr>
          <w:rFonts w:ascii="Times New Roman" w:eastAsia="Times New Roman" w:hAnsi="Times New Roman" w:cs="Times New Roman"/>
        </w:rPr>
        <w:t>, 3</w:t>
      </w:r>
      <w:r>
        <w:rPr>
          <w:rFonts w:ascii="Times New Roman" w:eastAsia="Times New Roman" w:hAnsi="Times New Roman" w:cs="Times New Roman"/>
        </w:rPr>
        <w:t>7</w:t>
      </w:r>
      <w:r w:rsidRPr="0078069C">
        <w:rPr>
          <w:rFonts w:ascii="Times New Roman" w:eastAsia="Times New Roman" w:hAnsi="Times New Roman" w:cs="Times New Roman"/>
        </w:rPr>
        <w:t xml:space="preserve"> раздела </w:t>
      </w:r>
      <w:r w:rsidRPr="0078069C">
        <w:rPr>
          <w:rFonts w:ascii="Times New Roman" w:eastAsia="Times New Roman" w:hAnsi="Times New Roman" w:cs="Times New Roman"/>
          <w:lang w:val="en-US"/>
        </w:rPr>
        <w:t>VI</w:t>
      </w:r>
      <w:r w:rsidRPr="0078069C">
        <w:rPr>
          <w:rFonts w:ascii="Times New Roman" w:eastAsia="Times New Roman" w:hAnsi="Times New Roman" w:cs="Times New Roman"/>
        </w:rPr>
        <w:t xml:space="preserve"> изложить в следующей редакции: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«3</w:t>
      </w:r>
      <w:r>
        <w:rPr>
          <w:rFonts w:ascii="Times New Roman" w:eastAsia="Times New Roman" w:hAnsi="Times New Roman" w:cs="Times New Roman"/>
        </w:rPr>
        <w:t>6</w:t>
      </w:r>
      <w:r w:rsidRPr="0078069C">
        <w:rPr>
          <w:rFonts w:ascii="Times New Roman" w:eastAsia="Times New Roman" w:hAnsi="Times New Roman" w:cs="Times New Roman"/>
        </w:rPr>
        <w:t>. Ключевыми показателями эффективности и результативности осуществления муниципального контроля являются: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 xml:space="preserve">1) доля устраненных нарушений обязательных требований из </w:t>
      </w:r>
      <w:proofErr w:type="gramStart"/>
      <w:r w:rsidRPr="0078069C">
        <w:rPr>
          <w:rFonts w:ascii="Times New Roman" w:eastAsia="Times New Roman" w:hAnsi="Times New Roman" w:cs="Times New Roman"/>
        </w:rPr>
        <w:t>числа</w:t>
      </w:r>
      <w:proofErr w:type="gramEnd"/>
      <w:r w:rsidRPr="0078069C">
        <w:rPr>
          <w:rFonts w:ascii="Times New Roman" w:eastAsia="Times New Roman" w:hAnsi="Times New Roman" w:cs="Times New Roman"/>
        </w:rPr>
        <w:t xml:space="preserve"> выявленных - 50 процентов;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2) доля обоснованных жалоб на действия (бездействие) администрации и (или) ее должностных лиц при проведении контрольных мероприятий в течение года - 0 процентов.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 w:rsidRPr="0078069C">
        <w:rPr>
          <w:rFonts w:ascii="Times New Roman" w:eastAsia="Times New Roman" w:hAnsi="Times New Roman" w:cs="Times New Roman"/>
        </w:rPr>
        <w:t>. Индикативными показателями осуществления муниципального контроля являются: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 xml:space="preserve">1) количество проведенных </w:t>
      </w:r>
      <w:r>
        <w:rPr>
          <w:rFonts w:ascii="Times New Roman" w:eastAsia="Times New Roman" w:hAnsi="Times New Roman" w:cs="Times New Roman"/>
        </w:rPr>
        <w:t>контрольным органом</w:t>
      </w:r>
      <w:r w:rsidRPr="0078069C">
        <w:rPr>
          <w:rFonts w:ascii="Times New Roman" w:eastAsia="Times New Roman" w:hAnsi="Times New Roman" w:cs="Times New Roman"/>
        </w:rPr>
        <w:t xml:space="preserve"> внеплановых контрольных мероприятий (единица);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lastRenderedPageBreak/>
        <w:t>2) количество обязательных профилактических визитов, проведенных за отчетный период;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6) количество контрольных мероприятий, по результатам которых выявлены нарушения обязательных требований, за отчетный период</w:t>
      </w:r>
      <w:proofErr w:type="gramStart"/>
      <w:r w:rsidRPr="0078069C">
        <w:rPr>
          <w:rFonts w:ascii="Times New Roman" w:eastAsia="Times New Roman" w:hAnsi="Times New Roman" w:cs="Times New Roman"/>
        </w:rPr>
        <w:t>.».</w:t>
      </w:r>
      <w:proofErr w:type="gramEnd"/>
    </w:p>
    <w:p w:rsidR="0078069C" w:rsidRPr="0078069C" w:rsidRDefault="0078069C" w:rsidP="001A1079">
      <w:pPr>
        <w:rPr>
          <w:color w:val="000000" w:themeColor="text1"/>
        </w:rPr>
      </w:pPr>
    </w:p>
    <w:p w:rsidR="00814CF7" w:rsidRPr="0084137B" w:rsidRDefault="0078069C">
      <w:pPr>
        <w:rPr>
          <w:color w:val="000000" w:themeColor="text1"/>
        </w:rPr>
      </w:pPr>
      <w:bookmarkStart w:id="2" w:name="sub_2"/>
      <w:bookmarkEnd w:id="1"/>
      <w:r>
        <w:rPr>
          <w:color w:val="000000" w:themeColor="text1"/>
        </w:rPr>
        <w:t>2</w:t>
      </w:r>
      <w:r w:rsidR="00814CF7" w:rsidRPr="0084137B">
        <w:rPr>
          <w:color w:val="000000" w:themeColor="text1"/>
        </w:rPr>
        <w:t xml:space="preserve">. Настоящее решение вступает в силу </w:t>
      </w:r>
      <w:r w:rsidR="001A1079">
        <w:rPr>
          <w:color w:val="000000" w:themeColor="text1"/>
        </w:rPr>
        <w:t>после</w:t>
      </w:r>
      <w:r w:rsidR="00814CF7" w:rsidRPr="0084137B">
        <w:rPr>
          <w:color w:val="000000" w:themeColor="text1"/>
        </w:rPr>
        <w:t xml:space="preserve"> его </w:t>
      </w:r>
      <w:hyperlink r:id="rId11" w:history="1">
        <w:r w:rsidR="00814CF7" w:rsidRPr="0084137B">
          <w:rPr>
            <w:rStyle w:val="a4"/>
            <w:rFonts w:cs="Times New Roman CYR"/>
            <w:color w:val="000000" w:themeColor="text1"/>
          </w:rPr>
          <w:t>официального опубликования</w:t>
        </w:r>
      </w:hyperlink>
      <w:r w:rsidR="00814CF7" w:rsidRPr="0084137B">
        <w:rPr>
          <w:color w:val="000000" w:themeColor="text1"/>
        </w:rPr>
        <w:t>.</w:t>
      </w:r>
    </w:p>
    <w:bookmarkEnd w:id="2"/>
    <w:p w:rsidR="00814CF7" w:rsidRDefault="00814CF7"/>
    <w:p w:rsidR="0084137B" w:rsidRDefault="0084137B"/>
    <w:p w:rsidR="0084137B" w:rsidRDefault="0084137B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693"/>
        <w:gridCol w:w="3347"/>
      </w:tblGrid>
      <w:tr w:rsidR="0076011A" w:rsidRPr="0076011A" w:rsidTr="0076011A">
        <w:tc>
          <w:tcPr>
            <w:tcW w:w="3302" w:type="pct"/>
            <w:hideMark/>
          </w:tcPr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bookmarkStart w:id="3" w:name="sub_1000"/>
            <w:r w:rsidRPr="0076011A">
              <w:rPr>
                <w:rFonts w:eastAsia="Times New Roman"/>
                <w:color w:val="000000"/>
              </w:rPr>
              <w:t>Председатель Собрания депутатов</w:t>
            </w:r>
            <w:r w:rsidRPr="0076011A">
              <w:rPr>
                <w:rFonts w:eastAsia="Times New Roman"/>
                <w:color w:val="000000"/>
              </w:rPr>
              <w:br/>
              <w:t xml:space="preserve">Шемуршинского муниципального </w:t>
            </w:r>
          </w:p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>округа Чувашской Республики</w:t>
            </w:r>
          </w:p>
        </w:tc>
        <w:tc>
          <w:tcPr>
            <w:tcW w:w="1651" w:type="pct"/>
          </w:tcPr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 xml:space="preserve">  Ю.Ф. Ермолаев</w:t>
            </w:r>
          </w:p>
        </w:tc>
      </w:tr>
    </w:tbl>
    <w:p w:rsidR="0076011A" w:rsidRPr="0076011A" w:rsidRDefault="0076011A" w:rsidP="0076011A">
      <w:pPr>
        <w:rPr>
          <w:rFonts w:eastAsia="Times New Roman"/>
          <w:color w:val="000000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693"/>
        <w:gridCol w:w="3347"/>
      </w:tblGrid>
      <w:tr w:rsidR="0076011A" w:rsidRPr="0076011A" w:rsidTr="0076011A">
        <w:tc>
          <w:tcPr>
            <w:tcW w:w="3302" w:type="pct"/>
            <w:hideMark/>
          </w:tcPr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 xml:space="preserve">Глава Шемуршинского </w:t>
            </w:r>
            <w:r w:rsidRPr="0076011A">
              <w:rPr>
                <w:rFonts w:eastAsia="Times New Roman"/>
                <w:color w:val="000000"/>
              </w:rPr>
              <w:br/>
              <w:t>муниципального округа</w:t>
            </w:r>
          </w:p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>Чувашской Республики</w:t>
            </w:r>
          </w:p>
        </w:tc>
        <w:tc>
          <w:tcPr>
            <w:tcW w:w="1651" w:type="pct"/>
          </w:tcPr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 xml:space="preserve">                  </w:t>
            </w:r>
          </w:p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>А.В. Чамеев</w:t>
            </w:r>
          </w:p>
        </w:tc>
      </w:tr>
    </w:tbl>
    <w:p w:rsidR="0076011A" w:rsidRPr="0076011A" w:rsidRDefault="0076011A" w:rsidP="0076011A">
      <w:pPr>
        <w:rPr>
          <w:rFonts w:eastAsia="Times New Roman"/>
          <w:color w:val="000000"/>
        </w:rPr>
      </w:pPr>
    </w:p>
    <w:p w:rsidR="0076011A" w:rsidRPr="0076011A" w:rsidRDefault="0076011A" w:rsidP="0076011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6011A" w:rsidRDefault="0076011A" w:rsidP="0076011A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bCs/>
        </w:rPr>
      </w:pPr>
    </w:p>
    <w:p w:rsidR="00E61F19" w:rsidRPr="0076011A" w:rsidRDefault="00E61F19" w:rsidP="0076011A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bCs/>
        </w:rPr>
      </w:pPr>
    </w:p>
    <w:bookmarkEnd w:id="3"/>
    <w:sectPr w:rsidR="00E61F19" w:rsidRPr="0076011A" w:rsidSect="001A1079">
      <w:headerReference w:type="default" r:id="rId12"/>
      <w:footerReference w:type="default" r:id="rId13"/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AD" w:rsidRDefault="00437AAD">
      <w:r>
        <w:separator/>
      </w:r>
    </w:p>
  </w:endnote>
  <w:endnote w:type="continuationSeparator" w:id="0">
    <w:p w:rsidR="00437AAD" w:rsidRDefault="0043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C" w:rsidRDefault="004D15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AD" w:rsidRDefault="00437AAD">
      <w:r>
        <w:separator/>
      </w:r>
    </w:p>
  </w:footnote>
  <w:footnote w:type="continuationSeparator" w:id="0">
    <w:p w:rsidR="00437AAD" w:rsidRDefault="00437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F7" w:rsidRDefault="00814CF7">
    <w:pPr>
      <w:ind w:firstLine="0"/>
      <w:jc w:val="left"/>
      <w:rPr>
        <w:rFonts w:ascii="Times New Roman" w:hAnsi="Times New Roman" w:cs="Times New Roman"/>
        <w:sz w:val="20"/>
        <w:szCs w:val="20"/>
      </w:rPr>
    </w:pPr>
  </w:p>
  <w:p w:rsidR="0084137B" w:rsidRDefault="0084137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7B"/>
    <w:rsid w:val="0004177E"/>
    <w:rsid w:val="000C0D2D"/>
    <w:rsid w:val="00115EF8"/>
    <w:rsid w:val="001A1079"/>
    <w:rsid w:val="00206C5B"/>
    <w:rsid w:val="00267425"/>
    <w:rsid w:val="002C3250"/>
    <w:rsid w:val="002E2F91"/>
    <w:rsid w:val="00311354"/>
    <w:rsid w:val="00411E00"/>
    <w:rsid w:val="00437AAD"/>
    <w:rsid w:val="004D15BC"/>
    <w:rsid w:val="005A6CEF"/>
    <w:rsid w:val="0076011A"/>
    <w:rsid w:val="0078069C"/>
    <w:rsid w:val="00800698"/>
    <w:rsid w:val="00807344"/>
    <w:rsid w:val="00814CF7"/>
    <w:rsid w:val="0084137B"/>
    <w:rsid w:val="00911F5F"/>
    <w:rsid w:val="009369B6"/>
    <w:rsid w:val="00975BA1"/>
    <w:rsid w:val="009B5273"/>
    <w:rsid w:val="00A30724"/>
    <w:rsid w:val="00A66701"/>
    <w:rsid w:val="00AA6F45"/>
    <w:rsid w:val="00AB18D2"/>
    <w:rsid w:val="00B4554F"/>
    <w:rsid w:val="00C22E42"/>
    <w:rsid w:val="00C63762"/>
    <w:rsid w:val="00C875B8"/>
    <w:rsid w:val="00CC2D50"/>
    <w:rsid w:val="00D16BEF"/>
    <w:rsid w:val="00D2366B"/>
    <w:rsid w:val="00D44E9B"/>
    <w:rsid w:val="00D841B4"/>
    <w:rsid w:val="00DC6CF5"/>
    <w:rsid w:val="00E42FE8"/>
    <w:rsid w:val="00E61F19"/>
    <w:rsid w:val="00E8737A"/>
    <w:rsid w:val="00E94E78"/>
    <w:rsid w:val="00F1579D"/>
    <w:rsid w:val="00F42234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C2D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C2D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193753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4449814/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AAA5-66EB-422F-92D1-FAB19CC2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2</cp:revision>
  <cp:lastPrinted>2023-09-29T07:41:00Z</cp:lastPrinted>
  <dcterms:created xsi:type="dcterms:W3CDTF">2023-10-16T12:54:00Z</dcterms:created>
  <dcterms:modified xsi:type="dcterms:W3CDTF">2023-10-16T12:54:00Z</dcterms:modified>
</cp:coreProperties>
</file>