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bookmarkStart w:id="0" w:name="_GoBack"/>
      <w:r>
        <w:rPr>
          <w:color w:val="262626"/>
        </w:rPr>
        <w:t>Администрация города Канаш Чувашской Республики в соответствии с распоряжением администрации города Канаш от 13 июня 2023 № 318 информирует о проведении в электронной форме 18 июля 2023 года аукциона по продаже земельных участков: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 - с кадастровым номером 21:04:060306:44, площадью 1437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, расположенного по адресу: Чувашская Республика, город Канаш, с видом разрешенного использования «для индивидуального жилищного строительства».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- с кадастровым номером 21:04:010207:32, площадью 648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, расположенного по адресу: Чувашская Республика, город Канаш, с видом разрешенного использования «для индивидуального жилищного строительства».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С более подробной информацией по Лотам можно ознакомиться на официальном сайте Российской Федерации </w:t>
      </w:r>
      <w:hyperlink r:id="rId4" w:history="1">
        <w:r>
          <w:rPr>
            <w:rStyle w:val="a4"/>
            <w:color w:val="4D6BBC"/>
          </w:rPr>
          <w:t>www.torgi.gov.ru</w:t>
        </w:r>
      </w:hyperlink>
      <w:r>
        <w:rPr>
          <w:color w:val="262626"/>
        </w:rPr>
        <w:t xml:space="preserve"> (новая версия) (номер извещения </w:t>
      </w:r>
      <w:r>
        <w:t>22000053090000000022</w:t>
      </w:r>
      <w:r>
        <w:rPr>
          <w:color w:val="262626"/>
        </w:rPr>
        <w:t>), на сайте администрации города Канаш </w:t>
      </w:r>
      <w:hyperlink r:id="rId5" w:history="1">
        <w:r>
          <w:rPr>
            <w:rStyle w:val="a4"/>
          </w:rPr>
          <w:t>www.g</w:t>
        </w:r>
        <w:proofErr w:type="spellStart"/>
        <w:r>
          <w:rPr>
            <w:rStyle w:val="a4"/>
            <w:lang w:val="en-US"/>
          </w:rPr>
          <w:t>kan</w:t>
        </w:r>
        <w:proofErr w:type="spellEnd"/>
        <w:r>
          <w:rPr>
            <w:rStyle w:val="a4"/>
          </w:rPr>
          <w:t>.cap.ru</w:t>
        </w:r>
      </w:hyperlink>
      <w:r>
        <w:rPr>
          <w:color w:val="262626"/>
        </w:rPr>
        <w:t>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Начало приема заявок на участие в аукционе – в 09.00 час. 15.06.2023 г.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Окончание приема заявок на участие в аукционе – в 16.00 час. 10.07.2023 г.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Рассмотрение заявок на участие в аукционе – в 13.00 час. 13.07.2023 г.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Проведение аукциона (дата, время начала приема предложений по цене от участников аукциона) – 18.07.2023 г. в 10.00 час.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Справки по тел. 2-27-01.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color w:val="262626"/>
        </w:rPr>
        <w:t>Рассмотрение заявок и определение участников аукциона состоится на электронной торговой площадке (https://www.</w:t>
      </w:r>
      <w:proofErr w:type="spellStart"/>
      <w:r>
        <w:rPr>
          <w:color w:val="262626"/>
          <w:lang w:val="en-US"/>
        </w:rPr>
        <w:t>fabrikant</w:t>
      </w:r>
      <w:proofErr w:type="spellEnd"/>
      <w:r>
        <w:rPr>
          <w:color w:val="262626"/>
        </w:rPr>
        <w:t>.</w:t>
      </w:r>
      <w:proofErr w:type="spellStart"/>
      <w:r>
        <w:rPr>
          <w:color w:val="262626"/>
        </w:rPr>
        <w:t>ru</w:t>
      </w:r>
      <w:proofErr w:type="spellEnd"/>
      <w:r>
        <w:rPr>
          <w:color w:val="262626"/>
        </w:rPr>
        <w:t>/) 13 июля 2023 года в 13 час.00 мин.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color w:val="2626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Федерации: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- физические лица – </w:t>
      </w:r>
      <w:proofErr w:type="gramStart"/>
      <w:r>
        <w:rPr>
          <w:color w:val="262626"/>
        </w:rPr>
        <w:t>копию всех листов документа</w:t>
      </w:r>
      <w:proofErr w:type="gramEnd"/>
      <w:r>
        <w:rPr>
          <w:color w:val="262626"/>
        </w:rPr>
        <w:t xml:space="preserve"> удостоверяющего личность, СНИЛС;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- юридические лица: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1) заверенные копии учредительных документов;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юридического лица (реестр владельцев акций либо выписка из него или заверенное печатью (при ее наличии) юридического лица и подписанное его руководителем письмо);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color w:val="2626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color w:val="262626"/>
        </w:rPr>
        <w:t>С извещением, проектом договора купли-продажи земельного участка, формой заявки на участие в аукционе можно ознакомиться по вышеуказанному адресу, на официальном сайте Российской Федерации: www.torgi.gov.ru и на сайте на сайте электронной торговой площадки https://www.</w:t>
      </w:r>
      <w:proofErr w:type="spellStart"/>
      <w:r>
        <w:rPr>
          <w:color w:val="262626"/>
          <w:lang w:val="en-US"/>
        </w:rPr>
        <w:t>fabrikant</w:t>
      </w:r>
      <w:proofErr w:type="spellEnd"/>
      <w:r>
        <w:rPr>
          <w:color w:val="262626"/>
        </w:rPr>
        <w:t>.</w:t>
      </w:r>
      <w:proofErr w:type="spellStart"/>
      <w:r>
        <w:rPr>
          <w:color w:val="262626"/>
        </w:rPr>
        <w:t>ru</w:t>
      </w:r>
      <w:proofErr w:type="spellEnd"/>
      <w:r>
        <w:rPr>
          <w:color w:val="262626"/>
        </w:rPr>
        <w:t>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color w:val="262626"/>
        </w:rPr>
        <w:t>Организатор аукциона вправе отказаться от проведения аукциона в случае выявления обстоятельств, предусмотренных пунктом 8 статьи 39.11. Земельного Кодекса Российской Федерации от 25.10.2001 г. № 136-ФЗ.</w:t>
      </w:r>
    </w:p>
    <w:p>
      <w:pPr>
        <w:spacing w:after="0" w:line="240" w:lineRule="auto"/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– начальник отдела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имущественных отношений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Н.И. Белов</w:t>
      </w:r>
      <w:bookmarkEnd w:id="0"/>
    </w:p>
    <w:sectPr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83F-94B1-4910-8DDD-7FE5B88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an.cap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(Константин И. Антонов)</dc:creator>
  <cp:keywords/>
  <dc:description/>
  <cp:lastModifiedBy>Глазов Николай Станиславович</cp:lastModifiedBy>
  <cp:revision>141</cp:revision>
  <dcterms:created xsi:type="dcterms:W3CDTF">2023-04-06T07:29:00Z</dcterms:created>
  <dcterms:modified xsi:type="dcterms:W3CDTF">2023-06-13T13:54:00Z</dcterms:modified>
</cp:coreProperties>
</file>