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7" w:rsidRDefault="00B736C5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</w:t>
      </w:r>
      <w:r w:rsidR="00EF378F"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звещение</w:t>
      </w:r>
    </w:p>
    <w:p w:rsidR="00D47027" w:rsidRPr="00043776" w:rsidRDefault="00EF378F" w:rsidP="00D47027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 проведен</w:t>
      </w:r>
      <w:proofErr w:type="gramStart"/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ии ау</w:t>
      </w:r>
      <w:proofErr w:type="gramEnd"/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кциона на право заключения договора аренды</w:t>
      </w:r>
      <w:r w:rsidR="00D47027" w:rsidRPr="00D47027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D47027" w:rsidRPr="00043776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среди субъектов МСП</w:t>
      </w:r>
    </w:p>
    <w:p w:rsidR="00EF378F" w:rsidRDefault="00EF378F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</w:p>
    <w:p w:rsidR="00F17C67" w:rsidRPr="00EF378F" w:rsidRDefault="00F17C67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</w:p>
    <w:p w:rsidR="00EF378F" w:rsidRPr="00B57DE3" w:rsidRDefault="000E40B0" w:rsidP="00EF378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дминистраци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муниципального округа 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 (далее - организатор аукциона) приглашает принять участие в аукционе на право заключения договоров аренды (далее - аукцион) муниципального имущества, находящегося в собственности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Алатырского муниципального округа 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Республики.</w:t>
      </w:r>
    </w:p>
    <w:p w:rsidR="00EF378F" w:rsidRPr="00B57DE3" w:rsidRDefault="00EF378F" w:rsidP="00B57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57DE3">
        <w:rPr>
          <w:rFonts w:ascii="Arial" w:eastAsia="Times New Roman" w:hAnsi="Arial" w:cs="Arial"/>
          <w:b/>
          <w:bCs/>
          <w:iCs/>
          <w:color w:val="262626"/>
          <w:sz w:val="26"/>
          <w:szCs w:val="26"/>
          <w:lang w:eastAsia="ru-RU"/>
        </w:rPr>
        <w:t> 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Решение о проведен</w:t>
      </w:r>
      <w:proofErr w:type="gramStart"/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ии  ау</w:t>
      </w:r>
      <w:proofErr w:type="gramEnd"/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кциона: Распоряжение </w:t>
      </w:r>
      <w:r w:rsidR="000E40B0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администрации Алатырского муниципального округа 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 от</w:t>
      </w:r>
      <w:r w:rsidR="0013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9309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02 мая </w:t>
      </w:r>
      <w:r w:rsidR="000E40B0"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2023</w:t>
      </w:r>
      <w:r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 № </w:t>
      </w:r>
      <w:r w:rsidR="00E9700B"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9309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41</w:t>
      </w:r>
      <w:r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0E40B0" w:rsidRPr="00B57DE3" w:rsidRDefault="000E40B0" w:rsidP="00B57DE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</w:rPr>
      </w:pPr>
    </w:p>
    <w:p w:rsidR="000E40B0" w:rsidRPr="000E40B0" w:rsidRDefault="00EF378F" w:rsidP="000E40B0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E40B0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Почтовый адрес, номер контактного телефона, адрес официального сайта организатора аукциона и единой комиссии по проведению конкурсов или аукционов: 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429820, Чувашская Республика, г. Алатырь, ул. Ленина, д.29,  телефон (83531) 2-02-67, 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e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hyperlink r:id="rId5" w:history="1"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val="en-US" w:eastAsia="ru-RU"/>
          </w:rPr>
          <w:t>alatr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eastAsia="ru-RU"/>
          </w:rPr>
          <w:t>_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eastAsia="ru-RU"/>
          </w:rPr>
          <w:t xml:space="preserve"> 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val="en-US" w:eastAsia="ru-RU"/>
          </w:rPr>
          <w:t>gki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eastAsia="ru-RU"/>
          </w:rPr>
          <w:t>@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val="en-US" w:eastAsia="ru-RU"/>
          </w:rPr>
          <w:t>cap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eastAsia="ru-RU"/>
          </w:rPr>
          <w:t>.ru</w:t>
        </w:r>
      </w:hyperlink>
      <w:r w:rsidR="000E40B0" w:rsidRPr="000E40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;</w:t>
      </w:r>
    </w:p>
    <w:p w:rsidR="000E40B0" w:rsidRPr="000E40B0" w:rsidRDefault="000E40B0" w:rsidP="000E40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Контактные лица</w:t>
      </w:r>
      <w:r w:rsidRPr="000E4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Игонина Оксана Николаевна, тел.: 2-02-67. </w:t>
      </w:r>
    </w:p>
    <w:p w:rsidR="000E40B0" w:rsidRDefault="000E40B0" w:rsidP="00EF378F">
      <w:pPr>
        <w:spacing w:after="36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EF378F" w:rsidRPr="00EF378F" w:rsidRDefault="00EF378F" w:rsidP="00EF378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Характеристика объекта аренды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tbl>
      <w:tblPr>
        <w:tblW w:w="1119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198"/>
      </w:tblGrid>
      <w:tr w:rsidR="009309D9" w:rsidRPr="009309D9" w:rsidTr="00E50C62">
        <w:trPr>
          <w:trHeight w:val="125"/>
        </w:trPr>
        <w:tc>
          <w:tcPr>
            <w:tcW w:w="11198" w:type="dxa"/>
          </w:tcPr>
          <w:p w:rsidR="009309D9" w:rsidRPr="00EF11E7" w:rsidRDefault="009309D9" w:rsidP="0093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          </w:t>
            </w:r>
            <w:r w:rsidR="000E40B0" w:rsidRPr="00EF11E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ЛОТ № 1:</w:t>
            </w:r>
            <w:r w:rsidR="00C53AB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№ 23000001980000000042 </w:t>
            </w:r>
            <w:bookmarkStart w:id="0" w:name="_GoBack"/>
            <w:bookmarkEnd w:id="0"/>
            <w:r w:rsidR="00B57DE3" w:rsidRPr="00EF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F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Движимое имущество: </w:t>
            </w:r>
          </w:p>
          <w:p w:rsidR="009309D9" w:rsidRPr="00EF11E7" w:rsidRDefault="009309D9" w:rsidP="009309D9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- </w:t>
            </w:r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Быстровозводимый двухуровневый  веревочный парк - 1шт;</w:t>
            </w:r>
          </w:p>
        </w:tc>
      </w:tr>
      <w:tr w:rsidR="009309D9" w:rsidRPr="009309D9" w:rsidTr="00E50C62">
        <w:trPr>
          <w:trHeight w:val="112"/>
        </w:trPr>
        <w:tc>
          <w:tcPr>
            <w:tcW w:w="11198" w:type="dxa"/>
          </w:tcPr>
          <w:p w:rsidR="009309D9" w:rsidRPr="00EF11E7" w:rsidRDefault="009309D9" w:rsidP="0093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- Навес </w:t>
            </w:r>
            <w:proofErr w:type="spell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301.37.01-1шт;</w:t>
            </w:r>
          </w:p>
        </w:tc>
      </w:tr>
      <w:tr w:rsidR="009309D9" w:rsidRPr="009309D9" w:rsidTr="00E50C62">
        <w:trPr>
          <w:trHeight w:val="175"/>
        </w:trPr>
        <w:tc>
          <w:tcPr>
            <w:tcW w:w="11198" w:type="dxa"/>
          </w:tcPr>
          <w:p w:rsidR="009309D9" w:rsidRPr="00EF11E7" w:rsidRDefault="009309D9" w:rsidP="0093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- Уличный тренажер «Бицепс» </w:t>
            </w:r>
            <w:proofErr w:type="spell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207.44.10-1шт;</w:t>
            </w:r>
          </w:p>
        </w:tc>
      </w:tr>
      <w:tr w:rsidR="009309D9" w:rsidRPr="009309D9" w:rsidTr="00E50C62">
        <w:trPr>
          <w:trHeight w:val="163"/>
        </w:trPr>
        <w:tc>
          <w:tcPr>
            <w:tcW w:w="11198" w:type="dxa"/>
          </w:tcPr>
          <w:p w:rsidR="009309D9" w:rsidRPr="00EF11E7" w:rsidRDefault="009309D9" w:rsidP="0093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- Уличный тренажер «Для рук» </w:t>
            </w:r>
            <w:proofErr w:type="spell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207.40.10 -1 </w:t>
            </w:r>
            <w:proofErr w:type="spellStart"/>
            <w:proofErr w:type="gram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</w:tc>
      </w:tr>
      <w:tr w:rsidR="009309D9" w:rsidRPr="009309D9" w:rsidTr="00E50C62">
        <w:trPr>
          <w:trHeight w:val="125"/>
        </w:trPr>
        <w:tc>
          <w:tcPr>
            <w:tcW w:w="11198" w:type="dxa"/>
          </w:tcPr>
          <w:p w:rsidR="009309D9" w:rsidRPr="00EF11E7" w:rsidRDefault="00EF11E7" w:rsidP="009309D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Уличный  тренажер «Разведение рук» </w:t>
            </w:r>
            <w:proofErr w:type="spellStart"/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207.46.10-1шт;</w:t>
            </w:r>
          </w:p>
        </w:tc>
      </w:tr>
      <w:tr w:rsidR="009309D9" w:rsidRPr="009309D9" w:rsidTr="00E50C62">
        <w:trPr>
          <w:trHeight w:val="136"/>
        </w:trPr>
        <w:tc>
          <w:tcPr>
            <w:tcW w:w="11198" w:type="dxa"/>
          </w:tcPr>
          <w:p w:rsidR="009309D9" w:rsidRPr="00EF11E7" w:rsidRDefault="00EF11E7" w:rsidP="009309D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Уличный  тренажер «Разгибание ног» </w:t>
            </w:r>
            <w:proofErr w:type="spellStart"/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="009309D9"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207.49.10-1шт;</w:t>
            </w:r>
          </w:p>
        </w:tc>
      </w:tr>
      <w:tr w:rsidR="009309D9" w:rsidRPr="009309D9" w:rsidTr="009309D9">
        <w:trPr>
          <w:trHeight w:val="421"/>
        </w:trPr>
        <w:tc>
          <w:tcPr>
            <w:tcW w:w="11198" w:type="dxa"/>
          </w:tcPr>
          <w:p w:rsidR="009309D9" w:rsidRPr="00EF11E7" w:rsidRDefault="009309D9" w:rsidP="009309D9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- Уличный  тренажер «</w:t>
            </w:r>
            <w:proofErr w:type="spell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Степпер</w:t>
            </w:r>
            <w:proofErr w:type="spell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Romana</w:t>
            </w:r>
            <w:proofErr w:type="spellEnd"/>
            <w:r w:rsidRPr="00EF1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207.48.10-1шт.</w:t>
            </w:r>
          </w:p>
          <w:p w:rsidR="009309D9" w:rsidRPr="00EF11E7" w:rsidRDefault="009309D9" w:rsidP="009309D9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proofErr w:type="gramStart"/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Особые условия: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объе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ты движимого имущества  включены в Перечень  муниципального имущества Алатырского муниципального округа,  для предоставления 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его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во владение и (или) пользование на долгосрочной основе 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(в том числе  по льготным ставкам  арендной платы)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субъектам  малого  и среднего предпринимательства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и организациям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образующим  инфраструктуру поддержки  малого и среднего  предпринимательства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в связи  с этим </w:t>
      </w: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 участию в аукционе допускаются только субъекты малого и среднего</w:t>
      </w:r>
      <w:proofErr w:type="gramEnd"/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предпринимательства, а так же физические лица, применяющие специальный налоговый режим.</w:t>
      </w:r>
    </w:p>
    <w:p w:rsidR="00007359" w:rsidRPr="00EF378F" w:rsidRDefault="00007359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Целевое назначение муниципального имущества, права на которое передаются по договору: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BF6C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 использования по назначению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007359" w:rsidRPr="00EF378F" w:rsidRDefault="00007359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EF378F" w:rsidRP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Начальная (минимальная) цена - годовая сумма арендной платы: </w:t>
      </w:r>
      <w:r w:rsidR="002E049D" w:rsidRPr="002E049D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268000</w:t>
      </w:r>
      <w:r w:rsidR="00FB6E9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00</w:t>
      </w:r>
      <w:r w:rsidR="00FB6E9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х 0,4=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7C4B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107200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,00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</w:t>
      </w:r>
      <w:r w:rsidR="007C4B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сто семь  тысяч двести  рублей </w:t>
      </w:r>
      <w:r w:rsidR="00BF6C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00 коп.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 без НДС и жилищн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о-коммунальных платежей (рыночная стоимость годовой арендной платы с применением  корректирующего  коэффициента).</w:t>
      </w:r>
    </w:p>
    <w:p w:rsidR="00EF378F" w:rsidRPr="00EF378F" w:rsidRDefault="00EF378F" w:rsidP="007C4B3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Ежемесячный платеж за объект:</w:t>
      </w:r>
      <w:r w:rsidR="00B57DE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7C4B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8933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руб. </w:t>
      </w:r>
      <w:r w:rsidR="007C4B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34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коп</w:t>
      </w:r>
      <w:proofErr w:type="gramStart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  <w:proofErr w:type="gramEnd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7C4B36" w:rsidRPr="002E049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="007C4B36" w:rsidRPr="002E049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7C4B36" w:rsidRPr="002E049D">
        <w:rPr>
          <w:rFonts w:ascii="Arial" w:eastAsia="Times New Roman" w:hAnsi="Arial" w:cs="Arial"/>
          <w:sz w:val="24"/>
          <w:szCs w:val="24"/>
          <w:lang w:eastAsia="ru-RU"/>
        </w:rPr>
        <w:t xml:space="preserve">осемь тысяч девятьсот  тридцать три) руб. 34 коп. </w:t>
      </w:r>
      <w:r w:rsidR="007C4B36"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без НДС и жилищно-коммунальных платежей.</w:t>
      </w:r>
    </w:p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Шаг аукциона: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7C4B3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5360,00 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рублей.</w:t>
      </w:r>
    </w:p>
    <w:p w:rsidR="00BF6CFB" w:rsidRDefault="00BF6CFB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 действия договора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 5 лет.</w:t>
      </w:r>
    </w:p>
    <w:p w:rsidR="00BF6CFB" w:rsidRPr="00BF6CFB" w:rsidRDefault="00BF6CFB" w:rsidP="00F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пять дней до даты окончания срока подачи заявок на участие в аукционе.</w:t>
      </w:r>
    </w:p>
    <w:p w:rsidR="00BF6CFB" w:rsidRPr="00BF6CFB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 на участие в аукционе не установлен. </w:t>
      </w:r>
    </w:p>
    <w:p w:rsidR="00F574F1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Порядок, место, даты начала и окончания подачи заявок: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принимаются по установленной форме</w:t>
      </w:r>
      <w:r w:rsid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Чувашская Республика, г. Алатырь, ул.</w:t>
      </w:r>
      <w:r w:rsidR="00565D45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д.29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6CFB" w:rsidRPr="00BF6CFB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Контактное лицо –  Игонина Оксана Николаевна, тел. 2-</w:t>
      </w:r>
      <w:r w:rsidR="00565D45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>02-67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начала приема </w:t>
      </w:r>
      <w:r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заявок</w:t>
      </w:r>
      <w:r w:rsidR="00834A6F"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11E7"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4A6F"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F11E7"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</w:t>
      </w:r>
      <w:r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565D45"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34A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834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6CFB" w:rsidRPr="00BF6CFB" w:rsidRDefault="00BF6CFB" w:rsidP="00BF6C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Дата окончания приема заявок: </w:t>
      </w:r>
      <w:r w:rsidR="00EF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05 июня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 Время приема заявок с 8:00 до 17:00, в рабочие дни, перерыв на обед с 12:00 до 13:00 (время московское).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проведен</w:t>
      </w:r>
      <w:proofErr w:type="gramStart"/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кциона: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 заявитель должен представить заявку установленного образца. Заявка оформляется на русском языке в письменной форме и должна быть подписана уполномоченным на то лицом и скреплена печатью.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 на участие в аукционе на предмет соответствия требованиям, установленным документацией об аукционе, состоится </w:t>
      </w:r>
      <w:r w:rsidR="00B57DE3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Комиссии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EF11E7" w:rsidRPr="00EF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 июня</w:t>
      </w:r>
      <w:r w:rsidR="00EF1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в 10:00 по адресу организатора аукциона.</w:t>
      </w:r>
    </w:p>
    <w:p w:rsidR="00BF6CFB" w:rsidRPr="00F574F1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проводится в присутствии членов Комиссии и участников аукциона (их представителей) – </w:t>
      </w:r>
      <w:r w:rsidR="00EF11E7" w:rsidRPr="00EF1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июня</w:t>
      </w:r>
      <w:r w:rsidR="00EF1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года, лот № 1 – в 1</w:t>
      </w:r>
      <w:r w:rsidR="007C4B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по адресу организатора аукциона (Чувашская Республика, г. Алатырь, ул. 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Ленина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д.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57DE3" w:rsidRPr="00F574F1" w:rsidRDefault="00B57DE3" w:rsidP="00F5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Победителем аукциона признается лицо, предложившее наиболее высокую цену годового размера арендной платы, либо действующий правообладатель, если он заявил о своем желании заключить договор по объявленной аукционистом наиболее высокой цене годового размера арендной платы.</w:t>
      </w:r>
    </w:p>
    <w:p w:rsidR="00B57DE3" w:rsidRPr="00F574F1" w:rsidRDefault="00B57DE3" w:rsidP="00F5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Протокол аукциона подписывается всеми присутствующими членами Комиссии в день проведения аукциона.</w:t>
      </w:r>
    </w:p>
    <w:p w:rsidR="00B57DE3" w:rsidRDefault="00B57DE3" w:rsidP="00517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 договора аренды с победителем аукциона должен быть подписан в срок не менее десяти дней со дня размещения на </w:t>
      </w:r>
      <w:hyperlink r:id="rId6" w:history="1">
        <w:r w:rsidRPr="00F574F1">
          <w:rPr>
            <w:rFonts w:ascii="Times New Roman" w:eastAsia="Times New Roman" w:hAnsi="Times New Roman" w:cs="Times New Roman"/>
            <w:color w:val="005959"/>
            <w:sz w:val="26"/>
            <w:szCs w:val="26"/>
            <w:u w:val="single"/>
            <w:lang w:eastAsia="ru-RU"/>
          </w:rPr>
          <w:t>официальном сайте</w:t>
        </w:r>
      </w:hyperlink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1374F1" w:rsidRPr="001374F1" w:rsidRDefault="001374F1" w:rsidP="0013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4F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Подробная информация об аукционе  размещена  </w:t>
      </w:r>
      <w:r w:rsidRPr="0013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официальном сайте </w:t>
      </w:r>
      <w:r w:rsidRPr="0013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Алатырского района  </w:t>
      </w:r>
      <w:hyperlink r:id="rId7" w:history="1"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alatr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cap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 (</w:t>
      </w:r>
      <w:hyperlink r:id="rId8" w:history="1">
        <w:r w:rsidRPr="001374F1">
          <w:rPr>
            <w:rFonts w:ascii="Times New Roman" w:eastAsia="Times New Roman" w:hAnsi="Times New Roman" w:cs="Times New Roman"/>
            <w:color w:val="4D6BBC"/>
            <w:sz w:val="26"/>
            <w:szCs w:val="26"/>
            <w:u w:val="single"/>
            <w:lang w:eastAsia="ru-RU"/>
          </w:rPr>
          <w:t>http://torgi.gov.ru</w:t>
        </w:r>
      </w:hyperlink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). Телефон</w:t>
      </w:r>
      <w:r w:rsidR="000D638A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для справок: 8(83531) </w:t>
      </w:r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2-02-67.</w:t>
      </w:r>
    </w:p>
    <w:p w:rsidR="001374F1" w:rsidRPr="001374F1" w:rsidRDefault="001374F1" w:rsidP="00517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42D" w:rsidRPr="001374F1" w:rsidRDefault="00BC6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642D" w:rsidRPr="001374F1" w:rsidSect="00F17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8F"/>
    <w:rsid w:val="00007359"/>
    <w:rsid w:val="0009620A"/>
    <w:rsid w:val="000D638A"/>
    <w:rsid w:val="000E40B0"/>
    <w:rsid w:val="001374F1"/>
    <w:rsid w:val="0029245C"/>
    <w:rsid w:val="002E049D"/>
    <w:rsid w:val="00417D9D"/>
    <w:rsid w:val="005124A4"/>
    <w:rsid w:val="00517334"/>
    <w:rsid w:val="00565D45"/>
    <w:rsid w:val="007C4B36"/>
    <w:rsid w:val="00834A6F"/>
    <w:rsid w:val="00856A39"/>
    <w:rsid w:val="008B0327"/>
    <w:rsid w:val="009309D9"/>
    <w:rsid w:val="00953123"/>
    <w:rsid w:val="009738D0"/>
    <w:rsid w:val="00B50DED"/>
    <w:rsid w:val="00B57DE3"/>
    <w:rsid w:val="00B736C5"/>
    <w:rsid w:val="00BC642D"/>
    <w:rsid w:val="00BF6CFB"/>
    <w:rsid w:val="00C22431"/>
    <w:rsid w:val="00C53AB7"/>
    <w:rsid w:val="00D47027"/>
    <w:rsid w:val="00D76A6C"/>
    <w:rsid w:val="00E9700B"/>
    <w:rsid w:val="00EF11E7"/>
    <w:rsid w:val="00EF378F"/>
    <w:rsid w:val="00F17C67"/>
    <w:rsid w:val="00F574F1"/>
    <w:rsid w:val="00FA6F22"/>
    <w:rsid w:val="00FB0B14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tr.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941.2782/" TargetMode="External"/><Relationship Id="rId5" Type="http://schemas.openxmlformats.org/officeDocument/2006/relationships/hyperlink" Target="mailto:alatr_%20gki@ca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2023-05-03T07:27:00Z</dcterms:created>
  <dcterms:modified xsi:type="dcterms:W3CDTF">2023-05-10T05:35:00Z</dcterms:modified>
</cp:coreProperties>
</file>