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680" w:hanging="0"/>
        <w:jc w:val="center"/>
        <w:rPr>
          <w:rFonts w:eastAsia="Arial" w:eastAsiaTheme="majorEastAsia"/>
          <w:szCs w:val="26"/>
        </w:rPr>
      </w:pPr>
      <w:bookmarkStart w:id="0" w:name="_GoBack"/>
      <w:bookmarkEnd w:id="0"/>
      <w:r>
        <w:rPr>
          <w:rFonts w:eastAsia="Arial" w:eastAsiaTheme="majorEastAsia"/>
          <w:szCs w:val="26"/>
        </w:rPr>
        <w:t>УТВЕРЖДАЮ</w:t>
      </w:r>
    </w:p>
    <w:p>
      <w:pPr>
        <w:pStyle w:val="Normal"/>
        <w:ind w:left="4680" w:hanging="0"/>
        <w:jc w:val="center"/>
        <w:rPr>
          <w:rFonts w:eastAsia="Arial" w:eastAsiaTheme="majorEastAsia"/>
          <w:szCs w:val="26"/>
        </w:rPr>
      </w:pPr>
      <w:r>
        <w:rPr>
          <w:rFonts w:eastAsia="Arial" w:eastAsiaTheme="majorEastAsia"/>
          <w:szCs w:val="26"/>
        </w:rPr>
        <w:t xml:space="preserve"> </w:t>
      </w:r>
      <w:r>
        <w:rPr>
          <w:rFonts w:eastAsia="Arial" w:eastAsiaTheme="majorEastAsia"/>
          <w:szCs w:val="26"/>
        </w:rPr>
        <w:t>Руководитель Государственной службы Чувашской Республики по делам юстиции</w:t>
      </w:r>
    </w:p>
    <w:p>
      <w:pPr>
        <w:pStyle w:val="Normal"/>
        <w:ind w:left="4680" w:hanging="0"/>
        <w:jc w:val="center"/>
        <w:rPr>
          <w:rFonts w:eastAsia="Arial" w:eastAsiaTheme="majorEastAsia"/>
          <w:szCs w:val="26"/>
        </w:rPr>
      </w:pPr>
      <w:r>
        <w:rPr>
          <w:rFonts w:eastAsia="Arial" w:eastAsiaTheme="majorEastAsia"/>
          <w:szCs w:val="26"/>
        </w:rPr>
        <w:t xml:space="preserve">            </w:t>
      </w:r>
      <w:r>
        <w:rPr>
          <w:rFonts w:eastAsia="Arial" w:eastAsiaTheme="majorEastAsia"/>
          <w:szCs w:val="26"/>
        </w:rPr>
        <w:t>Д.М. Сержантов</w:t>
      </w:r>
    </w:p>
    <w:p>
      <w:pPr>
        <w:pStyle w:val="Normal"/>
        <w:ind w:left="4680" w:hanging="0"/>
        <w:jc w:val="center"/>
        <w:rPr>
          <w:rFonts w:eastAsia="Arial" w:eastAsiaTheme="majorEastAsia"/>
          <w:szCs w:val="26"/>
        </w:rPr>
      </w:pPr>
      <w:r>
        <w:rPr>
          <w:rFonts w:eastAsia="Arial" w:eastAsiaTheme="majorEastAsia"/>
          <w:szCs w:val="26"/>
        </w:rPr>
      </w:r>
    </w:p>
    <w:p>
      <w:pPr>
        <w:pStyle w:val="Normal"/>
        <w:ind w:left="4680" w:hanging="0"/>
        <w:jc w:val="center"/>
        <w:rPr>
          <w:szCs w:val="26"/>
        </w:rPr>
      </w:pPr>
      <w:r>
        <w:rPr>
          <w:rFonts w:eastAsia="Arial" w:eastAsiaTheme="majorEastAsia"/>
          <w:szCs w:val="26"/>
        </w:rPr>
        <w:t>24 октября 2024 г.</w:t>
      </w:r>
    </w:p>
    <w:p>
      <w:pPr>
        <w:pStyle w:val="ConsNonformat"/>
        <w:tabs>
          <w:tab w:val="clear" w:pos="708"/>
          <w:tab w:val="left" w:pos="693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ДОЛЖНОСТНОЙ РЕГЛАМЕНТ</w:t>
      </w:r>
    </w:p>
    <w:p>
      <w:pPr>
        <w:pStyle w:val="Con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государственного гражданского служащего Чувашской Республики, замещающего должность консультанта отдела правового обеспечения и регистрации ведомственных нормативных актов</w:t>
      </w:r>
    </w:p>
    <w:p>
      <w:pPr>
        <w:pStyle w:val="Con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Государственной службы Чувашской Республики по делам юстиции</w:t>
      </w:r>
    </w:p>
    <w:p>
      <w:pPr>
        <w:pStyle w:val="Normal"/>
        <w:ind w:left="4680" w:hanging="0"/>
        <w:jc w:val="right"/>
        <w:rPr>
          <w:szCs w:val="26"/>
        </w:rPr>
      </w:pPr>
      <w:r>
        <w:rPr>
          <w:szCs w:val="26"/>
        </w:rPr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I. Общие положения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Должность государственной гражданской службы Чувашской Республики (далее соответственно – должность, гражданская служба) консультанта </w:t>
      </w:r>
      <w:r>
        <w:rPr>
          <w:rFonts w:cs="Times New Roman" w:ascii="Times New Roman" w:hAnsi="Times New Roman"/>
          <w:bCs/>
          <w:sz w:val="26"/>
          <w:szCs w:val="26"/>
        </w:rPr>
        <w:t xml:space="preserve">отдела правового обеспечения и регистрации ведомственных нормативных актов Государственной службы Чувашской Республики по делам юстиции </w:t>
      </w:r>
      <w:r>
        <w:rPr>
          <w:rFonts w:cs="Times New Roman" w:ascii="Times New Roman" w:hAnsi="Times New Roman"/>
          <w:sz w:val="26"/>
          <w:szCs w:val="26"/>
        </w:rPr>
        <w:t>(далее – консультант) относится к ведущей группе должностей гражданской службы категории «специалисты».</w:t>
      </w:r>
    </w:p>
    <w:p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Регистрационный номер (код)</w:t>
      </w:r>
      <w:r>
        <w:rPr>
          <w:rFonts w:cs="Times New Roman" w:ascii="Times New Roman" w:hAnsi="Times New Roman"/>
          <w:sz w:val="26"/>
          <w:szCs w:val="26"/>
          <w:vertAlign w:val="superscript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должности - </w:t>
      </w:r>
      <w:r>
        <w:rPr>
          <w:rFonts w:cs="Times New Roman" w:ascii="Times New Roman" w:hAnsi="Times New Roman"/>
          <w:sz w:val="26"/>
          <w:szCs w:val="26"/>
          <w:u w:val="single"/>
        </w:rPr>
        <w:t>3-3-3-18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ListParagraph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 xml:space="preserve">. Область профессиональной служебной деятельности государственного гражданского служащего Чувашской Республики (далее соответственно – область деятельности, гражданский служащий): 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</w:rPr>
        <w:t>правление в сфере юстиции.</w:t>
      </w:r>
    </w:p>
    <w:p>
      <w:pPr>
        <w:pStyle w:val="Normal"/>
        <w:spacing w:lineRule="auto" w:line="232"/>
        <w:ind w:firstLine="709"/>
        <w:jc w:val="both"/>
        <w:rPr>
          <w:sz w:val="22"/>
          <w:szCs w:val="22"/>
        </w:rPr>
      </w:pPr>
      <w:r>
        <w:rPr>
          <w:szCs w:val="26"/>
        </w:rPr>
        <w:t>3. Вид профессиональной служебной деятельности гражданского служащего (далее – вид деятельности): государственная регистрация ведомственных нормативных правовых актов федеральных органов исполнительной власти и иных органов (организаций).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4. Назначение на должность и освобождение от должности консультанта осуществляются руководителем Государственной службы Чувашской Республики по делам юстиции (далее соответственно – руководитель, Госслужба).</w:t>
      </w:r>
    </w:p>
    <w:p>
      <w:pPr>
        <w:pStyle w:val="Normal"/>
        <w:ind w:firstLine="709"/>
        <w:jc w:val="both"/>
        <w:rPr>
          <w:sz w:val="22"/>
          <w:szCs w:val="26"/>
        </w:rPr>
      </w:pPr>
      <w:r>
        <w:rPr>
          <w:szCs w:val="26"/>
        </w:rPr>
        <w:t>5. Консультант непосредственно подчиняется начальнику отдела правового обеспечения и регистрации ведомственных нормативных актов (далее – начальник отдела, отдел).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6. В период временного отсутствия консультанта в связи с временной нетрудоспособностью, отпуском или командировкой его должностные обязанности распределяются начальником отдела между сотрудниками отдела.</w:t>
      </w:r>
    </w:p>
    <w:p>
      <w:pPr>
        <w:pStyle w:val="Normal"/>
        <w:spacing w:lineRule="auto" w:line="232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II. Квалификационные требования для замещения должности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гражданской службы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 Для замещения должности консультанта устанавливаются следующие квалификационные требования: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7.1. наличие высшего образования не ниже уровня бакалавриата по специальностям, направлениям подготовки (укрупненным группам специальностей и направлений подготовки): «Юриспруденция» или иное направление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7.2. требования к стажу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 апреля 2005 г. № 11 «О государственной гражданской службе Чувашской Республики».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7.3. Профессиональный уровень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7.3.1. Наличие базовых знаний: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1) знание государственного языка Российской Федерации (русского языка);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2) знание основ: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Конституции Российской Федерации;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3) знания в области информационно-коммуникационных технологий.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7.3.2. Наличие профессиональных знаний: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7.3.2.1. В сфере законодательства Российской Федерации и законодательства Чувашской Республики: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Конституция Российской Федерации;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федеральные законы: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27 мая 2003 г. № 58-ФЗ «О системе государственной службы Российской Федерации»;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27 июля 2004 г. № 79-ФЗ «О государственной гражданской службе Российской Федерации»;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 мая 2006 г. № 59-ФЗ «О порядке рассмотрения обращений граждан Российской Федерации»;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25 декабря 2008 г. № 273-ФЗ «О противодействии коррупции»;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17 июля 2009 г. № 172-ФЗ «Об антикоррупционной экспертизе нормативных правовых актов и проектов нормативных правовых актов»;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27 июля 2010 г. № 210-ФЗ «Об организации предоставления государственных и муниципальных услуг»;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12 декабря 2021 г. № 414-ФЗ «Об общих принципах организации публичной власти в субъектах Российской Федерации»;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указы Президента Российской Федерации: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10 августа 2000 г. № 1486 «О дополнительных мерах по обеспечению единства правового пространства Российской Федерации»;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12 августа 2002 г. № 885 «Об утверждении общих принципов служебного поведения государственных служащих»;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 апреля 2014 г. № 198 «О порядке опубликования законов и иных правовых актов субъектов Российской Федерации на «Официальном интернет-портале правовой информации» (www.pravo.gov.ru)»;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Конституция Чувашской Республики;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Закон Чувашской Республики от 12 апреля 2005 г. № 11 «О государственной гражданской службе Чувашской Республики»;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указы Президента Чувашской Республики: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21 ноября 2001 г. № 110 «О порядке опубликования и вступления в силу актов Главы Чувашской Республики, Кабинета Министров Чувашской Республики, нормативных правовых актов органов исполнительной власти Чувашской Республики»;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24 июля 2002 г. № 94 «О мерах по обеспечению единства правового пространства»;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28 июля 2003 г. № 77 «О государственной регистрации нормативных правовых актов исполнительных органов Чувашской Республики»;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Указ Главы Чувашской Республики от 23 сентября 2020 г. № 241 «О структуре исполнительных органов Чувашской Республики»;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постановления Кабинета Министров Чувашской Республики: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26 ноября 2005 г. № 288 «О Типовом регламенте внутренней организации деятельности министерств и иных исполнительных органов Чувашской Республики»;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25 декабря 2007 г. № 348 «О Порядке проведения антикоррупционной экспертизы нормативных правовых актов Чувашской Республики и их проектов»;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26 февраля 2020 № 69 «Вопросы Государственной службы Чувашской Республики по делам юстиции»;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от 8 декабря 2021 г. № 645 «Об утверждении Порядка разработки и утверждения административных регламентов предоставления государственных услуг в Чувашской Республике»;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распоряжение Кабинета Министров Чувашской Республики от 5 марта 2010 г. № 61-р о мерах по повышению эффективности деятельности исполнительных органов Чувашской Республики по приведению правовых актов Чувашской Республики в соответствие с законодательством Российской Федерации;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7.3.2.2. Иные профессиональные знания: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основы государственного устройства и управления;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правила юридической техники;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основы организации труда, делопроизводства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правила охраны труда и пожарной безопасности;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организация прохождения государственной гражданской службы Чувашской Республики;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нормы делового общения и правила делового этикета;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порядок работы со служебной информацией;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знание структуры Госслужбы, направлений ее деятельности.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7.3.3. Наличие функциональных знаний: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понятие нормы права, нормативного правового акта, правоотношений и их признаки;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понятие проекта нормативного правового акта, инструментов и этапов его разработки;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предметы и методы правового регулирования;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задачи, сроки, ресурсы и инструменты государственной политики.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7.3.4. Наличие базовых умений: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умение мыслить стратегически (системно);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умение планировать, рационально использовать служебное время и достигать результата;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коммуникативные умения;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умение управлять изменениями.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7.3.5. Наличие профессиональных умений: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работа со справочными правовыми системами на профессиональном уровне;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информационно-телекоммуникационных сетей;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умение выяснять точный смысл, содержание нормативных правовых актов (норм), используя различные виды толкования;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использование официально-делового стиля при составлении правовых документов ненормативного характера;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использование правил юридической техники для составления нормативных правовых актов;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умение пользоваться поисковыми системами в информационно-телекоммуникационной сети «Интернет» и получение информации из правовых баз данных.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7.3.6. Наличие функциональных умений: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разработка, рассмотрение проектов нормативных правовых актов и других документов;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проведение антикоррупционной экспертизы нормативных правовых актов и их проектов;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подготовка официальных отзывов на проекты нормативных правовых актов;</w:t>
      </w:r>
    </w:p>
    <w:p>
      <w:pPr>
        <w:pStyle w:val="Normal"/>
        <w:spacing w:lineRule="auto" w:line="235"/>
        <w:ind w:firstLine="709"/>
        <w:jc w:val="both"/>
        <w:rPr>
          <w:szCs w:val="26"/>
        </w:rPr>
      </w:pPr>
      <w:r>
        <w:rPr>
          <w:szCs w:val="26"/>
        </w:rPr>
        <w:t>подготовка аналитических, информационных и других материалов;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работа с внешними организациями (Прокуратурой Чувашской Республики, Управлением Министерства юстиции Российской Федерации по Чувашской Республике и др.).</w:t>
      </w:r>
    </w:p>
    <w:p>
      <w:pPr>
        <w:pStyle w:val="Normal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szCs w:val="26"/>
        </w:rPr>
      </w:pPr>
      <w:r>
        <w:rPr>
          <w:b/>
          <w:szCs w:val="26"/>
        </w:rPr>
        <w:t>III. Должностные обязанности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8. Основные обязанности консультанта, а также ограничения, запреты и требования к служебному поведению, установленные статьями 15–18, 20, 20</w:t>
      </w:r>
      <w:r>
        <w:rPr>
          <w:szCs w:val="26"/>
          <w:vertAlign w:val="superscript"/>
        </w:rPr>
        <w:t>1</w:t>
      </w:r>
      <w:r>
        <w:rPr>
          <w:szCs w:val="26"/>
        </w:rPr>
        <w:t>, 20</w:t>
      </w:r>
      <w:r>
        <w:rPr>
          <w:szCs w:val="26"/>
          <w:vertAlign w:val="superscript"/>
        </w:rPr>
        <w:t>2</w:t>
      </w:r>
      <w:r>
        <w:rPr>
          <w:szCs w:val="26"/>
        </w:rPr>
        <w:t>,</w:t>
      </w:r>
      <w:r>
        <w:rPr>
          <w:szCs w:val="26"/>
          <w:vertAlign w:val="superscript"/>
        </w:rPr>
        <w:t> </w:t>
      </w:r>
      <w:r>
        <w:rPr>
          <w:szCs w:val="26"/>
        </w:rPr>
        <w:t>20</w:t>
      </w:r>
      <w:r>
        <w:rPr>
          <w:szCs w:val="26"/>
          <w:vertAlign w:val="superscript"/>
        </w:rPr>
        <w:t>3</w:t>
      </w:r>
      <w:r>
        <w:rPr>
          <w:szCs w:val="26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9. В целях реализации задач и функций, возложенных на отдел, консультант обязан осуществлять: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выполнение поручений начальника отдела, заместителя руководителя, курирующего работу отдела, по вопросам деятельности отдела, руководителя;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подготовку в пределах компетенции отдела проектов правовых актов Чувашской Республики;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правовое обеспечение работы по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относящимся к сфере деятельности Госслужбы;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совместно с другими структурными подразделениями Госслужбы систематический мониторинг правовых актов Чувашской Республики на предмет соответствия законодательству Российской Федерации по направлениям деятельности Госслужбы;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по направлениям деятельности отдела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государственную регистрацию нормативных правовых актов исполнительных органов Чувашской Республики независимо от срока их действия, направленных на урегулирование общественных отношений либо на изменение или прекращение существующих правоотношений, затрагивающих права, свободы и обязанности человека и гражданина, устанавливающих правовой статус организаций или имеющие межведомственный характер, содержащих правовые нормы (правила поведения), обязательные для неопределенного круга лиц, рассчитанные на неоднократное применение), представляемых исполнительными органами Чувашской Республики на государственную регистрацию;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ведение учета нормативных правовых актов исполнительных органов Чувашской Республики, прошедших государственную регистрацию, включая ведение Реестра государственной регистрации нормативных правовых актов исполнительных органов Чувашской Республики;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подготовку проведения конференций, семинаров-совещаний для юридических служб исполнительных органов Чувашской Республики по вопросам государственной регистрации нормативных правовых актов исполнительных органов Чувашской Республики;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направление прошедших государственную регистрацию нормативных правовых актов исполнительных органов Чувашской Республики в Прокуратуру Чувашской Республики, нормативных правовых актов исполнительных органов Чувашской Республики в области лесного, водного, земельного и природоохранного законодательства - также в Волжскую межрегиональную природоохранную прокуратуру;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подготовку по направлениям деятельности отдела ответов на поступившие в Госслужбу обращения и письма граждан и организаций;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разработку перспективных и текущих планов по вопросам, относящимся к компетенции отдела.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В случае получения прямых поручений от заместителя руководителя, курирующего работу отдела, консультант должен приступить к их выполнению, поставив в известность начальника отдела.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9.1. В процессе служебной деятельности консультант обязан изучать и использовать при исполнении должностных обязанностей: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и умения работы в системе управления проектом «Эффективный регион»;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видов потерь, умения выявления их в своей работе;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назначения и формирования предложений по улучшениям.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10. Консультант осуществляет иные обязанности, предусмотренные законодательством Российской Федерации, законодательством Чувашской Республики, приказами, распоряжениями и поручениями начальника отдела, заместителя руководителя, руководителя.</w:t>
      </w:r>
    </w:p>
    <w:p>
      <w:pPr>
        <w:pStyle w:val="Normal"/>
        <w:ind w:firstLine="709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spacing w:lineRule="auto" w:line="228"/>
        <w:jc w:val="center"/>
        <w:rPr>
          <w:b/>
          <w:szCs w:val="26"/>
        </w:rPr>
      </w:pPr>
      <w:r>
        <w:rPr>
          <w:b/>
          <w:szCs w:val="26"/>
        </w:rPr>
        <w:t>IV. Перечень вопросов, по которым гражданский служащий вправе или обязан самостоятельно принимать управленческие и иные решения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11. При исполнении служебных обязанностей консультант обязан самостоятельно принимать решения по вопросам: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визирования проектов документов внутреннего обращения;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исполнения соответствующих документов по вопросам, отнесенным к его компетенции настоящим должностным регламентом.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12. При исполнении служебных обязанностей консультант вправе самостоятельно принимать решения по вопросам: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выбора метода проверки документов;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представления отдела в отношениях с исполнительными органами Чувашской Республики.</w:t>
      </w:r>
    </w:p>
    <w:p>
      <w:pPr>
        <w:pStyle w:val="Style14"/>
        <w:tabs>
          <w:tab w:val="clear" w:pos="708"/>
          <w:tab w:val="left" w:pos="540" w:leader="none"/>
        </w:tabs>
        <w:ind w:firstLine="709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28"/>
        <w:jc w:val="center"/>
        <w:rPr>
          <w:b/>
          <w:szCs w:val="26"/>
        </w:rPr>
      </w:pPr>
      <w:r>
        <w:rPr>
          <w:b/>
          <w:szCs w:val="26"/>
        </w:rPr>
        <w:t>V. Перечень вопросов, по которым гражданский служащий вправе</w:t>
      </w:r>
    </w:p>
    <w:p>
      <w:pPr>
        <w:pStyle w:val="Normal"/>
        <w:spacing w:lineRule="auto" w:line="228"/>
        <w:jc w:val="center"/>
        <w:rPr>
          <w:b/>
          <w:szCs w:val="26"/>
        </w:rPr>
      </w:pPr>
      <w:r>
        <w:rPr>
          <w:b/>
          <w:szCs w:val="26"/>
        </w:rPr>
        <w:t>или обязан участвовать в подготовке проектов правовых актов</w:t>
      </w:r>
    </w:p>
    <w:p>
      <w:pPr>
        <w:pStyle w:val="Normal"/>
        <w:spacing w:lineRule="auto" w:line="228"/>
        <w:jc w:val="center"/>
        <w:rPr>
          <w:szCs w:val="26"/>
        </w:rPr>
      </w:pPr>
      <w:r>
        <w:rPr>
          <w:b/>
          <w:szCs w:val="26"/>
        </w:rPr>
        <w:t>и (или) проектов управленческих и иных решений</w:t>
        <w:br/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13. Консультант в соответствии со своей компетенцией вправе участвовать в подготовке (обсуждении) управленческих и иных решений.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14. Консультант в соответствии со своей компетенцией обязан участвовать в подготовке (обсуждении) следующих проектов: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правовых актов Чувашской Республики по вопросам, входящим в компетенцию отдела;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предложений о совершенствовании законодательства Чувашской Республики по вопросам, входящим в компетенцию отдела, и подготовке соответствующих проектов правовых актов Чувашской Республики;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проектов приказов и иных правовых актов Госслужбы по вопросам, входящим в компетенцию отдела;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проектов ответов на обращения граждан и организаций.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spacing w:lineRule="auto" w:line="228"/>
        <w:jc w:val="center"/>
        <w:rPr>
          <w:b/>
          <w:szCs w:val="26"/>
        </w:rPr>
      </w:pPr>
      <w:r>
        <w:rPr>
          <w:b/>
          <w:szCs w:val="26"/>
        </w:rPr>
        <w:t xml:space="preserve">VI. Сроки и процедура подготовки, рассмотрения гражданским </w:t>
      </w:r>
    </w:p>
    <w:p>
      <w:pPr>
        <w:pStyle w:val="Normal"/>
        <w:spacing w:lineRule="auto" w:line="228"/>
        <w:jc w:val="center"/>
        <w:rPr>
          <w:b/>
          <w:szCs w:val="26"/>
        </w:rPr>
      </w:pPr>
      <w:r>
        <w:rPr>
          <w:b/>
          <w:szCs w:val="26"/>
        </w:rPr>
        <w:t xml:space="preserve">служащим проектов управленческих и иных решений, </w:t>
      </w:r>
    </w:p>
    <w:p>
      <w:pPr>
        <w:pStyle w:val="Normal"/>
        <w:spacing w:lineRule="auto" w:line="228"/>
        <w:jc w:val="center"/>
        <w:rPr>
          <w:szCs w:val="26"/>
        </w:rPr>
      </w:pPr>
      <w:r>
        <w:rPr>
          <w:b/>
          <w:szCs w:val="26"/>
        </w:rPr>
        <w:t>порядок согласования и принятия решений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15. Сроки и процедуры подготовки, рассмотрения проектов управленческих и иных решений, порядок согласования и принятия данных решений консультантом определяются в соответствии с Правилами делопроизводства в государственных органах, органах местного самоуправления, утвержденными приказом Федерального архивного агентства от 22 мая 2019 г. № 71 (зарегистрирован в Министерстве юстиции Российской Федерации 27 декабря 2019 г., регистрационный № 57023), а также иными нормативными правовыми актами Российской Федерации.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spacing w:lineRule="auto" w:line="249"/>
        <w:jc w:val="center"/>
        <w:rPr>
          <w:b/>
          <w:szCs w:val="26"/>
        </w:rPr>
      </w:pPr>
      <w:r>
        <w:rPr>
          <w:b/>
          <w:szCs w:val="26"/>
        </w:rPr>
        <w:t>VII.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16. Взаимодействие консультанта с гражданскими служащими Госслужбы,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«О государственной гражданской службе Российской Федерации», а также в соответствии с иными нормативными правовыми актами Российской Федерации, нормативными правовыми актами Чувашской Республики.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spacing w:lineRule="auto" w:line="249"/>
        <w:jc w:val="center"/>
        <w:rPr>
          <w:szCs w:val="26"/>
        </w:rPr>
      </w:pPr>
      <w:r>
        <w:rPr>
          <w:b/>
          <w:szCs w:val="26"/>
        </w:rPr>
        <w:t>VIII. Перечень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актом) Госслужбы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17. Консультант государственные услуги не оказывает.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spacing w:lineRule="auto" w:line="249"/>
        <w:jc w:val="center"/>
        <w:rPr>
          <w:b/>
          <w:szCs w:val="26"/>
        </w:rPr>
      </w:pPr>
      <w:r>
        <w:rPr>
          <w:b/>
          <w:szCs w:val="26"/>
        </w:rPr>
        <w:t>IX. Показатели эффективности и результативности</w:t>
      </w:r>
    </w:p>
    <w:p>
      <w:pPr>
        <w:pStyle w:val="Normal"/>
        <w:spacing w:lineRule="auto" w:line="249"/>
        <w:jc w:val="center"/>
        <w:rPr>
          <w:b/>
          <w:szCs w:val="26"/>
        </w:rPr>
      </w:pPr>
      <w:r>
        <w:rPr>
          <w:b/>
          <w:szCs w:val="26"/>
        </w:rPr>
        <w:t>профессиональной служебной деятельности гражданского служащего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 xml:space="preserve">18. Эффективность и результативность профессиональной служебной деятельности консультанта оцениваются по следующим показателям: 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исполнение плана работы отдела;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качественное исполнение поручений;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своевременная и качественная государственная регистрация нормативных правовых актов исполнительных органов Чувашской Республики,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соблюдение сроков, установленных законодательством, либо резолюциями вышестоящих лиц, для исполнения поручений.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/>
          <w:szCs w:val="26"/>
        </w:rPr>
      </w:pPr>
      <w:r>
        <w:rPr>
          <w:rFonts w:eastAsia="Calibri"/>
          <w:szCs w:val="26"/>
        </w:rPr>
      </w:r>
    </w:p>
    <w:p>
      <w:pPr>
        <w:pStyle w:val="Normal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</w:r>
    </w:p>
    <w:p>
      <w:pPr>
        <w:pStyle w:val="Normal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__________________________            ________           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</w:t>
      </w:r>
      <w:r>
        <w:rPr>
          <w:rFonts w:eastAsia="Calibri"/>
          <w:sz w:val="20"/>
          <w:szCs w:val="20"/>
        </w:rPr>
        <w:t>(должность непосредственного                          (подпись)                         (инициалы имени и отчества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</w:t>
      </w:r>
      <w:r>
        <w:rPr>
          <w:rFonts w:eastAsia="Calibri"/>
          <w:sz w:val="20"/>
          <w:szCs w:val="20"/>
        </w:rPr>
        <w:t xml:space="preserve">руководителя гражданского                                                                         (последнее – при наличии),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</w:t>
      </w:r>
      <w:r>
        <w:rPr>
          <w:rFonts w:eastAsia="Calibri"/>
          <w:sz w:val="20"/>
          <w:szCs w:val="20"/>
        </w:rPr>
        <w:t>служащего)                                                                                                          фамилия)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rFonts w:eastAsia="Calibri"/>
          <w:szCs w:val="26"/>
        </w:rPr>
      </w:pPr>
      <w:r>
        <w:rPr>
          <w:rFonts w:eastAsia="Calibri"/>
          <w:szCs w:val="26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                                                              </w:t>
      </w:r>
      <w:r>
        <w:rPr>
          <w:rFonts w:eastAsia="Calibri"/>
          <w:szCs w:val="26"/>
        </w:rPr>
        <w:t>__ _____________ 20__ г.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rFonts w:eastAsia="Calibri"/>
          <w:szCs w:val="26"/>
        </w:rPr>
      </w:pPr>
      <w:r>
        <w:rPr>
          <w:rFonts w:eastAsia="Calibri"/>
          <w:szCs w:val="26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/>
          <w:szCs w:val="26"/>
        </w:rPr>
      </w:pPr>
      <w:r>
        <w:rPr>
          <w:rFonts w:eastAsia="Calibri"/>
          <w:szCs w:val="26"/>
        </w:rPr>
        <w:t>С должностным регламентом ознакомлен(а):</w:t>
      </w:r>
    </w:p>
    <w:p>
      <w:pPr>
        <w:pStyle w:val="Normal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__________________________            ________           ________________________</w:t>
      </w:r>
    </w:p>
    <w:p>
      <w:pPr>
        <w:pStyle w:val="Normal"/>
        <w:numPr>
          <w:ilvl w:val="0"/>
          <w:numId w:val="0"/>
        </w:numPr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</w:t>
      </w:r>
      <w:r>
        <w:rPr>
          <w:rFonts w:eastAsia="Calibri"/>
          <w:sz w:val="20"/>
          <w:szCs w:val="20"/>
        </w:rPr>
        <w:t xml:space="preserve">(должность гражданского                                   (подпись)                         (инициалы имени и отчества </w:t>
      </w:r>
    </w:p>
    <w:p>
      <w:pPr>
        <w:pStyle w:val="Normal"/>
        <w:numPr>
          <w:ilvl w:val="0"/>
          <w:numId w:val="0"/>
        </w:numPr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</w:t>
      </w:r>
      <w:r>
        <w:rPr>
          <w:rFonts w:eastAsia="Calibri"/>
          <w:sz w:val="20"/>
          <w:szCs w:val="20"/>
        </w:rPr>
        <w:t xml:space="preserve">служащего)                                                                                          (последнее – при наличии),           </w:t>
      </w:r>
    </w:p>
    <w:p>
      <w:pPr>
        <w:pStyle w:val="Normal"/>
        <w:numPr>
          <w:ilvl w:val="0"/>
          <w:numId w:val="0"/>
        </w:numPr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>фамилия)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rFonts w:eastAsia="Calibri"/>
          <w:szCs w:val="26"/>
        </w:rPr>
      </w:pPr>
      <w:r>
        <w:rPr>
          <w:rFonts w:eastAsia="Calibri"/>
          <w:szCs w:val="26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                                                              </w:t>
      </w:r>
      <w:r>
        <w:rPr>
          <w:rFonts w:eastAsia="Calibri"/>
          <w:szCs w:val="26"/>
        </w:rPr>
        <w:t>__ _____________ 20__ г.</w:t>
      </w:r>
    </w:p>
    <w:p>
      <w:pPr>
        <w:pStyle w:val="Normal"/>
        <w:ind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6" w:gutter="0" w:header="709" w:top="1134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4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Основной текст Знак"/>
    <w:basedOn w:val="DefaultParagraphFont"/>
    <w:qFormat/>
    <w:rPr>
      <w:sz w:val="28"/>
      <w:szCs w:val="28"/>
      <w:lang w:eastAsia="ru-RU"/>
    </w:rPr>
  </w:style>
  <w:style w:type="character" w:styleId="Doc-" w:customStyle="1">
    <w:name w:val="Doc-Т внутри нумерации Знак"/>
    <w:uiPriority w:val="99"/>
    <w:qFormat/>
    <w:rPr/>
  </w:style>
  <w:style w:type="character" w:styleId="Style10" w:customStyle="1">
    <w:name w:val="Абзац списка Знак"/>
    <w:uiPriority w:val="34"/>
    <w:qFormat/>
    <w:rPr>
      <w:sz w:val="24"/>
      <w:szCs w:val="24"/>
    </w:rPr>
  </w:style>
  <w:style w:type="character" w:styleId="Style11" w:customStyle="1">
    <w:name w:val="Верхний колонтитул Знак"/>
    <w:basedOn w:val="DefaultParagraphFont"/>
    <w:uiPriority w:val="99"/>
    <w:qFormat/>
    <w:rPr>
      <w:sz w:val="26"/>
      <w:szCs w:val="24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Pr>
      <w:sz w:val="26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jc w:val="both"/>
    </w:pPr>
    <w:rPr>
      <w:sz w:val="28"/>
      <w:szCs w:val="28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en-US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3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Nonformat" w:customStyle="1">
    <w:name w:val="ConsNonformat"/>
    <w:qFormat/>
    <w:pPr>
      <w:widowControl/>
      <w:bidi w:val="0"/>
      <w:spacing w:before="0" w:after="0"/>
      <w:jc w:val="left"/>
    </w:pPr>
    <w:rPr>
      <w:rFonts w:ascii="Courier New" w:hAnsi="Courier New" w:cs="Courier New" w:eastAsia="Tahoma"/>
      <w:color w:val="auto"/>
      <w:kern w:val="0"/>
      <w:sz w:val="28"/>
      <w:szCs w:val="28"/>
      <w:lang w:eastAsia="ru-RU" w:val="ru-RU" w:bidi="ar-SA"/>
    </w:rPr>
  </w:style>
  <w:style w:type="paragraph" w:styleId="ConsNormal" w:customStyle="1">
    <w:name w:val="ConsNormal"/>
    <w:qFormat/>
    <w:pPr>
      <w:widowControl/>
      <w:bidi w:val="0"/>
      <w:spacing w:before="0" w:after="0"/>
      <w:ind w:firstLine="720"/>
      <w:jc w:val="left"/>
    </w:pPr>
    <w:rPr>
      <w:rFonts w:ascii="Arial" w:hAnsi="Arial" w:cs="Arial" w:eastAsia="Tahoma"/>
      <w:color w:val="auto"/>
      <w:kern w:val="0"/>
      <w:sz w:val="28"/>
      <w:szCs w:val="28"/>
      <w:lang w:eastAsia="ru-RU" w:val="ru-RU" w:bidi="ar-SA"/>
    </w:rPr>
  </w:style>
  <w:style w:type="paragraph" w:styleId="Doc-1" w:customStyle="1">
    <w:name w:val="Doc-Т внутри нумерации"/>
    <w:basedOn w:val="Normal"/>
    <w:uiPriority w:val="99"/>
    <w:qFormat/>
    <w:pPr>
      <w:spacing w:lineRule="auto" w:line="360"/>
      <w:ind w:left="720" w:firstLine="709"/>
      <w:jc w:val="both"/>
    </w:pPr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>
      <w:sz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8</Pages>
  <Words>2067</Words>
  <Characters>16122</Characters>
  <CharactersWithSpaces>18856</CharactersWithSpaces>
  <Paragraphs>159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2024-10-23T12:38:00Z</dcterms:created>
  <dc:creator>Маскина Оксана Минюст Чувашии</dc:creator>
  <dc:description/>
  <dc:language>ru-RU</dc:language>
  <cp:lastModifiedBy>minust19@cap.ru</cp:lastModifiedBy>
  <dcterms:modified xsi:type="dcterms:W3CDTF">2025-01-22T15:03:20Z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