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40557</wp:posOffset>
                </wp:positionH>
                <wp:positionV relativeFrom="paragraph">
                  <wp:posOffset>126835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13.03.2024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411</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pt;margin-top:10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13.03.2024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411</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13.03.2024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411 </w:t>
                            </w:r>
                            <w:r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13.03.2024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411 </w:t>
                      </w:r>
                      <w:r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A60FEC">
      <w:pPr>
        <w:tabs>
          <w:tab w:val="left" w:pos="4536"/>
        </w:tabs>
        <w:ind w:right="4962"/>
      </w:pPr>
    </w:p>
    <w:p w:rsidR="003005EA" w:rsidRDefault="003005EA" w:rsidP="003005EA">
      <w:pPr>
        <w:pStyle w:val="ConsPlusNormal0"/>
        <w:tabs>
          <w:tab w:val="left" w:pos="4820"/>
          <w:tab w:val="left" w:pos="4962"/>
        </w:tabs>
        <w:ind w:right="4962" w:firstLine="0"/>
        <w:jc w:val="both"/>
        <w:rPr>
          <w:rFonts w:ascii="Times New Roman" w:hAnsi="Times New Roman" w:cs="Times New Roman"/>
          <w:sz w:val="24"/>
          <w:szCs w:val="24"/>
          <w:shd w:val="clear" w:color="auto" w:fill="FFFFFF"/>
        </w:rPr>
      </w:pPr>
    </w:p>
    <w:p w:rsidR="003005EA" w:rsidRDefault="003005EA" w:rsidP="003005EA">
      <w:pPr>
        <w:pStyle w:val="ConsPlusNormal0"/>
        <w:tabs>
          <w:tab w:val="left" w:pos="4820"/>
          <w:tab w:val="left" w:pos="4962"/>
        </w:tabs>
        <w:ind w:right="4962"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Об утверждении Порядка 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Урмарского муниципального округа Чувашской Республики</w:t>
      </w:r>
    </w:p>
    <w:p w:rsidR="003005EA" w:rsidRDefault="003005EA" w:rsidP="003005EA">
      <w:pPr>
        <w:pStyle w:val="ConsPlusNormal0"/>
        <w:tabs>
          <w:tab w:val="left" w:pos="4820"/>
          <w:tab w:val="left" w:pos="4962"/>
        </w:tabs>
        <w:spacing w:after="1"/>
        <w:ind w:right="4393"/>
        <w:jc w:val="both"/>
        <w:rPr>
          <w:rFonts w:ascii="Times New Roman" w:hAnsi="Times New Roman" w:cs="Times New Roman"/>
          <w:sz w:val="24"/>
          <w:szCs w:val="24"/>
        </w:rPr>
      </w:pPr>
      <w:bookmarkStart w:id="0" w:name="_GoBack"/>
      <w:bookmarkEnd w:id="0"/>
    </w:p>
    <w:p w:rsidR="003005EA" w:rsidRDefault="003005EA" w:rsidP="003005EA">
      <w:pPr>
        <w:pStyle w:val="ConsPlusNormal0"/>
        <w:spacing w:after="1"/>
        <w:rPr>
          <w:rFonts w:ascii="Times New Roman" w:hAnsi="Times New Roman" w:cs="Times New Roman"/>
          <w:sz w:val="26"/>
          <w:szCs w:val="26"/>
        </w:rPr>
      </w:pPr>
    </w:p>
    <w:p w:rsidR="003005EA" w:rsidRPr="003005EA" w:rsidRDefault="003005EA" w:rsidP="003005EA">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ab/>
      </w:r>
      <w:r w:rsidRPr="003005EA">
        <w:rPr>
          <w:rFonts w:ascii="Times New Roman" w:hAnsi="Times New Roman" w:cs="Times New Roman"/>
          <w:color w:val="000000" w:themeColor="text1"/>
          <w:sz w:val="26"/>
          <w:szCs w:val="26"/>
        </w:rPr>
        <w:t xml:space="preserve"> </w:t>
      </w:r>
      <w:proofErr w:type="gramStart"/>
      <w:r w:rsidRPr="003005EA">
        <w:rPr>
          <w:rFonts w:ascii="Times New Roman" w:hAnsi="Times New Roman" w:cs="Times New Roman"/>
          <w:color w:val="000000" w:themeColor="text1"/>
          <w:sz w:val="24"/>
          <w:szCs w:val="24"/>
        </w:rPr>
        <w:t xml:space="preserve">В соответствии с </w:t>
      </w:r>
      <w:hyperlink r:id="rId11" w:history="1">
        <w:r w:rsidRPr="003005EA">
          <w:rPr>
            <w:rStyle w:val="ab"/>
            <w:rFonts w:ascii="Times New Roman" w:hAnsi="Times New Roman" w:cs="Times New Roman"/>
            <w:color w:val="000000" w:themeColor="text1"/>
            <w:sz w:val="24"/>
            <w:szCs w:val="24"/>
            <w:u w:val="none"/>
          </w:rPr>
          <w:t>пунктом 3 статьи 78</w:t>
        </w:r>
      </w:hyperlink>
      <w:r w:rsidRPr="003005EA">
        <w:rPr>
          <w:rFonts w:ascii="Times New Roman" w:hAnsi="Times New Roman" w:cs="Times New Roman"/>
          <w:color w:val="000000" w:themeColor="text1"/>
          <w:sz w:val="24"/>
          <w:szCs w:val="24"/>
        </w:rPr>
        <w:t xml:space="preserve"> Бюджетного кодекса Российской Федерации, </w:t>
      </w:r>
      <w:hyperlink r:id="rId12" w:history="1">
        <w:r w:rsidRPr="003005EA">
          <w:rPr>
            <w:rStyle w:val="ab"/>
            <w:rFonts w:ascii="Times New Roman" w:hAnsi="Times New Roman" w:cs="Times New Roman"/>
            <w:color w:val="000000" w:themeColor="text1"/>
            <w:sz w:val="24"/>
            <w:szCs w:val="24"/>
            <w:u w:val="none"/>
          </w:rPr>
          <w:t>постановлением</w:t>
        </w:r>
      </w:hyperlink>
      <w:r w:rsidRPr="003005EA">
        <w:rPr>
          <w:rFonts w:ascii="Times New Roman" w:hAnsi="Times New Roman" w:cs="Times New Roman"/>
          <w:color w:val="000000" w:themeColor="text1"/>
          <w:sz w:val="24"/>
          <w:szCs w:val="24"/>
        </w:rPr>
        <w:t xml:space="preserve"> Постановление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Pr="003005EA">
        <w:rPr>
          <w:rFonts w:ascii="Times New Roman" w:hAnsi="Times New Roman" w:cs="Times New Roman"/>
          <w:color w:val="000000" w:themeColor="text1"/>
          <w:sz w:val="24"/>
          <w:szCs w:val="24"/>
        </w:rPr>
        <w:t xml:space="preserve"> отборов получателей указанных субсидий, в том числе грантов в форме субсидий» администрация Урмарского муниципального округа Чувашской Республики </w:t>
      </w:r>
      <w:proofErr w:type="gramStart"/>
      <w:r w:rsidRPr="003005EA">
        <w:rPr>
          <w:rFonts w:ascii="Times New Roman" w:hAnsi="Times New Roman" w:cs="Times New Roman"/>
          <w:color w:val="000000" w:themeColor="text1"/>
          <w:sz w:val="24"/>
          <w:szCs w:val="24"/>
        </w:rPr>
        <w:t>п</w:t>
      </w:r>
      <w:proofErr w:type="gramEnd"/>
      <w:r w:rsidRPr="003005EA">
        <w:rPr>
          <w:rFonts w:ascii="Times New Roman" w:hAnsi="Times New Roman" w:cs="Times New Roman"/>
          <w:color w:val="000000" w:themeColor="text1"/>
          <w:sz w:val="24"/>
          <w:szCs w:val="24"/>
        </w:rPr>
        <w:t xml:space="preserve"> о с т а н о в л я е т :  </w:t>
      </w:r>
    </w:p>
    <w:p w:rsidR="003005EA" w:rsidRPr="003005EA" w:rsidRDefault="003005EA" w:rsidP="003005EA">
      <w:pPr>
        <w:pStyle w:val="ConsPlusNormal0"/>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005EA">
        <w:rPr>
          <w:rFonts w:ascii="Times New Roman" w:hAnsi="Times New Roman" w:cs="Times New Roman"/>
          <w:color w:val="000000" w:themeColor="text1"/>
          <w:sz w:val="24"/>
          <w:szCs w:val="24"/>
        </w:rPr>
        <w:t>1. Утвердить Порядок предоставления субсидии юр</w:t>
      </w:r>
      <w:r>
        <w:rPr>
          <w:rFonts w:ascii="Times New Roman" w:hAnsi="Times New Roman" w:cs="Times New Roman"/>
          <w:color w:val="000000" w:themeColor="text1"/>
          <w:sz w:val="24"/>
          <w:szCs w:val="24"/>
        </w:rPr>
        <w:t xml:space="preserve">идическим лицам (за исключением </w:t>
      </w:r>
      <w:r w:rsidRPr="003005EA">
        <w:rPr>
          <w:rFonts w:ascii="Times New Roman" w:hAnsi="Times New Roman" w:cs="Times New Roman"/>
          <w:color w:val="000000" w:themeColor="text1"/>
          <w:sz w:val="24"/>
          <w:szCs w:val="24"/>
        </w:rPr>
        <w:t>субсидии муниципальным учреждениям), индивидуальным предпринимателям, физическим лицам – производителям товаров, работ, услуг из бюджета Урмарского муниципального округа Чувашской Республики согласно приложению к настоящему постановлению.</w:t>
      </w:r>
    </w:p>
    <w:p w:rsidR="003005EA" w:rsidRPr="003005EA" w:rsidRDefault="003005EA" w:rsidP="003005EA">
      <w:pPr>
        <w:pStyle w:val="ConsPlusNormal0"/>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2. </w:t>
      </w:r>
      <w:r w:rsidRPr="003005EA">
        <w:rPr>
          <w:rFonts w:ascii="Times New Roman" w:hAnsi="Times New Roman" w:cs="Times New Roman"/>
          <w:color w:val="000000" w:themeColor="text1"/>
          <w:sz w:val="24"/>
          <w:szCs w:val="24"/>
        </w:rPr>
        <w:t xml:space="preserve">Признать утратившим силу постановление администрации Урмарского муниципального округа Чувашской Республики от </w:t>
      </w:r>
      <w:r w:rsidRPr="003005EA">
        <w:rPr>
          <w:rFonts w:ascii="Times New Roman" w:eastAsia="Calibri" w:hAnsi="Times New Roman" w:cs="Times New Roman"/>
          <w:color w:val="000000" w:themeColor="text1"/>
          <w:sz w:val="24"/>
          <w:szCs w:val="24"/>
        </w:rPr>
        <w:t>05.04.2023 № 416</w:t>
      </w:r>
      <w:r w:rsidRPr="003005EA">
        <w:rPr>
          <w:rFonts w:ascii="Times New Roman" w:eastAsia="Calibri" w:hAnsi="Times New Roman" w:cs="Times New Roman"/>
          <w:color w:val="000000" w:themeColor="text1"/>
        </w:rPr>
        <w:t xml:space="preserve"> </w:t>
      </w:r>
      <w:r w:rsidRPr="003005EA">
        <w:rPr>
          <w:rFonts w:ascii="Times New Roman" w:hAnsi="Times New Roman" w:cs="Times New Roman"/>
          <w:color w:val="000000" w:themeColor="text1"/>
          <w:sz w:val="24"/>
          <w:szCs w:val="24"/>
        </w:rPr>
        <w:t>«Об утверждении Порядка предоставления 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из бюджета Урмарского муниципального округа Чувашской Республики».</w:t>
      </w:r>
    </w:p>
    <w:p w:rsidR="003005EA" w:rsidRPr="003005EA" w:rsidRDefault="003005EA" w:rsidP="003005E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005EA">
        <w:rPr>
          <w:rFonts w:ascii="Times New Roman" w:hAnsi="Times New Roman" w:cs="Times New Roman"/>
          <w:color w:val="000000" w:themeColor="text1"/>
          <w:sz w:val="24"/>
          <w:szCs w:val="24"/>
        </w:rPr>
        <w:t>3. Настоящее постановление разместить на официальном сайте администрации Урмарского муниципального округа Чувашской Республики в информационно-телекоммуникационной сети «Интернет».</w:t>
      </w:r>
    </w:p>
    <w:p w:rsidR="003005EA" w:rsidRPr="003005EA" w:rsidRDefault="003005EA" w:rsidP="003005E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w:t>
      </w:r>
      <w:r w:rsidRPr="003005EA">
        <w:rPr>
          <w:rFonts w:ascii="Times New Roman" w:hAnsi="Times New Roman" w:cs="Times New Roman"/>
          <w:color w:val="000000" w:themeColor="text1"/>
          <w:sz w:val="24"/>
          <w:szCs w:val="24"/>
        </w:rPr>
        <w:t xml:space="preserve">Настоящее постановление вступает в силу после его официального опубликования.  </w:t>
      </w:r>
    </w:p>
    <w:p w:rsidR="003005EA" w:rsidRPr="003005EA" w:rsidRDefault="003005EA" w:rsidP="003005EA">
      <w:pPr>
        <w:pStyle w:val="ConsPlusNormal0"/>
        <w:jc w:val="both"/>
        <w:rPr>
          <w:rFonts w:ascii="Times New Roman" w:hAnsi="Times New Roman" w:cs="Times New Roman"/>
          <w:color w:val="000000" w:themeColor="text1"/>
          <w:sz w:val="24"/>
          <w:szCs w:val="24"/>
        </w:rPr>
      </w:pPr>
    </w:p>
    <w:p w:rsidR="003005EA" w:rsidRPr="003005EA" w:rsidRDefault="003005EA" w:rsidP="003005EA">
      <w:pPr>
        <w:pStyle w:val="ConsPlusNormal0"/>
        <w:jc w:val="both"/>
        <w:rPr>
          <w:rFonts w:ascii="Times New Roman" w:hAnsi="Times New Roman" w:cs="Times New Roman"/>
          <w:color w:val="000000" w:themeColor="text1"/>
          <w:sz w:val="24"/>
          <w:szCs w:val="24"/>
        </w:rPr>
      </w:pPr>
    </w:p>
    <w:p w:rsidR="003005EA" w:rsidRDefault="003005EA" w:rsidP="003005E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3005EA" w:rsidRDefault="003005EA" w:rsidP="003005EA">
      <w:pPr>
        <w:pStyle w:val="ConsPlusNormal0"/>
        <w:tabs>
          <w:tab w:val="left" w:pos="4536"/>
        </w:tabs>
        <w:ind w:firstLine="0"/>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3005EA" w:rsidRDefault="003005EA" w:rsidP="003005EA">
      <w:pPr>
        <w:pStyle w:val="ConsPlusNormal0"/>
        <w:tabs>
          <w:tab w:val="left" w:pos="4536"/>
        </w:tabs>
        <w:ind w:firstLine="0"/>
        <w:jc w:val="both"/>
        <w:rPr>
          <w:rFonts w:ascii="Times New Roman" w:hAnsi="Times New Roman" w:cs="Times New Roman"/>
          <w:sz w:val="20"/>
          <w:szCs w:val="20"/>
        </w:rPr>
      </w:pPr>
    </w:p>
    <w:p w:rsidR="003005EA" w:rsidRPr="003005EA" w:rsidRDefault="003005EA" w:rsidP="003005EA">
      <w:pPr>
        <w:pStyle w:val="ConsPlusNormal0"/>
        <w:tabs>
          <w:tab w:val="left" w:pos="4536"/>
        </w:tabs>
        <w:ind w:firstLine="0"/>
        <w:jc w:val="both"/>
        <w:rPr>
          <w:rFonts w:ascii="Times New Roman" w:hAnsi="Times New Roman" w:cs="Times New Roman"/>
          <w:sz w:val="20"/>
          <w:szCs w:val="20"/>
        </w:rPr>
      </w:pPr>
      <w:r w:rsidRPr="003005EA">
        <w:rPr>
          <w:rFonts w:ascii="Times New Roman" w:hAnsi="Times New Roman" w:cs="Times New Roman"/>
          <w:sz w:val="20"/>
          <w:szCs w:val="20"/>
        </w:rPr>
        <w:t>Ананьева Ольга Георгиевна</w:t>
      </w:r>
    </w:p>
    <w:p w:rsidR="003005EA" w:rsidRPr="003005EA" w:rsidRDefault="003005EA" w:rsidP="003005EA">
      <w:pPr>
        <w:pStyle w:val="ConsPlusNormal0"/>
        <w:tabs>
          <w:tab w:val="left" w:pos="4536"/>
        </w:tabs>
        <w:ind w:firstLine="0"/>
        <w:jc w:val="both"/>
        <w:rPr>
          <w:rFonts w:ascii="Times New Roman" w:hAnsi="Times New Roman" w:cs="Times New Roman"/>
          <w:sz w:val="20"/>
          <w:szCs w:val="20"/>
        </w:rPr>
      </w:pPr>
      <w:r w:rsidRPr="003005EA">
        <w:rPr>
          <w:rFonts w:ascii="Times New Roman" w:hAnsi="Times New Roman" w:cs="Times New Roman"/>
          <w:sz w:val="20"/>
          <w:szCs w:val="20"/>
        </w:rPr>
        <w:t>8(835</w:t>
      </w:r>
      <w:r>
        <w:rPr>
          <w:rFonts w:ascii="Times New Roman" w:hAnsi="Times New Roman" w:cs="Times New Roman"/>
          <w:sz w:val="20"/>
          <w:szCs w:val="20"/>
        </w:rPr>
        <w:t>-</w:t>
      </w:r>
      <w:r w:rsidRPr="003005EA">
        <w:rPr>
          <w:rFonts w:ascii="Times New Roman" w:hAnsi="Times New Roman" w:cs="Times New Roman"/>
          <w:sz w:val="20"/>
          <w:szCs w:val="20"/>
        </w:rPr>
        <w:t>44)</w:t>
      </w:r>
      <w:r>
        <w:rPr>
          <w:rFonts w:ascii="Times New Roman" w:hAnsi="Times New Roman" w:cs="Times New Roman"/>
          <w:sz w:val="20"/>
          <w:szCs w:val="20"/>
        </w:rPr>
        <w:t xml:space="preserve"> </w:t>
      </w:r>
      <w:r w:rsidRPr="003005EA">
        <w:rPr>
          <w:rFonts w:ascii="Times New Roman" w:hAnsi="Times New Roman" w:cs="Times New Roman"/>
          <w:sz w:val="20"/>
          <w:szCs w:val="20"/>
        </w:rPr>
        <w:t>2-17-01</w:t>
      </w:r>
    </w:p>
    <w:p w:rsidR="003005EA" w:rsidRPr="003005EA" w:rsidRDefault="003005EA" w:rsidP="003005EA">
      <w:pPr>
        <w:spacing w:after="0" w:line="240" w:lineRule="auto"/>
        <w:ind w:left="4248" w:firstLine="708"/>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lastRenderedPageBreak/>
        <w:t xml:space="preserve">Приложение </w:t>
      </w:r>
    </w:p>
    <w:p w:rsidR="003005EA" w:rsidRPr="003005EA" w:rsidRDefault="003005EA" w:rsidP="003005EA">
      <w:pPr>
        <w:spacing w:after="0" w:line="240" w:lineRule="auto"/>
        <w:ind w:left="4248" w:firstLine="708"/>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к постановлению администрации </w:t>
      </w:r>
    </w:p>
    <w:p w:rsidR="003005EA" w:rsidRPr="003005EA" w:rsidRDefault="003005EA" w:rsidP="003005EA">
      <w:pPr>
        <w:spacing w:after="0" w:line="240" w:lineRule="auto"/>
        <w:ind w:left="4956"/>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Урмарского муниципального округа Чувашской Республики</w:t>
      </w:r>
    </w:p>
    <w:p w:rsidR="003005EA" w:rsidRPr="003005EA" w:rsidRDefault="003005EA" w:rsidP="003005EA">
      <w:pPr>
        <w:spacing w:after="0" w:line="240" w:lineRule="auto"/>
        <w:ind w:left="4247" w:firstLine="709"/>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от 13.03.2024 № 411</w:t>
      </w:r>
    </w:p>
    <w:p w:rsidR="003005EA" w:rsidRPr="003005EA" w:rsidRDefault="003005EA" w:rsidP="003005EA">
      <w:pPr>
        <w:pStyle w:val="ConsPlusNormal0"/>
        <w:tabs>
          <w:tab w:val="left" w:pos="7780"/>
        </w:tabs>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tabs>
          <w:tab w:val="left" w:pos="7780"/>
        </w:tabs>
        <w:ind w:firstLine="567"/>
        <w:jc w:val="center"/>
        <w:rPr>
          <w:rFonts w:ascii="Times New Roman" w:hAnsi="Times New Roman" w:cs="Times New Roman"/>
          <w:color w:val="000000" w:themeColor="text1"/>
          <w:sz w:val="24"/>
          <w:szCs w:val="24"/>
        </w:rPr>
      </w:pPr>
      <w:r w:rsidRPr="003005EA">
        <w:rPr>
          <w:rFonts w:ascii="Times New Roman" w:hAnsi="Times New Roman" w:cs="Times New Roman"/>
          <w:b/>
          <w:bCs/>
          <w:color w:val="000000" w:themeColor="text1"/>
          <w:sz w:val="24"/>
          <w:szCs w:val="24"/>
        </w:rPr>
        <w:t>Порядок предоставления субсидии юридическим лицам (за исключением субсидии  муниципальным учреждениям), индивидуальным предпринимателям, физическим лицам – производителям товаров, работ, услуг из бюджета</w:t>
      </w:r>
      <w:bookmarkStart w:id="1" w:name="sub_1100"/>
      <w:r w:rsidRPr="003005EA">
        <w:rPr>
          <w:rFonts w:ascii="Times New Roman" w:hAnsi="Times New Roman" w:cs="Times New Roman"/>
          <w:b/>
          <w:bCs/>
          <w:color w:val="000000" w:themeColor="text1"/>
          <w:sz w:val="24"/>
          <w:szCs w:val="24"/>
        </w:rPr>
        <w:t> </w:t>
      </w:r>
      <w:bookmarkEnd w:id="1"/>
      <w:r w:rsidRPr="003005EA">
        <w:rPr>
          <w:rFonts w:ascii="Times New Roman" w:hAnsi="Times New Roman" w:cs="Times New Roman"/>
          <w:b/>
          <w:bCs/>
          <w:color w:val="000000" w:themeColor="text1"/>
          <w:sz w:val="24"/>
          <w:szCs w:val="24"/>
        </w:rPr>
        <w:t>Урмарского муниципального округа Чувашской Республики</w:t>
      </w:r>
    </w:p>
    <w:p w:rsidR="003005EA" w:rsidRPr="003005EA" w:rsidRDefault="003005EA" w:rsidP="003005EA">
      <w:pPr>
        <w:pStyle w:val="ConsPlusNormal0"/>
        <w:ind w:firstLine="567"/>
        <w:jc w:val="center"/>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center"/>
        <w:rPr>
          <w:rFonts w:ascii="Times New Roman" w:hAnsi="Times New Roman" w:cs="Times New Roman"/>
          <w:b/>
          <w:color w:val="000000" w:themeColor="text1"/>
          <w:sz w:val="24"/>
          <w:szCs w:val="24"/>
        </w:rPr>
      </w:pPr>
      <w:r w:rsidRPr="003005EA">
        <w:rPr>
          <w:rFonts w:ascii="Times New Roman" w:hAnsi="Times New Roman" w:cs="Times New Roman"/>
          <w:b/>
          <w:color w:val="000000" w:themeColor="text1"/>
          <w:sz w:val="24"/>
          <w:szCs w:val="24"/>
        </w:rPr>
        <w:t>1. Общие положения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1. </w:t>
      </w:r>
      <w:proofErr w:type="gramStart"/>
      <w:r w:rsidRPr="003005EA">
        <w:rPr>
          <w:rFonts w:ascii="Times New Roman" w:hAnsi="Times New Roman" w:cs="Times New Roman"/>
          <w:color w:val="000000" w:themeColor="text1"/>
          <w:sz w:val="24"/>
          <w:szCs w:val="24"/>
        </w:rPr>
        <w:t>Настоящий Порядок определяет цели, условия и правила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из бюджета Урмарского муниципального округа Чувашской Республики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w:t>
      </w:r>
      <w:proofErr w:type="gramEnd"/>
      <w:r w:rsidRPr="003005EA">
        <w:rPr>
          <w:rFonts w:ascii="Times New Roman" w:hAnsi="Times New Roman" w:cs="Times New Roman"/>
          <w:color w:val="000000" w:themeColor="text1"/>
          <w:sz w:val="24"/>
          <w:szCs w:val="24"/>
        </w:rPr>
        <w:t>, порядок возврата субсидии в случае нарушения условий ее предоставления, установленных настоящим Порядком.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В настоящем Порядке используются следующие понятия: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2" w:name="Par55"/>
      <w:bookmarkEnd w:id="2"/>
      <w:r w:rsidRPr="003005EA">
        <w:rPr>
          <w:rFonts w:ascii="Times New Roman" w:hAnsi="Times New Roman" w:cs="Times New Roman"/>
          <w:color w:val="000000" w:themeColor="text1"/>
          <w:sz w:val="24"/>
          <w:szCs w:val="24"/>
        </w:rPr>
        <w:t xml:space="preserve">1) участник отбора – юридическое лицо (за исключением муниципальных учреждений), индивидуальный предприниматель, физическое лицо, </w:t>
      </w:r>
      <w:proofErr w:type="gramStart"/>
      <w:r w:rsidRPr="003005EA">
        <w:rPr>
          <w:rFonts w:ascii="Times New Roman" w:hAnsi="Times New Roman" w:cs="Times New Roman"/>
          <w:color w:val="000000" w:themeColor="text1"/>
          <w:sz w:val="24"/>
          <w:szCs w:val="24"/>
        </w:rPr>
        <w:t>подавшие</w:t>
      </w:r>
      <w:proofErr w:type="gramEnd"/>
      <w:r w:rsidRPr="003005EA">
        <w:rPr>
          <w:rFonts w:ascii="Times New Roman" w:hAnsi="Times New Roman" w:cs="Times New Roman"/>
          <w:color w:val="000000" w:themeColor="text1"/>
          <w:sz w:val="24"/>
          <w:szCs w:val="24"/>
        </w:rPr>
        <w:t xml:space="preserve"> заявку на участие в отборе в соответствии с настоящим Порядком;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получатель субсидии – участник отбора, в отношении которого принято решение о предоставлении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Другие понятия используются в настоящем Порядке в значениях, установленных федеральным законодательством.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3. </w:t>
      </w:r>
      <w:proofErr w:type="gramStart"/>
      <w:r w:rsidRPr="003005EA">
        <w:rPr>
          <w:rFonts w:ascii="Times New Roman" w:hAnsi="Times New Roman" w:cs="Times New Roman"/>
          <w:color w:val="000000" w:themeColor="text1"/>
          <w:sz w:val="24"/>
          <w:szCs w:val="24"/>
        </w:rPr>
        <w:t>Предоставление субсидии осуществляется на безвозмездной и безвозвратной основе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Урмарского муниципального округа Чувашской Республики (далее – Администрация).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3" w:name="sub_1201"/>
      <w:r w:rsidRPr="003005EA">
        <w:rPr>
          <w:rFonts w:ascii="Times New Roman" w:hAnsi="Times New Roman" w:cs="Times New Roman"/>
          <w:color w:val="000000" w:themeColor="text1"/>
          <w:sz w:val="24"/>
          <w:szCs w:val="24"/>
        </w:rPr>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bookmarkEnd w:id="3"/>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6. Критериями отбора </w:t>
      </w:r>
      <w:proofErr w:type="gramStart"/>
      <w:r w:rsidRPr="003005EA">
        <w:rPr>
          <w:rFonts w:ascii="Times New Roman" w:hAnsi="Times New Roman" w:cs="Times New Roman"/>
          <w:color w:val="000000" w:themeColor="text1"/>
          <w:sz w:val="24"/>
          <w:szCs w:val="24"/>
        </w:rPr>
        <w:t>получателей субсидии, имеющих право на получение субсидии из бюджета Урмарского муниципального округа Чувашской Республики является</w:t>
      </w:r>
      <w:proofErr w:type="gramEnd"/>
      <w:r w:rsidRPr="003005EA">
        <w:rPr>
          <w:rFonts w:ascii="Times New Roman" w:hAnsi="Times New Roman" w:cs="Times New Roman"/>
          <w:color w:val="000000" w:themeColor="text1"/>
          <w:sz w:val="24"/>
          <w:szCs w:val="24"/>
        </w:rPr>
        <w:t> соответствие получателя субсидии одновременно следующим требованиям: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осуществление получателем субсидии деятельности на территории Урмарского муниципального округа Чувашской Республики;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соответствие сферы деятельности получателей субсидий видам деятельности, определенным решением о бюджете Урмарского муниципального округа Чувашской Республики на очередной финансовый год.</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4" w:name="Par54"/>
      <w:bookmarkEnd w:id="4"/>
      <w:r w:rsidRPr="003005EA">
        <w:rPr>
          <w:rFonts w:ascii="Times New Roman" w:hAnsi="Times New Roman" w:cs="Times New Roman"/>
          <w:color w:val="000000" w:themeColor="text1"/>
          <w:sz w:val="24"/>
          <w:szCs w:val="24"/>
        </w:rPr>
        <w:t xml:space="preserve">7. Субсидия предоставляется из бюджета Урмарского муниципального округа Чувашской Республики в соответствии со сводной бюджетной росписью, в пределах бюджетных ассигнований, предусмотренных решением Собрания депутатов Урмарского муниципального округа Чувашской Республики о бюджете Урмарского муниципального </w:t>
      </w:r>
      <w:r w:rsidRPr="003005EA">
        <w:rPr>
          <w:rFonts w:ascii="Times New Roman" w:hAnsi="Times New Roman" w:cs="Times New Roman"/>
          <w:color w:val="000000" w:themeColor="text1"/>
          <w:sz w:val="24"/>
          <w:szCs w:val="24"/>
        </w:rPr>
        <w:lastRenderedPageBreak/>
        <w:t>округа Чувашской Республики на соответствующий финансовый год и установленных лимитов бюджетных обязательств.</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8. </w:t>
      </w:r>
      <w:proofErr w:type="gramStart"/>
      <w:r w:rsidRPr="003005EA">
        <w:rPr>
          <w:rFonts w:ascii="Times New Roman" w:hAnsi="Times New Roman" w:cs="Times New Roman"/>
          <w:color w:val="000000" w:themeColor="text1"/>
          <w:sz w:val="24"/>
          <w:szCs w:val="24"/>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Урмарского муниципального округа Чувашской Республики (решения о внесении изменений в решение о бюджете Урмарского муниципального округа Чувашской Республики).</w:t>
      </w:r>
      <w:proofErr w:type="gramEnd"/>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center"/>
        <w:rPr>
          <w:rFonts w:ascii="Times New Roman" w:hAnsi="Times New Roman" w:cs="Times New Roman"/>
          <w:b/>
          <w:color w:val="000000" w:themeColor="text1"/>
          <w:sz w:val="24"/>
          <w:szCs w:val="24"/>
        </w:rPr>
      </w:pPr>
      <w:r w:rsidRPr="003005EA">
        <w:rPr>
          <w:rFonts w:ascii="Times New Roman" w:hAnsi="Times New Roman" w:cs="Times New Roman"/>
          <w:b/>
          <w:color w:val="000000" w:themeColor="text1"/>
          <w:sz w:val="24"/>
          <w:szCs w:val="24"/>
        </w:rPr>
        <w:t>2</w:t>
      </w:r>
      <w:r w:rsidRPr="003005EA">
        <w:rPr>
          <w:rFonts w:ascii="Times New Roman" w:hAnsi="Times New Roman" w:cs="Times New Roman"/>
          <w:color w:val="000000" w:themeColor="text1"/>
          <w:sz w:val="24"/>
          <w:szCs w:val="24"/>
        </w:rPr>
        <w:t xml:space="preserve">. </w:t>
      </w:r>
      <w:r w:rsidRPr="003005EA">
        <w:rPr>
          <w:rFonts w:ascii="Times New Roman" w:hAnsi="Times New Roman" w:cs="Times New Roman"/>
          <w:b/>
          <w:color w:val="000000" w:themeColor="text1"/>
          <w:sz w:val="24"/>
          <w:szCs w:val="24"/>
        </w:rPr>
        <w:t>Порядок проведения отбора получателей субсидии </w:t>
      </w:r>
    </w:p>
    <w:p w:rsidR="003005EA" w:rsidRPr="003005EA" w:rsidRDefault="003005EA" w:rsidP="003005EA">
      <w:pPr>
        <w:pStyle w:val="ConsPlusNormal0"/>
        <w:ind w:firstLine="567"/>
        <w:jc w:val="center"/>
        <w:rPr>
          <w:rFonts w:ascii="Times New Roman" w:hAnsi="Times New Roman" w:cs="Times New Roman"/>
          <w:b/>
          <w:color w:val="000000" w:themeColor="text1"/>
          <w:sz w:val="24"/>
          <w:szCs w:val="24"/>
        </w:rPr>
      </w:pPr>
      <w:r w:rsidRPr="003005EA">
        <w:rPr>
          <w:rFonts w:ascii="Times New Roman" w:hAnsi="Times New Roman" w:cs="Times New Roman"/>
          <w:b/>
          <w:color w:val="000000" w:themeColor="text1"/>
          <w:sz w:val="24"/>
          <w:szCs w:val="24"/>
        </w:rPr>
        <w:t>для предоставления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9. В целях проведения отбора Администрация размещает на едином портале объявление о проведении отбора. В объявлении о проведении отбора должны быть указаны следующие сведения: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 наименование, место нахождения, почтовый адрес, адрес электронной почты Администрации;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 результаты предоставления субсидии в соответствии с пунктом 35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6) требования к участникам отбора в соответствии с пунктом 10 настоящего Порядка и перечень документов, представляемых участниками отбора для подтверждения их соответствия указанным требованиям;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8) порядок отзыва предложений (заявок) участников отбора, порядок возврата предложений (заявок) участников отбора, </w:t>
      </w:r>
      <w:proofErr w:type="gramStart"/>
      <w:r w:rsidRPr="003005EA">
        <w:rPr>
          <w:rFonts w:ascii="Times New Roman" w:hAnsi="Times New Roman" w:cs="Times New Roman"/>
          <w:color w:val="000000" w:themeColor="text1"/>
          <w:sz w:val="24"/>
          <w:szCs w:val="24"/>
        </w:rPr>
        <w:t>определяющий</w:t>
      </w:r>
      <w:proofErr w:type="gramEnd"/>
      <w:r w:rsidRPr="003005EA">
        <w:rPr>
          <w:rFonts w:ascii="Times New Roman" w:hAnsi="Times New Roman" w:cs="Times New Roman"/>
          <w:color w:val="000000" w:themeColor="text1"/>
          <w:sz w:val="24"/>
          <w:szCs w:val="24"/>
        </w:rPr>
        <w:t> в том числе основания для возврата предложений (заявок) участников отбора, порядок внесения изменений в предложения (заявки) участников отбора;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9) правила рассмотрения и оценки предложений (заявок) участников отбора в соответствии с настоящим Порядком;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12) условия признания победителя (победителей) отбора </w:t>
      </w:r>
      <w:proofErr w:type="gramStart"/>
      <w:r w:rsidRPr="003005EA">
        <w:rPr>
          <w:rFonts w:ascii="Times New Roman" w:hAnsi="Times New Roman" w:cs="Times New Roman"/>
          <w:color w:val="000000" w:themeColor="text1"/>
          <w:sz w:val="24"/>
          <w:szCs w:val="24"/>
        </w:rPr>
        <w:t>уклонившимся</w:t>
      </w:r>
      <w:proofErr w:type="gramEnd"/>
      <w:r w:rsidRPr="003005EA">
        <w:rPr>
          <w:rFonts w:ascii="Times New Roman" w:hAnsi="Times New Roman" w:cs="Times New Roman"/>
          <w:color w:val="000000" w:themeColor="text1"/>
          <w:sz w:val="24"/>
          <w:szCs w:val="24"/>
        </w:rPr>
        <w:t xml:space="preserve"> от заключения соглашения;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13) 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10. Участник отбора на первое число месяца, предшествующего месяцу, в котором объявлен отбор, должен соответствовать следующим требованиям: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2) у участника отбора должна отсутствовать просроченная задолженность по возврату в бюджет Урмарского муниципального округа Чувашской Республики субсидий, бюджетных инвестиций, </w:t>
      </w:r>
      <w:proofErr w:type="gramStart"/>
      <w:r w:rsidRPr="003005EA">
        <w:rPr>
          <w:rFonts w:ascii="Times New Roman" w:hAnsi="Times New Roman" w:cs="Times New Roman"/>
          <w:color w:val="000000" w:themeColor="text1"/>
          <w:sz w:val="24"/>
          <w:szCs w:val="24"/>
        </w:rPr>
        <w:t>предоставленных</w:t>
      </w:r>
      <w:proofErr w:type="gramEnd"/>
      <w:r w:rsidRPr="003005EA">
        <w:rPr>
          <w:rFonts w:ascii="Times New Roman" w:hAnsi="Times New Roman" w:cs="Times New Roman"/>
          <w:color w:val="000000" w:themeColor="text1"/>
          <w:sz w:val="24"/>
          <w:szCs w:val="24"/>
        </w:rPr>
        <w:t xml:space="preserve"> в том числе в соответствии с иными правовыми </w:t>
      </w:r>
      <w:r w:rsidRPr="003005EA">
        <w:rPr>
          <w:rFonts w:ascii="Times New Roman" w:hAnsi="Times New Roman" w:cs="Times New Roman"/>
          <w:color w:val="000000" w:themeColor="text1"/>
          <w:sz w:val="24"/>
          <w:szCs w:val="24"/>
        </w:rPr>
        <w:lastRenderedPageBreak/>
        <w:t>актами, а также иная просроченная (неурегулированная) задолженность по денежным обязательствам перед </w:t>
      </w:r>
      <w:proofErr w:type="spellStart"/>
      <w:r w:rsidRPr="003005EA">
        <w:rPr>
          <w:rFonts w:ascii="Times New Roman" w:hAnsi="Times New Roman" w:cs="Times New Roman"/>
          <w:color w:val="000000" w:themeColor="text1"/>
          <w:sz w:val="24"/>
          <w:szCs w:val="24"/>
        </w:rPr>
        <w:t>Урмарским</w:t>
      </w:r>
      <w:proofErr w:type="spellEnd"/>
      <w:r w:rsidRPr="003005EA">
        <w:rPr>
          <w:rFonts w:ascii="Times New Roman" w:hAnsi="Times New Roman" w:cs="Times New Roman"/>
          <w:color w:val="000000" w:themeColor="text1"/>
          <w:sz w:val="24"/>
          <w:szCs w:val="24"/>
        </w:rPr>
        <w:t xml:space="preserve"> муниципальным округом Чувашской Республики;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proofErr w:type="gramStart"/>
      <w:r w:rsidRPr="003005EA">
        <w:rPr>
          <w:rFonts w:ascii="Times New Roman" w:hAnsi="Times New Roman" w:cs="Times New Roman"/>
          <w:color w:val="000000" w:themeColor="text1"/>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proofErr w:type="gramStart"/>
      <w:r w:rsidRPr="003005EA">
        <w:rPr>
          <w:rFonts w:ascii="Times New Roman" w:hAnsi="Times New Roman" w:cs="Times New Roman"/>
          <w:color w:val="000000" w:themeColor="text1"/>
          <w:sz w:val="24"/>
          <w:szCs w:val="24"/>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proofErr w:type="gramStart"/>
      <w:r w:rsidRPr="003005EA">
        <w:rPr>
          <w:rFonts w:ascii="Times New Roman" w:hAnsi="Times New Roman" w:cs="Times New Roman"/>
          <w:color w:val="000000" w:themeColor="text1"/>
          <w:sz w:val="24"/>
          <w:szCs w:val="24"/>
        </w:rP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3005EA">
        <w:rPr>
          <w:rFonts w:ascii="Times New Roman" w:hAnsi="Times New Roman" w:cs="Times New Roman"/>
          <w:color w:val="000000" w:themeColor="text1"/>
          <w:sz w:val="24"/>
          <w:szCs w:val="24"/>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3005EA">
        <w:rPr>
          <w:rFonts w:ascii="Times New Roman" w:hAnsi="Times New Roman" w:cs="Times New Roman"/>
          <w:color w:val="000000" w:themeColor="text1"/>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005EA">
        <w:rPr>
          <w:rFonts w:ascii="Times New Roman" w:hAnsi="Times New Roman" w:cs="Times New Roman"/>
          <w:color w:val="000000" w:themeColor="text1"/>
          <w:sz w:val="24"/>
          <w:szCs w:val="24"/>
        </w:rPr>
        <w:t xml:space="preserve"> публичных акционерных обществ;</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6) участники отбора не должны получать средства из бюджета Урмарского муниципального округа Чувашской Республики на основании иных муниципальных правовых актов на цели, установленные пунктом 3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8) участник отбора не должен    являться иностранным агентом в соответствии с Федеральным </w:t>
      </w:r>
      <w:hyperlink r:id="rId13" w:history="1">
        <w:r w:rsidRPr="003005EA">
          <w:rPr>
            <w:rStyle w:val="ab"/>
            <w:rFonts w:ascii="Times New Roman" w:hAnsi="Times New Roman" w:cs="Times New Roman"/>
            <w:color w:val="000000" w:themeColor="text1"/>
            <w:sz w:val="24"/>
            <w:szCs w:val="24"/>
            <w:u w:val="none"/>
          </w:rPr>
          <w:t>законом</w:t>
        </w:r>
      </w:hyperlink>
      <w:r w:rsidRPr="003005EA">
        <w:rPr>
          <w:rFonts w:ascii="Times New Roman" w:hAnsi="Times New Roman" w:cs="Times New Roman"/>
          <w:color w:val="000000" w:themeColor="text1"/>
          <w:sz w:val="24"/>
          <w:szCs w:val="24"/>
        </w:rPr>
        <w:t xml:space="preserve">   от 14.07.2022 N 255-ФЗ  «О контроле за деятельностью лиц, находящихся под иностранным влиянием»;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9) участник отбора должен соответствовать критериям отбора, установленным пунктом 6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11. Для участия в отборе участник отбора представляет в Администрацию следующие документы:</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5" w:name="Par106"/>
      <w:bookmarkEnd w:id="5"/>
      <w:r w:rsidRPr="003005EA">
        <w:rPr>
          <w:rFonts w:ascii="Times New Roman" w:hAnsi="Times New Roman" w:cs="Times New Roman"/>
          <w:color w:val="000000" w:themeColor="text1"/>
          <w:sz w:val="24"/>
          <w:szCs w:val="24"/>
        </w:rPr>
        <w:t>1) заявку на участие в отборе согласно Приложению 1 к настоящему Порядку;</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6" w:name="sub_130403"/>
      <w:r w:rsidRPr="003005EA">
        <w:rPr>
          <w:rFonts w:ascii="Times New Roman" w:hAnsi="Times New Roman" w:cs="Times New Roman"/>
          <w:color w:val="000000" w:themeColor="text1"/>
          <w:sz w:val="24"/>
          <w:szCs w:val="24"/>
        </w:rPr>
        <w:t>2) копию устава (для участников отбора – юридических лиц);</w:t>
      </w:r>
      <w:bookmarkEnd w:id="6"/>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 расчет доходов и расходов по направлениям деятельности;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 согласие на обработку персональных данных (для участников отбора – физических лиц). Согласие на обработку персональных данных представляется в случаях и в форме, установленных Федеральным законом </w:t>
      </w:r>
      <w:hyperlink r:id="rId14" w:tgtFrame="_blank" w:history="1">
        <w:r w:rsidRPr="003005EA">
          <w:rPr>
            <w:rStyle w:val="ab"/>
            <w:rFonts w:ascii="Times New Roman" w:hAnsi="Times New Roman" w:cs="Times New Roman"/>
            <w:color w:val="000000" w:themeColor="text1"/>
            <w:sz w:val="24"/>
            <w:szCs w:val="24"/>
            <w:u w:val="none"/>
          </w:rPr>
          <w:t>от 27.07.2006 № 152-ФЗ</w:t>
        </w:r>
      </w:hyperlink>
      <w:r w:rsidRPr="003005EA">
        <w:rPr>
          <w:rFonts w:ascii="Times New Roman" w:hAnsi="Times New Roman" w:cs="Times New Roman"/>
          <w:color w:val="000000" w:themeColor="text1"/>
          <w:sz w:val="24"/>
          <w:szCs w:val="24"/>
        </w:rPr>
        <w:t> «О персональных данных».</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12. Участник отбора по собственной инициативе вправе представить:</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w:t>
      </w:r>
      <w:r w:rsidRPr="003005EA">
        <w:rPr>
          <w:rFonts w:ascii="Times New Roman" w:hAnsi="Times New Roman" w:cs="Times New Roman"/>
          <w:color w:val="000000" w:themeColor="text1"/>
          <w:sz w:val="24"/>
          <w:szCs w:val="24"/>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Если документы, указанные в подпунктах 1 и 2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13. Все представленные в соответствии с пунктами 11 и 12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14. Представленные заявителем документы должны соответствовать следующим требованиям: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написаны (заполнены) разборчиво;</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proofErr w:type="gramStart"/>
      <w:r w:rsidRPr="003005EA">
        <w:rPr>
          <w:rFonts w:ascii="Times New Roman" w:hAnsi="Times New Roman" w:cs="Times New Roman"/>
          <w:color w:val="000000" w:themeColor="text1"/>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 не содержать подчистки, приписки, зачеркнутые слова и иные исправления;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4) не </w:t>
      </w:r>
      <w:proofErr w:type="gramStart"/>
      <w:r w:rsidRPr="003005EA">
        <w:rPr>
          <w:rFonts w:ascii="Times New Roman" w:hAnsi="Times New Roman" w:cs="Times New Roman"/>
          <w:color w:val="000000" w:themeColor="text1"/>
          <w:sz w:val="24"/>
          <w:szCs w:val="24"/>
        </w:rPr>
        <w:t>заполнены</w:t>
      </w:r>
      <w:proofErr w:type="gramEnd"/>
      <w:r w:rsidRPr="003005EA">
        <w:rPr>
          <w:rFonts w:ascii="Times New Roman" w:hAnsi="Times New Roman" w:cs="Times New Roman"/>
          <w:color w:val="000000" w:themeColor="text1"/>
          <w:sz w:val="24"/>
          <w:szCs w:val="24"/>
        </w:rPr>
        <w:t xml:space="preserve"> карандашом;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5) не иметь серьезных повреждений, наличие которых допускает неоднозначность истолкования их содержания.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15. Участник отбора несет ответственность за достоверность предоставленной информации и документов в соответствии с законодательством.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Участник отбора самостоятельно несет все расходы, связанные с подготовкой и подачей заявки и приложенных к ней документов.</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7" w:name="Par69"/>
      <w:bookmarkEnd w:id="7"/>
      <w:r w:rsidRPr="003005EA">
        <w:rPr>
          <w:rFonts w:ascii="Times New Roman" w:hAnsi="Times New Roman" w:cs="Times New Roman"/>
          <w:color w:val="000000" w:themeColor="text1"/>
          <w:sz w:val="24"/>
          <w:szCs w:val="24"/>
        </w:rPr>
        <w:t>17. Предложение (заявку) участник отбора представляет в Администрацию в срок, установленный в объявлении о проведении отбора.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19.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Решения комиссии оформляются протоколом заседания комиссии, который подписывается председателем и секретарем комиссии.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20. В день регистрации предложение (заявка) передается в комиссию. Комиссия рассматривает поступившие предложения (заявки) в срок не позднее 30 дней со дня окончания срока приема заявок.</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lastRenderedPageBreak/>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10 настоящего Порядка либо об отклонении предложения (заявки) участника отбора по основаниям, предусмотренным подпунктами 1 – 5 пункта 23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8" w:name="Par72"/>
      <w:bookmarkEnd w:id="8"/>
      <w:r w:rsidRPr="003005EA">
        <w:rPr>
          <w:rFonts w:ascii="Times New Roman" w:hAnsi="Times New Roman" w:cs="Times New Roman"/>
          <w:color w:val="000000" w:themeColor="text1"/>
          <w:sz w:val="24"/>
          <w:szCs w:val="24"/>
        </w:rPr>
        <w:t xml:space="preserve">22. </w:t>
      </w:r>
      <w:proofErr w:type="gramStart"/>
      <w:r w:rsidRPr="003005EA">
        <w:rPr>
          <w:rFonts w:ascii="Times New Roman" w:hAnsi="Times New Roman" w:cs="Times New Roman"/>
          <w:color w:val="000000" w:themeColor="text1"/>
          <w:sz w:val="24"/>
          <w:szCs w:val="24"/>
        </w:rPr>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принимает решение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roofErr w:type="gramEnd"/>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Решение Администрации о предоставлении субсидии оформляется муниципальным правовым актом Администрации и направляется соответствующему участнику отбора в срок не позднее 5 рабочих дней со дня его принятия.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Решение Администрации об отклонении предложения (заявки) участника отбора оформляется письмом Администрации с мотивированным обоснованием принятого решения и направляется соответствующему участнику отбора в срок не позднее 5 рабочих дней со дня его принятия.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В случае невозможности предоставления в текущем финансовом году субсидии получателю субсидии в связи с недостаточностью лимитов бюджетных обязательств на предоставление субсидии, субсидия такому получателю субсидии предоставляется в очередном финансовом году без повторного прохождения отбора.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23. Основаниями для отклонения предложений (заявок) участников отбора являются: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несоответствие участника отбора требованиям, установленным пунктом 10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 недостоверность представленной участником отбора информации, в том числе информации о месте нахождения и адресе юридического лица;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 подача участником отбора предложения (заявки) после даты и (или) времени, определенных для подачи предложений (заявок);</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proofErr w:type="gramStart"/>
      <w:r w:rsidRPr="003005EA">
        <w:rPr>
          <w:rFonts w:ascii="Times New Roman" w:hAnsi="Times New Roman" w:cs="Times New Roman"/>
          <w:color w:val="000000" w:themeColor="text1"/>
          <w:sz w:val="24"/>
          <w:szCs w:val="24"/>
        </w:rPr>
        <w:t>5)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w:t>
      </w:r>
      <w:proofErr w:type="gramEnd"/>
      <w:r w:rsidRPr="003005EA">
        <w:rPr>
          <w:rFonts w:ascii="Times New Roman" w:hAnsi="Times New Roman" w:cs="Times New Roman"/>
          <w:color w:val="000000" w:themeColor="text1"/>
          <w:sz w:val="24"/>
          <w:szCs w:val="24"/>
        </w:rPr>
        <w:t xml:space="preserve">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3005EA">
        <w:rPr>
          <w:rFonts w:ascii="Times New Roman" w:hAnsi="Times New Roman" w:cs="Times New Roman"/>
          <w:color w:val="000000" w:themeColor="text1"/>
          <w:sz w:val="24"/>
          <w:szCs w:val="24"/>
        </w:rPr>
        <w:t>оказавшими</w:t>
      </w:r>
      <w:proofErr w:type="gramEnd"/>
      <w:r w:rsidRPr="003005EA">
        <w:rPr>
          <w:rFonts w:ascii="Times New Roman" w:hAnsi="Times New Roman" w:cs="Times New Roman"/>
          <w:color w:val="000000" w:themeColor="text1"/>
          <w:sz w:val="24"/>
          <w:szCs w:val="24"/>
        </w:rPr>
        <w:t xml:space="preserve"> поддержку, выявлены нарушения субъектом малого или среднего предпринимательства порядка и условий оказания поддержки;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6) отсутствие ассигнований, предусмотренных решением о бюджете Урмарского муниципального округа Чувашской Республики на соответствующий финансовый год.</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24.   Информация о результатах рассмотрения заявок размещается на едином портале не позднее 14 </w:t>
      </w:r>
      <w:proofErr w:type="gramStart"/>
      <w:r w:rsidRPr="003005EA">
        <w:rPr>
          <w:rFonts w:ascii="Times New Roman" w:hAnsi="Times New Roman" w:cs="Times New Roman"/>
          <w:color w:val="000000" w:themeColor="text1"/>
          <w:sz w:val="24"/>
          <w:szCs w:val="24"/>
        </w:rPr>
        <w:t>календарного дня, следующего за днем принятия решения об определении получателя субсидии и включает</w:t>
      </w:r>
      <w:proofErr w:type="gramEnd"/>
      <w:r w:rsidRPr="003005EA">
        <w:rPr>
          <w:rFonts w:ascii="Times New Roman" w:hAnsi="Times New Roman" w:cs="Times New Roman"/>
          <w:color w:val="000000" w:themeColor="text1"/>
          <w:sz w:val="24"/>
          <w:szCs w:val="24"/>
        </w:rPr>
        <w:t xml:space="preserve"> следующие сведения: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дата, время и место проведения рассмотрения заявок;</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информация об участниках отбора, заявки которых были рассмотрены;</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3) информация об участниках отбора, заявки которых были отклонены, с указанием причин их отклонения, в том числе положения объявления о проведении отбора, которым </w:t>
      </w:r>
      <w:r w:rsidRPr="003005EA">
        <w:rPr>
          <w:rFonts w:ascii="Times New Roman" w:hAnsi="Times New Roman" w:cs="Times New Roman"/>
          <w:color w:val="000000" w:themeColor="text1"/>
          <w:sz w:val="24"/>
          <w:szCs w:val="24"/>
        </w:rPr>
        <w:lastRenderedPageBreak/>
        <w:t>не соответствуют такие заявки;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 наименование получателя субсидии, с которым заключается соглашение, и размер предоставляемой ему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center"/>
        <w:rPr>
          <w:rFonts w:ascii="Times New Roman" w:hAnsi="Times New Roman" w:cs="Times New Roman"/>
          <w:b/>
          <w:color w:val="000000" w:themeColor="text1"/>
          <w:sz w:val="24"/>
          <w:szCs w:val="24"/>
        </w:rPr>
      </w:pPr>
      <w:r w:rsidRPr="003005EA">
        <w:rPr>
          <w:rFonts w:ascii="Times New Roman" w:hAnsi="Times New Roman" w:cs="Times New Roman"/>
          <w:b/>
          <w:color w:val="000000" w:themeColor="text1"/>
          <w:sz w:val="24"/>
          <w:szCs w:val="24"/>
        </w:rPr>
        <w:t>3. Условия и порядок предоставления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9" w:name="Par82"/>
      <w:bookmarkEnd w:id="9"/>
      <w:r w:rsidRPr="003005EA">
        <w:rPr>
          <w:rFonts w:ascii="Times New Roman" w:hAnsi="Times New Roman" w:cs="Times New Roman"/>
          <w:color w:val="000000" w:themeColor="text1"/>
          <w:sz w:val="24"/>
          <w:szCs w:val="24"/>
        </w:rPr>
        <w:t>25. Условиями предоставления субсидии являются: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10" w:name="Par244"/>
      <w:bookmarkEnd w:id="10"/>
      <w:r w:rsidRPr="003005EA">
        <w:rPr>
          <w:rFonts w:ascii="Times New Roman" w:hAnsi="Times New Roman" w:cs="Times New Roman"/>
          <w:color w:val="000000" w:themeColor="text1"/>
          <w:sz w:val="24"/>
          <w:szCs w:val="24"/>
        </w:rPr>
        <w:t>1) соответствие получателя субсидии требованиям, предусмотренным пунктом 10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заключение между Администрацией и получателем субсидии соглашения о предоставлении субсидии в соответствии с настоящим Порядком;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 использование субсидии на цель, предусмотренную пунктом 3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 использование субсидии в соответствии с перечнем затрат, предусмотренным пунктом 26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proofErr w:type="gramStart"/>
      <w:r w:rsidRPr="003005EA">
        <w:rPr>
          <w:rFonts w:ascii="Times New Roman" w:hAnsi="Times New Roman" w:cs="Times New Roman"/>
          <w:color w:val="000000" w:themeColor="text1"/>
          <w:sz w:val="24"/>
          <w:szCs w:val="24"/>
        </w:rPr>
        <w:t>5) 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Урмарского муниципального округа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6) согласие получателя субсидии и лиц, указанных в пункте 5 статьи 78 </w:t>
      </w:r>
      <w:hyperlink r:id="rId15" w:tgtFrame="_blank" w:history="1">
        <w:r w:rsidRPr="003005EA">
          <w:rPr>
            <w:rStyle w:val="ab"/>
            <w:rFonts w:ascii="Times New Roman" w:hAnsi="Times New Roman" w:cs="Times New Roman"/>
            <w:color w:val="000000" w:themeColor="text1"/>
            <w:sz w:val="24"/>
            <w:szCs w:val="24"/>
            <w:u w:val="none"/>
          </w:rPr>
          <w:t>Бюджетного кодекса Российской Федерации</w:t>
        </w:r>
      </w:hyperlink>
      <w:r w:rsidRPr="003005EA">
        <w:rPr>
          <w:rFonts w:ascii="Times New Roman" w:hAnsi="Times New Roman" w:cs="Times New Roman"/>
          <w:color w:val="000000" w:themeColor="text1"/>
          <w:sz w:val="24"/>
          <w:szCs w:val="24"/>
        </w:rPr>
        <w:t>, на осуществление проверок, предусмотренных пунктом 40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26. Субсидия предоставляется на возмещение следующих затрат получателя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приобретение товаров, работ, услуг;</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оплата труда работников;</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 содержание помещений.</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27. Получатель субсидии на дату, указанную в пункте 10 настоящего Порядка, должен соответствовать требованиям, указанным в пункте 10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11" w:name="Par96"/>
      <w:bookmarkEnd w:id="11"/>
      <w:r w:rsidRPr="003005EA">
        <w:rPr>
          <w:rFonts w:ascii="Times New Roman" w:hAnsi="Times New Roman" w:cs="Times New Roman"/>
          <w:color w:val="000000" w:themeColor="text1"/>
          <w:sz w:val="24"/>
          <w:szCs w:val="24"/>
        </w:rPr>
        <w:t>28. Документы, представляемые получателем субсидии для подтверждения соответствия требованиям, указанным в пункте  10 настоящего Порядка, определены пунктом 11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29. Администрация принимает решение об отказе получателю субсидии в предоставлении субсидии в следующих случаях:</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несоответствие представленных получателем субсидии документов требованиям, определенным в соответствии с пунктом 9 настоящего Порядка, или непредставление (представление не в полном объеме) указанных документов;</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установление факта недостоверности представленной получателем субсидии информации;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 отказ получателя субсидии от предоставления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 выявление обстоятельств, предусмотренных подпунктом 5 пункта 23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Решение Администрации об отказе получателю субсидии в предоставлении субсидии оформляется письмом Администрации с мотивированным обоснованием принятого решения и направляется соответствующему получателю субсидии в срок не позднее 5 рабочих дней со дня его принятия.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30. </w:t>
      </w:r>
      <w:proofErr w:type="gramStart"/>
      <w:r w:rsidRPr="003005EA">
        <w:rPr>
          <w:rFonts w:ascii="Times New Roman" w:hAnsi="Times New Roman" w:cs="Times New Roman"/>
          <w:color w:val="000000" w:themeColor="text1"/>
          <w:sz w:val="24"/>
          <w:szCs w:val="24"/>
        </w:rPr>
        <w:t xml:space="preserve">Субсидия предоставляется   от суммы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при условии, что затраты соответствуют направлениям затрат, предусмотренным пунктом 3.26 настоящего Порядка.  </w:t>
      </w:r>
      <w:proofErr w:type="gramEnd"/>
    </w:p>
    <w:p w:rsidR="003005EA" w:rsidRDefault="003005EA" w:rsidP="003005EA">
      <w:pPr>
        <w:pStyle w:val="ConsPlusNormal0"/>
        <w:ind w:firstLine="567"/>
        <w:jc w:val="both"/>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lastRenderedPageBreak/>
        <w:t>31.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В указанном соглашении должны быть предусмотрены:</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цели и условия, сроки предоставления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 значения результатов предоставления субсидии, а также при необходимости их характеристики (показатели, необходимые для достижения результатов предоставления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 формы и порядок предоставления получателем субсидии отчетности;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5) порядок возврата субсидии в случае нарушения условий, установленных при ее предоставлении;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6) согласие получателя субсидии и лиц, указанных в пункте 5 статьи 78 </w:t>
      </w:r>
      <w:hyperlink r:id="rId16" w:tgtFrame="_blank" w:history="1">
        <w:r w:rsidRPr="003005EA">
          <w:rPr>
            <w:rStyle w:val="ab"/>
            <w:rFonts w:ascii="Times New Roman" w:hAnsi="Times New Roman" w:cs="Times New Roman"/>
            <w:color w:val="000000" w:themeColor="text1"/>
            <w:sz w:val="24"/>
            <w:szCs w:val="24"/>
            <w:u w:val="none"/>
          </w:rPr>
          <w:t>Бюджетного кодекса Российской Федерации</w:t>
        </w:r>
      </w:hyperlink>
      <w:r w:rsidRPr="003005EA">
        <w:rPr>
          <w:rFonts w:ascii="Times New Roman" w:hAnsi="Times New Roman" w:cs="Times New Roman"/>
          <w:color w:val="000000" w:themeColor="text1"/>
          <w:sz w:val="24"/>
          <w:szCs w:val="24"/>
        </w:rPr>
        <w:t>, на осуществление проверок, предусмотренных пунктом 40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proofErr w:type="gramStart"/>
      <w:r w:rsidRPr="003005EA">
        <w:rPr>
          <w:rFonts w:ascii="Times New Roman" w:hAnsi="Times New Roman" w:cs="Times New Roman"/>
          <w:color w:val="000000" w:themeColor="text1"/>
          <w:sz w:val="24"/>
          <w:szCs w:val="24"/>
        </w:rPr>
        <w:t>7) 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Урмарского муниципального округа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8) ответственность за несоблюдение сторонами условий предоставления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Соглашение оформляется в соответствии с типовой формой согласно Приложению 2 к настоящему Порядку.</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32. В случае принятия решения о предоставлении субсидии Администрация в течение 5 рабочих дней после истечения срока, предусмотренного пунктом 22 настоящего Порядка, направляет получателю субсидии проект соглашения, подписанный главой  Урмарского муниципального округа Чувашской Республики, в двух экземплярах.</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w:t>
      </w:r>
      <w:proofErr w:type="gramStart"/>
      <w:r w:rsidRPr="003005EA">
        <w:rPr>
          <w:rFonts w:ascii="Times New Roman" w:hAnsi="Times New Roman" w:cs="Times New Roman"/>
          <w:color w:val="000000" w:themeColor="text1"/>
          <w:sz w:val="24"/>
          <w:szCs w:val="24"/>
        </w:rPr>
        <w:t>,</w:t>
      </w:r>
      <w:proofErr w:type="gramEnd"/>
      <w:r w:rsidRPr="003005EA">
        <w:rPr>
          <w:rFonts w:ascii="Times New Roman" w:hAnsi="Times New Roman" w:cs="Times New Roman"/>
          <w:color w:val="000000" w:themeColor="text1"/>
          <w:sz w:val="24"/>
          <w:szCs w:val="24"/>
        </w:rPr>
        <w:t xml:space="preserve">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 33. Изменения, вносимые в соглашение, осуществляются по соглашению сторон и оформляются в виде дополнительного соглашения.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gramStart"/>
      <w:r w:rsidRPr="003005EA">
        <w:rPr>
          <w:rFonts w:ascii="Times New Roman" w:hAnsi="Times New Roman" w:cs="Times New Roman"/>
          <w:color w:val="000000" w:themeColor="text1"/>
          <w:sz w:val="24"/>
          <w:szCs w:val="24"/>
        </w:rPr>
        <w:t>не достижении</w:t>
      </w:r>
      <w:proofErr w:type="gramEnd"/>
      <w:r w:rsidRPr="003005EA">
        <w:rPr>
          <w:rFonts w:ascii="Times New Roman" w:hAnsi="Times New Roman" w:cs="Times New Roman"/>
          <w:color w:val="000000" w:themeColor="text1"/>
          <w:sz w:val="24"/>
          <w:szCs w:val="24"/>
        </w:rPr>
        <w:t xml:space="preserve"> согласия по новым условиям.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34. Дополнительное соглашение о расторжении соглашения заключается при условии: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изменения ранее доведенных до Администрации лимитов бюджетных обязатель</w:t>
      </w:r>
      <w:proofErr w:type="gramStart"/>
      <w:r w:rsidRPr="003005EA">
        <w:rPr>
          <w:rFonts w:ascii="Times New Roman" w:hAnsi="Times New Roman" w:cs="Times New Roman"/>
          <w:color w:val="000000" w:themeColor="text1"/>
          <w:sz w:val="24"/>
          <w:szCs w:val="24"/>
        </w:rPr>
        <w:t>ств пр</w:t>
      </w:r>
      <w:proofErr w:type="gramEnd"/>
      <w:r w:rsidRPr="003005EA">
        <w:rPr>
          <w:rFonts w:ascii="Times New Roman" w:hAnsi="Times New Roman" w:cs="Times New Roman"/>
          <w:color w:val="000000" w:themeColor="text1"/>
          <w:sz w:val="24"/>
          <w:szCs w:val="24"/>
        </w:rPr>
        <w:t>и не достижении согласия по новым условиям соглашения;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отказа получателя субсидии от получения субсидии, направленного в адрес Администрации;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12" w:name="Par155"/>
      <w:bookmarkEnd w:id="12"/>
      <w:r w:rsidRPr="003005EA">
        <w:rPr>
          <w:rFonts w:ascii="Times New Roman" w:hAnsi="Times New Roman" w:cs="Times New Roman"/>
          <w:color w:val="000000" w:themeColor="text1"/>
          <w:sz w:val="24"/>
          <w:szCs w:val="24"/>
        </w:rPr>
        <w:t>35. </w:t>
      </w:r>
      <w:bookmarkStart w:id="13" w:name="_00226"/>
      <w:bookmarkStart w:id="14" w:name="sub_116"/>
      <w:bookmarkEnd w:id="13"/>
      <w:proofErr w:type="gramStart"/>
      <w:r w:rsidRPr="003005EA">
        <w:rPr>
          <w:rFonts w:ascii="Times New Roman" w:hAnsi="Times New Roman" w:cs="Times New Roman"/>
          <w:color w:val="000000" w:themeColor="text1"/>
          <w:sz w:val="24"/>
          <w:szCs w:val="24"/>
        </w:rPr>
        <w:t>Результатом предоставления субсидии является </w:t>
      </w:r>
      <w:bookmarkEnd w:id="14"/>
      <w:r w:rsidRPr="003005EA">
        <w:rPr>
          <w:rFonts w:ascii="Times New Roman" w:hAnsi="Times New Roman" w:cs="Times New Roman"/>
          <w:color w:val="000000" w:themeColor="text1"/>
          <w:sz w:val="24"/>
          <w:szCs w:val="24"/>
        </w:rPr>
        <w:t xml:space="preserve">производство (реализация) товаров (за исключением подакцизных товаров, кроме автомобилей, легковых и </w:t>
      </w:r>
      <w:r w:rsidRPr="003005EA">
        <w:rPr>
          <w:rFonts w:ascii="Times New Roman" w:hAnsi="Times New Roman" w:cs="Times New Roman"/>
          <w:color w:val="000000" w:themeColor="text1"/>
          <w:sz w:val="24"/>
          <w:szCs w:val="24"/>
        </w:rPr>
        <w:lastRenderedPageBreak/>
        <w:t>мотоциклов, винодельческих продуктов, произведенных из выращенного на территории Российской Федерации винограда), выполнение работ, оказание услуг.</w:t>
      </w:r>
      <w:proofErr w:type="gramEnd"/>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Значения результатов, а также при необходимости их характеристики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36. Субсидия перечисляется не позднее 10-го рабочего дня, следующего за днем принятия Администрацией решения о предоставлении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37. Порядок и сроки возврата субсидии в бюджет Урмарского муниципального округа Чувашской Республики в случае нарушения условий их предоставления определяются пунктами 42 и 43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center"/>
        <w:rPr>
          <w:rFonts w:ascii="Times New Roman" w:hAnsi="Times New Roman" w:cs="Times New Roman"/>
          <w:b/>
          <w:color w:val="000000" w:themeColor="text1"/>
          <w:sz w:val="24"/>
          <w:szCs w:val="24"/>
        </w:rPr>
      </w:pPr>
      <w:r w:rsidRPr="003005EA">
        <w:rPr>
          <w:rFonts w:ascii="Times New Roman" w:hAnsi="Times New Roman" w:cs="Times New Roman"/>
          <w:b/>
          <w:color w:val="000000" w:themeColor="text1"/>
          <w:sz w:val="24"/>
          <w:szCs w:val="24"/>
        </w:rPr>
        <w:t>4. Требования к отчетности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38.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и характеристик (при установлении характеристик) по форме, установленной Приложением 3 к настоящему Порядку.</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39. Администрация имеет право установить в соглашении сроки и формы предоставления получателем субсидии дополнительной отчетности.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center"/>
        <w:rPr>
          <w:rFonts w:ascii="Times New Roman" w:hAnsi="Times New Roman" w:cs="Times New Roman"/>
          <w:b/>
          <w:color w:val="000000" w:themeColor="text1"/>
          <w:sz w:val="24"/>
          <w:szCs w:val="24"/>
        </w:rPr>
      </w:pPr>
      <w:r w:rsidRPr="003005EA">
        <w:rPr>
          <w:rFonts w:ascii="Times New Roman" w:hAnsi="Times New Roman" w:cs="Times New Roman"/>
          <w:b/>
          <w:color w:val="000000" w:themeColor="text1"/>
          <w:sz w:val="24"/>
          <w:szCs w:val="24"/>
        </w:rPr>
        <w:t>5. Порядок осуществления контроля (мониторинга) за соблюдением условий и порядка предоставления субсидии и ответственность</w:t>
      </w:r>
    </w:p>
    <w:p w:rsidR="003005EA" w:rsidRPr="003005EA" w:rsidRDefault="003005EA" w:rsidP="003005EA">
      <w:pPr>
        <w:pStyle w:val="ConsPlusNormal0"/>
        <w:ind w:firstLine="567"/>
        <w:jc w:val="center"/>
        <w:rPr>
          <w:rFonts w:ascii="Times New Roman" w:hAnsi="Times New Roman" w:cs="Times New Roman"/>
          <w:b/>
          <w:color w:val="000000" w:themeColor="text1"/>
          <w:sz w:val="24"/>
          <w:szCs w:val="24"/>
        </w:rPr>
      </w:pPr>
      <w:r w:rsidRPr="003005EA">
        <w:rPr>
          <w:rFonts w:ascii="Times New Roman" w:hAnsi="Times New Roman" w:cs="Times New Roman"/>
          <w:b/>
          <w:color w:val="000000" w:themeColor="text1"/>
          <w:sz w:val="24"/>
          <w:szCs w:val="24"/>
        </w:rPr>
        <w:t xml:space="preserve"> за их нарушение</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40. В отношении получателей субсидии и лиц, указанных в пункте 5 статьи 78 </w:t>
      </w:r>
      <w:hyperlink r:id="rId17" w:tgtFrame="_blank" w:history="1">
        <w:r w:rsidRPr="003005EA">
          <w:rPr>
            <w:rStyle w:val="ab"/>
            <w:rFonts w:ascii="Times New Roman" w:hAnsi="Times New Roman" w:cs="Times New Roman"/>
            <w:color w:val="000000" w:themeColor="text1"/>
            <w:sz w:val="24"/>
            <w:szCs w:val="24"/>
            <w:u w:val="none"/>
          </w:rPr>
          <w:t>Бюджетного кодекса Российской Федерации</w:t>
        </w:r>
      </w:hyperlink>
      <w:r w:rsidRPr="003005EA">
        <w:rPr>
          <w:rFonts w:ascii="Times New Roman" w:hAnsi="Times New Roman" w:cs="Times New Roman"/>
          <w:color w:val="000000" w:themeColor="text1"/>
          <w:sz w:val="24"/>
          <w:szCs w:val="24"/>
        </w:rPr>
        <w:t>:</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 Администрацией осуществляются проверки соблюдения ими порядка и условий предоставления субсидии, в том числе в части достижения результатов их предоставления;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 органами муниципального финансового контроля осуществляются проверки в соответствии со статьями 268.1 и 269.2 </w:t>
      </w:r>
      <w:hyperlink r:id="rId18" w:tgtFrame="_blank" w:history="1">
        <w:r w:rsidRPr="003005EA">
          <w:rPr>
            <w:rStyle w:val="ab"/>
            <w:rFonts w:ascii="Times New Roman" w:hAnsi="Times New Roman" w:cs="Times New Roman"/>
            <w:color w:val="000000" w:themeColor="text1"/>
            <w:sz w:val="24"/>
            <w:szCs w:val="24"/>
            <w:u w:val="none"/>
          </w:rPr>
          <w:t>Бюджетного кодекса Российской Федерации</w:t>
        </w:r>
      </w:hyperlink>
      <w:r w:rsidRPr="003005EA">
        <w:rPr>
          <w:rFonts w:ascii="Times New Roman" w:hAnsi="Times New Roman" w:cs="Times New Roman"/>
          <w:color w:val="000000" w:themeColor="text1"/>
          <w:sz w:val="24"/>
          <w:szCs w:val="24"/>
        </w:rPr>
        <w:t>.</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41.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42. Субсидия подлежит возврату в бюджет Урмарского муниципального округа Чувашской Республики в следующих случаях:</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1) нарушение получателем субсидии условий, установленных при предоставлении субсидии, </w:t>
      </w:r>
      <w:proofErr w:type="gramStart"/>
      <w:r w:rsidRPr="003005EA">
        <w:rPr>
          <w:rFonts w:ascii="Times New Roman" w:hAnsi="Times New Roman" w:cs="Times New Roman"/>
          <w:color w:val="000000" w:themeColor="text1"/>
          <w:sz w:val="24"/>
          <w:szCs w:val="24"/>
        </w:rPr>
        <w:t>выявленное</w:t>
      </w:r>
      <w:proofErr w:type="gramEnd"/>
      <w:r w:rsidRPr="003005EA">
        <w:rPr>
          <w:rFonts w:ascii="Times New Roman" w:hAnsi="Times New Roman" w:cs="Times New Roman"/>
          <w:color w:val="000000" w:themeColor="text1"/>
          <w:sz w:val="24"/>
          <w:szCs w:val="24"/>
        </w:rPr>
        <w:t> в том числе по фактам проверок, проведенных Администрацией и органом муниципального финансового контроля;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2) </w:t>
      </w:r>
      <w:proofErr w:type="gramStart"/>
      <w:r w:rsidRPr="003005EA">
        <w:rPr>
          <w:rFonts w:ascii="Times New Roman" w:hAnsi="Times New Roman" w:cs="Times New Roman"/>
          <w:color w:val="000000" w:themeColor="text1"/>
          <w:sz w:val="24"/>
          <w:szCs w:val="24"/>
        </w:rPr>
        <w:t>не достижение</w:t>
      </w:r>
      <w:proofErr w:type="gramEnd"/>
      <w:r w:rsidRPr="003005EA">
        <w:rPr>
          <w:rFonts w:ascii="Times New Roman" w:hAnsi="Times New Roman" w:cs="Times New Roman"/>
          <w:color w:val="000000" w:themeColor="text1"/>
          <w:sz w:val="24"/>
          <w:szCs w:val="24"/>
        </w:rPr>
        <w:t xml:space="preserve"> получателем субсидии значений результатов предоставления субсидии, указанных в пункте 35 настоящего Порядка.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15" w:name="Par197"/>
      <w:bookmarkEnd w:id="15"/>
      <w:r w:rsidRPr="003005EA">
        <w:rPr>
          <w:rFonts w:ascii="Times New Roman" w:hAnsi="Times New Roman" w:cs="Times New Roman"/>
          <w:color w:val="000000" w:themeColor="text1"/>
          <w:sz w:val="24"/>
          <w:szCs w:val="24"/>
        </w:rPr>
        <w:t>43.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16" w:name="Par198"/>
      <w:bookmarkEnd w:id="16"/>
      <w:r w:rsidRPr="003005EA">
        <w:rPr>
          <w:rFonts w:ascii="Times New Roman" w:hAnsi="Times New Roman" w:cs="Times New Roman"/>
          <w:color w:val="000000" w:themeColor="text1"/>
          <w:sz w:val="24"/>
          <w:szCs w:val="24"/>
        </w:rPr>
        <w:t>Получатель субсидии в течение 10 рабочих дней со дня получения уведомления осуществляет возврат субсидии в бюджет Урмарского муниципального округа Чувашской Республики по платежным реквизитам, указанным в уведомлении, или направляет в адрес Администрации ответ с мотивированным отказом от возврата субсидии.</w:t>
      </w:r>
    </w:p>
    <w:p w:rsidR="003005EA" w:rsidRDefault="003005EA" w:rsidP="003005EA">
      <w:pPr>
        <w:pStyle w:val="ConsPlusNormal0"/>
        <w:ind w:firstLine="567"/>
        <w:jc w:val="both"/>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lastRenderedPageBreak/>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bookmarkStart w:id="17" w:name="Par200"/>
      <w:bookmarkEnd w:id="17"/>
      <w:r w:rsidRPr="003005EA">
        <w:rPr>
          <w:rFonts w:ascii="Times New Roman" w:hAnsi="Times New Roman" w:cs="Times New Roman"/>
          <w:color w:val="000000" w:themeColor="text1"/>
          <w:sz w:val="24"/>
          <w:szCs w:val="24"/>
        </w:rPr>
        <w:t xml:space="preserve">44. Неиспользованный в отчетном финансовом году остаток субсидии подлежит возврату в бюджет Урмарского муниципального округа Чувашской Республики.  </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 </w:t>
      </w: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Default="003005EA" w:rsidP="003005EA">
      <w:pPr>
        <w:pStyle w:val="ConsPlusNormal0"/>
        <w:ind w:firstLine="567"/>
        <w:jc w:val="right"/>
        <w:rPr>
          <w:rFonts w:ascii="Times New Roman" w:hAnsi="Times New Roman" w:cs="Times New Roman"/>
          <w:color w:val="000000" w:themeColor="text1"/>
          <w:sz w:val="24"/>
          <w:szCs w:val="24"/>
        </w:rPr>
      </w:pP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lastRenderedPageBreak/>
        <w:t>ПРИЛОЖЕНИЕ № 1</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к Порядку предоставления субсидии</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proofErr w:type="gramStart"/>
      <w:r w:rsidRPr="003005EA">
        <w:rPr>
          <w:rFonts w:ascii="Times New Roman" w:hAnsi="Times New Roman" w:cs="Times New Roman"/>
          <w:color w:val="000000" w:themeColor="text1"/>
          <w:sz w:val="24"/>
          <w:szCs w:val="24"/>
        </w:rPr>
        <w:t>юридическим лицам (за исключением субсидии</w:t>
      </w:r>
      <w:proofErr w:type="gramEnd"/>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муниципальным учреждениям), индивидуальным</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предпринимателям, физическим лицам</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производителям товаров, работ,</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услуг из бюджета  Урмарского муниципального </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округа  Чувашской Республики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3544"/>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Форма</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Главе Урмарского муниципального округа</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 Чувашской Республики</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__________________________________</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от __________________________________</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__________________________________</w:t>
      </w:r>
    </w:p>
    <w:p w:rsidR="003005EA" w:rsidRPr="003005EA" w:rsidRDefault="003005EA" w:rsidP="003005EA">
      <w:pPr>
        <w:pStyle w:val="ConsPlusNormal0"/>
        <w:ind w:firstLine="567"/>
        <w:jc w:val="right"/>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(Ф.И.О. руководителя, наименование организации)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Заявка на участие в отборе для предоставления субсидии из бюджета Урмарского муниципального округа Чувашской Республики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Прошу принять на рассмотрение документы </w:t>
      </w:r>
      <w:proofErr w:type="gramStart"/>
      <w:r w:rsidRPr="003005EA">
        <w:rPr>
          <w:rFonts w:ascii="Times New Roman" w:hAnsi="Times New Roman" w:cs="Times New Roman"/>
          <w:color w:val="000000" w:themeColor="text1"/>
          <w:sz w:val="24"/>
          <w:szCs w:val="24"/>
        </w:rPr>
        <w:t>от</w:t>
      </w:r>
      <w:proofErr w:type="gramEnd"/>
      <w:r w:rsidRPr="003005EA">
        <w:rPr>
          <w:rFonts w:ascii="Times New Roman" w:hAnsi="Times New Roman" w:cs="Times New Roman"/>
          <w:color w:val="000000" w:themeColor="text1"/>
          <w:sz w:val="24"/>
          <w:szCs w:val="24"/>
        </w:rPr>
        <w:t xml:space="preserve"> ______________________________________________________________________________________________________________________________________________</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(полное и сокращенное наименование организации, ФИО индивидуального предпринимателя)</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для предоставления субсидий из бюджета Урмарского муниципального округа Чувашской Республики </w:t>
      </w:r>
      <w:proofErr w:type="gramStart"/>
      <w:r w:rsidRPr="003005EA">
        <w:rPr>
          <w:rFonts w:ascii="Times New Roman" w:hAnsi="Times New Roman" w:cs="Times New Roman"/>
          <w:color w:val="000000" w:themeColor="text1"/>
          <w:sz w:val="24"/>
          <w:szCs w:val="24"/>
        </w:rPr>
        <w:t>на</w:t>
      </w:r>
      <w:proofErr w:type="gramEnd"/>
      <w:r w:rsidRPr="003005EA">
        <w:rPr>
          <w:rFonts w:ascii="Times New Roman" w:hAnsi="Times New Roman" w:cs="Times New Roman"/>
          <w:color w:val="000000" w:themeColor="text1"/>
          <w:sz w:val="24"/>
          <w:szCs w:val="24"/>
        </w:rPr>
        <w:t> _____________________________.</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Сумма запрашиваемой субсидии _________________________ тыс. руб.</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Сведения об участнике отбора:</w:t>
      </w:r>
    </w:p>
    <w:tbl>
      <w:tblPr>
        <w:tblW w:w="9504" w:type="dxa"/>
        <w:tblCellMar>
          <w:left w:w="0" w:type="dxa"/>
          <w:right w:w="0" w:type="dxa"/>
        </w:tblCellMar>
        <w:tblLook w:val="04A0" w:firstRow="1" w:lastRow="0" w:firstColumn="1" w:lastColumn="0" w:noHBand="0" w:noVBand="1"/>
      </w:tblPr>
      <w:tblGrid>
        <w:gridCol w:w="675"/>
        <w:gridCol w:w="6470"/>
        <w:gridCol w:w="2359"/>
      </w:tblGrid>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Полное наименование получателя субсидии</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2.</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proofErr w:type="gramStart"/>
            <w:r w:rsidRPr="003005EA">
              <w:rPr>
                <w:rFonts w:ascii="Times New Roman" w:hAnsi="Times New Roman" w:cs="Times New Roman"/>
                <w:color w:val="000000" w:themeColor="text1"/>
                <w:sz w:val="24"/>
                <w:szCs w:val="24"/>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3.</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Учредитель (и) юридического лица (наименование и доля участия каждого из них в уставном капитале - для юридических лиц)</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4.</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Основной вид деятельности (ОКВЭД)</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5.</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Регистрационные данные:</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Дата, место регистрации юридического лица, регистрация физического лица в качестве индивидуального предпринимателя</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6</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Юридический адрес</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7.</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Фактический адрес</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8.</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Банковские реквизиты</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9.</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Система налогообложения</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w:t>
            </w:r>
            <w:r w:rsidRPr="003005EA">
              <w:rPr>
                <w:rFonts w:ascii="Times New Roman" w:hAnsi="Times New Roman" w:cs="Times New Roman"/>
                <w:color w:val="000000" w:themeColor="text1"/>
                <w:sz w:val="24"/>
                <w:szCs w:val="24"/>
              </w:rPr>
              <w:t>.</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Наличие патентов, лицензий, сертификатов</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3005EA">
              <w:rPr>
                <w:rFonts w:ascii="Times New Roman" w:hAnsi="Times New Roman" w:cs="Times New Roman"/>
                <w:color w:val="000000" w:themeColor="text1"/>
                <w:sz w:val="24"/>
                <w:szCs w:val="24"/>
              </w:rPr>
              <w:t>.</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Дополнительная информация, которую Вы хотели бы </w:t>
            </w:r>
            <w:r w:rsidRPr="003005EA">
              <w:rPr>
                <w:rFonts w:ascii="Times New Roman" w:hAnsi="Times New Roman" w:cs="Times New Roman"/>
                <w:color w:val="000000" w:themeColor="text1"/>
                <w:sz w:val="24"/>
                <w:szCs w:val="24"/>
              </w:rPr>
              <w:lastRenderedPageBreak/>
              <w:t>сообщить</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lastRenderedPageBreak/>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2</w:t>
            </w:r>
            <w:r w:rsidRPr="003005EA">
              <w:rPr>
                <w:rFonts w:ascii="Times New Roman" w:hAnsi="Times New Roman" w:cs="Times New Roman"/>
                <w:color w:val="000000" w:themeColor="text1"/>
                <w:sz w:val="24"/>
                <w:szCs w:val="24"/>
              </w:rPr>
              <w:t>.</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Фамилия, имя, отчество (последнее при наличии) контактного лица</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r w:rsidR="003005EA" w:rsidRPr="003005EA" w:rsidTr="003005EA">
        <w:tc>
          <w:tcPr>
            <w:tcW w:w="67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0"/>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3005EA">
              <w:rPr>
                <w:rFonts w:ascii="Times New Roman" w:hAnsi="Times New Roman" w:cs="Times New Roman"/>
                <w:color w:val="000000" w:themeColor="text1"/>
                <w:sz w:val="24"/>
                <w:szCs w:val="24"/>
              </w:rPr>
              <w:t>.</w:t>
            </w:r>
          </w:p>
        </w:tc>
        <w:tc>
          <w:tcPr>
            <w:tcW w:w="647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Контактные телефоны, факс, адрес электронной почты</w:t>
            </w:r>
          </w:p>
        </w:tc>
        <w:tc>
          <w:tcPr>
            <w:tcW w:w="23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tc>
      </w:tr>
    </w:tbl>
    <w:p w:rsidR="003005EA" w:rsidRPr="003005EA" w:rsidRDefault="003005EA" w:rsidP="003005EA">
      <w:pPr>
        <w:pStyle w:val="ConsPlusNormal0"/>
        <w:ind w:firstLine="567"/>
        <w:jc w:val="both"/>
        <w:rPr>
          <w:rFonts w:ascii="Times New Roman" w:eastAsia="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xml:space="preserve">С условиями отбора </w:t>
      </w:r>
      <w:proofErr w:type="gramStart"/>
      <w:r w:rsidRPr="003005EA">
        <w:rPr>
          <w:rFonts w:ascii="Times New Roman" w:hAnsi="Times New Roman" w:cs="Times New Roman"/>
          <w:color w:val="000000" w:themeColor="text1"/>
          <w:sz w:val="24"/>
          <w:szCs w:val="24"/>
        </w:rPr>
        <w:t>ознакомлен</w:t>
      </w:r>
      <w:proofErr w:type="gramEnd"/>
      <w:r w:rsidRPr="003005EA">
        <w:rPr>
          <w:rFonts w:ascii="Times New Roman" w:hAnsi="Times New Roman" w:cs="Times New Roman"/>
          <w:color w:val="000000" w:themeColor="text1"/>
          <w:sz w:val="24"/>
          <w:szCs w:val="24"/>
        </w:rPr>
        <w:t xml:space="preserve"> и предоставляю согласно Порядку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Урмарского муниципального округа Чувашской Республики, необходимые документы в соответствии с нижеприведенным перечнем.</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 </w:t>
      </w:r>
    </w:p>
    <w:p w:rsidR="003005EA" w:rsidRPr="003005EA" w:rsidRDefault="003005EA" w:rsidP="003005EA">
      <w:pPr>
        <w:pStyle w:val="ConsPlusNormal0"/>
        <w:ind w:firstLine="567"/>
        <w:jc w:val="both"/>
        <w:rPr>
          <w:rFonts w:ascii="Times New Roman" w:hAnsi="Times New Roman" w:cs="Times New Roman"/>
          <w:color w:val="000000" w:themeColor="text1"/>
          <w:sz w:val="24"/>
          <w:szCs w:val="24"/>
        </w:rPr>
      </w:pPr>
      <w:r w:rsidRPr="003005EA">
        <w:rPr>
          <w:rFonts w:ascii="Times New Roman" w:hAnsi="Times New Roman" w:cs="Times New Roman"/>
          <w:color w:val="000000" w:themeColor="text1"/>
          <w:sz w:val="24"/>
          <w:szCs w:val="24"/>
        </w:rPr>
        <w:t>Перечень представленных документов</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tbl>
      <w:tblPr>
        <w:tblW w:w="9733" w:type="dxa"/>
        <w:tblLayout w:type="fixed"/>
        <w:tblCellMar>
          <w:left w:w="0" w:type="dxa"/>
          <w:right w:w="0" w:type="dxa"/>
        </w:tblCellMar>
        <w:tblLook w:val="04A0" w:firstRow="1" w:lastRow="0" w:firstColumn="1" w:lastColumn="0" w:noHBand="0" w:noVBand="1"/>
      </w:tblPr>
      <w:tblGrid>
        <w:gridCol w:w="959"/>
        <w:gridCol w:w="6702"/>
        <w:gridCol w:w="2072"/>
      </w:tblGrid>
      <w:tr w:rsidR="003005EA" w:rsidTr="003005EA">
        <w:tc>
          <w:tcPr>
            <w:tcW w:w="95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rsidP="003005EA">
            <w:pPr>
              <w:pStyle w:val="ConsPlusNormal0"/>
              <w:ind w:firstLine="0"/>
              <w:jc w:val="center"/>
              <w:rPr>
                <w:rFonts w:ascii="Times New Roman" w:eastAsia="Times New Roman" w:hAnsi="Times New Roman" w:cs="Times New Roman"/>
                <w:sz w:val="26"/>
                <w:szCs w:val="26"/>
              </w:rPr>
            </w:pPr>
            <w:r>
              <w:rPr>
                <w:rFonts w:ascii="Times New Roman" w:hAnsi="Times New Roman" w:cs="Times New Roman"/>
                <w:sz w:val="26"/>
                <w:szCs w:val="26"/>
              </w:rPr>
              <w:t>№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/п</w:t>
            </w:r>
          </w:p>
        </w:tc>
        <w:tc>
          <w:tcPr>
            <w:tcW w:w="6702"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center"/>
              <w:rPr>
                <w:rFonts w:ascii="Times New Roman" w:eastAsia="Times New Roman" w:hAnsi="Times New Roman" w:cs="Times New Roman"/>
                <w:sz w:val="26"/>
                <w:szCs w:val="26"/>
              </w:rPr>
            </w:pPr>
            <w:r>
              <w:rPr>
                <w:rFonts w:ascii="Times New Roman" w:hAnsi="Times New Roman" w:cs="Times New Roman"/>
                <w:sz w:val="26"/>
                <w:szCs w:val="26"/>
              </w:rPr>
              <w:t>Наименование документа</w:t>
            </w:r>
          </w:p>
        </w:tc>
        <w:tc>
          <w:tcPr>
            <w:tcW w:w="2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jc w:val="center"/>
              <w:rPr>
                <w:rFonts w:ascii="Times New Roman" w:eastAsia="Times New Roman" w:hAnsi="Times New Roman" w:cs="Times New Roman"/>
                <w:sz w:val="26"/>
                <w:szCs w:val="26"/>
              </w:rPr>
            </w:pPr>
            <w:r>
              <w:rPr>
                <w:rFonts w:ascii="Times New Roman" w:hAnsi="Times New Roman" w:cs="Times New Roman"/>
                <w:sz w:val="26"/>
                <w:szCs w:val="26"/>
              </w:rPr>
              <w:t>Количество листов</w:t>
            </w:r>
          </w:p>
        </w:tc>
      </w:tr>
      <w:tr w:rsidR="003005EA" w:rsidTr="003005EA">
        <w:tc>
          <w:tcPr>
            <w:tcW w:w="95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rsidP="003005EA">
            <w:pPr>
              <w:pStyle w:val="ConsPlusNormal0"/>
              <w:ind w:firstLine="0"/>
              <w:jc w:val="center"/>
              <w:rPr>
                <w:rFonts w:ascii="Times New Roman" w:eastAsia="Times New Roman" w:hAnsi="Times New Roman" w:cs="Times New Roman"/>
                <w:sz w:val="26"/>
                <w:szCs w:val="26"/>
              </w:rPr>
            </w:pPr>
            <w:r>
              <w:rPr>
                <w:rFonts w:ascii="Times New Roman" w:hAnsi="Times New Roman" w:cs="Times New Roman"/>
                <w:sz w:val="26"/>
                <w:szCs w:val="26"/>
              </w:rPr>
              <w:t>1</w:t>
            </w:r>
          </w:p>
        </w:tc>
        <w:tc>
          <w:tcPr>
            <w:tcW w:w="6702"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center"/>
              <w:rPr>
                <w:rFonts w:ascii="Times New Roman" w:eastAsia="Times New Roman" w:hAnsi="Times New Roman" w:cs="Times New Roman"/>
                <w:sz w:val="26"/>
                <w:szCs w:val="26"/>
              </w:rPr>
            </w:pPr>
            <w:r>
              <w:rPr>
                <w:rFonts w:ascii="Times New Roman" w:hAnsi="Times New Roman" w:cs="Times New Roman"/>
                <w:sz w:val="26"/>
                <w:szCs w:val="26"/>
              </w:rPr>
              <w:t>2</w:t>
            </w:r>
          </w:p>
        </w:tc>
        <w:tc>
          <w:tcPr>
            <w:tcW w:w="2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ind w:firstLine="567"/>
              <w:jc w:val="center"/>
              <w:rPr>
                <w:rFonts w:ascii="Times New Roman" w:eastAsia="Times New Roman" w:hAnsi="Times New Roman" w:cs="Times New Roman"/>
                <w:sz w:val="26"/>
                <w:szCs w:val="26"/>
              </w:rPr>
            </w:pPr>
            <w:r>
              <w:rPr>
                <w:rFonts w:ascii="Times New Roman" w:hAnsi="Times New Roman" w:cs="Times New Roman"/>
                <w:sz w:val="26"/>
                <w:szCs w:val="26"/>
              </w:rPr>
              <w:t>3</w:t>
            </w:r>
          </w:p>
        </w:tc>
      </w:tr>
      <w:tr w:rsidR="003005EA" w:rsidTr="003005EA">
        <w:tc>
          <w:tcPr>
            <w:tcW w:w="95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6702"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2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r>
      <w:tr w:rsidR="003005EA" w:rsidTr="003005EA">
        <w:tc>
          <w:tcPr>
            <w:tcW w:w="959" w:type="dxa"/>
            <w:tcBorders>
              <w:top w:val="nil"/>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6702" w:type="dxa"/>
            <w:tcBorders>
              <w:top w:val="nil"/>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207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r>
      <w:tr w:rsidR="003005EA" w:rsidTr="003005EA">
        <w:tc>
          <w:tcPr>
            <w:tcW w:w="959" w:type="dxa"/>
            <w:tcBorders>
              <w:top w:val="nil"/>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6702" w:type="dxa"/>
            <w:tcBorders>
              <w:top w:val="nil"/>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207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r>
      <w:tr w:rsidR="003005EA" w:rsidTr="003005EA">
        <w:tc>
          <w:tcPr>
            <w:tcW w:w="959" w:type="dxa"/>
            <w:tcBorders>
              <w:top w:val="nil"/>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6702" w:type="dxa"/>
            <w:tcBorders>
              <w:top w:val="nil"/>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207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r>
      <w:tr w:rsidR="003005EA" w:rsidTr="003005EA">
        <w:tc>
          <w:tcPr>
            <w:tcW w:w="959" w:type="dxa"/>
            <w:tcBorders>
              <w:top w:val="nil"/>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6702" w:type="dxa"/>
            <w:tcBorders>
              <w:top w:val="nil"/>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207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r>
    </w:tbl>
    <w:p w:rsidR="003005EA" w:rsidRDefault="003005EA" w:rsidP="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p w:rsidR="003005EA" w:rsidRDefault="003005EA" w:rsidP="003005EA">
      <w:pPr>
        <w:pStyle w:val="ConsPlusNormal0"/>
        <w:jc w:val="both"/>
        <w:rPr>
          <w:rFonts w:ascii="Times New Roman" w:hAnsi="Times New Roman" w:cs="Times New Roman"/>
          <w:sz w:val="26"/>
          <w:szCs w:val="26"/>
        </w:rPr>
      </w:pPr>
      <w:r>
        <w:rPr>
          <w:rFonts w:ascii="Times New Roman" w:hAnsi="Times New Roman" w:cs="Times New Roman"/>
          <w:sz w:val="26"/>
          <w:szCs w:val="26"/>
        </w:rPr>
        <w:t>Руководитель</w:t>
      </w:r>
    </w:p>
    <w:p w:rsidR="003005EA" w:rsidRDefault="003005EA" w:rsidP="003005EA">
      <w:pPr>
        <w:pStyle w:val="ConsPlusNormal0"/>
        <w:jc w:val="both"/>
        <w:rPr>
          <w:rFonts w:ascii="Times New Roman" w:hAnsi="Times New Roman" w:cs="Times New Roman"/>
          <w:sz w:val="26"/>
          <w:szCs w:val="26"/>
        </w:rPr>
      </w:pPr>
      <w:r>
        <w:rPr>
          <w:rFonts w:ascii="Times New Roman" w:hAnsi="Times New Roman" w:cs="Times New Roman"/>
          <w:sz w:val="26"/>
          <w:szCs w:val="26"/>
        </w:rPr>
        <w:t>(индивидуальный предприниматель) _______________ ___________________</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(подпись)                     (Ф.И.О.)</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Дата подачи заявки: «____» __________________20___ г</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  </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Default="003005EA" w:rsidP="003005EA">
      <w:pPr>
        <w:pStyle w:val="ConsPlusNormal0"/>
        <w:ind w:firstLine="567"/>
        <w:jc w:val="right"/>
        <w:rPr>
          <w:rFonts w:ascii="Times New Roman" w:hAnsi="Times New Roman" w:cs="Times New Roman"/>
          <w:sz w:val="24"/>
          <w:szCs w:val="24"/>
        </w:rPr>
      </w:pPr>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lastRenderedPageBreak/>
        <w:t>ПРИЛОЖЕНИЕ № 2</w:t>
      </w:r>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к Порядку предоставления субсидии</w:t>
      </w:r>
    </w:p>
    <w:p w:rsidR="003005EA" w:rsidRPr="003005EA" w:rsidRDefault="003005EA" w:rsidP="003005EA">
      <w:pPr>
        <w:pStyle w:val="ConsPlusNormal0"/>
        <w:ind w:firstLine="567"/>
        <w:jc w:val="right"/>
        <w:rPr>
          <w:rFonts w:ascii="Times New Roman" w:hAnsi="Times New Roman" w:cs="Times New Roman"/>
          <w:sz w:val="24"/>
          <w:szCs w:val="24"/>
        </w:rPr>
      </w:pPr>
      <w:proofErr w:type="gramStart"/>
      <w:r w:rsidRPr="003005EA">
        <w:rPr>
          <w:rFonts w:ascii="Times New Roman" w:hAnsi="Times New Roman" w:cs="Times New Roman"/>
          <w:sz w:val="24"/>
          <w:szCs w:val="24"/>
        </w:rPr>
        <w:t>юридическим лицам (за исключением субсидии </w:t>
      </w:r>
      <w:proofErr w:type="gramEnd"/>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муниципальным учреждениям),</w:t>
      </w:r>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индивидуальным предпринимателям,</w:t>
      </w:r>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физическим лицам – производителям</w:t>
      </w:r>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товаров, работ, услуг из бюджета</w:t>
      </w:r>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Урмарского муниципального округа</w:t>
      </w:r>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 xml:space="preserve"> Чувашской Республики </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Default="003005EA" w:rsidP="003005EA">
      <w:pPr>
        <w:pStyle w:val="ConsPlusNormal0"/>
        <w:ind w:firstLine="567"/>
        <w:jc w:val="center"/>
        <w:rPr>
          <w:rFonts w:ascii="Times New Roman" w:hAnsi="Times New Roman" w:cs="Times New Roman"/>
          <w:sz w:val="26"/>
          <w:szCs w:val="26"/>
        </w:rPr>
      </w:pP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Типовая форма</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both"/>
        <w:rPr>
          <w:rFonts w:ascii="Times New Roman" w:hAnsi="Times New Roman" w:cs="Times New Roman"/>
          <w:sz w:val="24"/>
          <w:szCs w:val="24"/>
        </w:rPr>
      </w:pPr>
      <w:proofErr w:type="gramStart"/>
      <w:r w:rsidRPr="003005EA">
        <w:rPr>
          <w:rFonts w:ascii="Times New Roman" w:hAnsi="Times New Roman" w:cs="Times New Roman"/>
          <w:sz w:val="24"/>
          <w:szCs w:val="24"/>
        </w:rPr>
        <w:t>Соглашение (договор) между администрацией Урмарского муниципального округа Чувашской Республики и юридическим лицом (за исключением муниципальных) учреждений), индивидуальным предпринимателем, физическим лицом – производителям товаров, работ, услуг о предоставлении субсидии из местного бюджета</w:t>
      </w:r>
      <w:proofErr w:type="gramEnd"/>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п. Урмары                                                                        «____» _______ 20___г.</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______________________________________________________________________________________________________________________________________,</w:t>
      </w: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(наименование главного распорядителя средств местного бюджета)</w:t>
      </w:r>
    </w:p>
    <w:p w:rsidR="003005EA" w:rsidRDefault="003005EA" w:rsidP="003005EA">
      <w:pPr>
        <w:pStyle w:val="ConsPlusNormal0"/>
        <w:jc w:val="both"/>
        <w:rPr>
          <w:rFonts w:ascii="Times New Roman" w:hAnsi="Times New Roman" w:cs="Times New Roman"/>
          <w:sz w:val="26"/>
          <w:szCs w:val="26"/>
        </w:rPr>
      </w:pPr>
      <w:proofErr w:type="gramStart"/>
      <w:r w:rsidRPr="003005EA">
        <w:rPr>
          <w:rFonts w:ascii="Times New Roman" w:hAnsi="Times New Roman" w:cs="Times New Roman"/>
          <w:sz w:val="24"/>
          <w:szCs w:val="24"/>
        </w:rPr>
        <w:t>которому</w:t>
      </w:r>
      <w:proofErr w:type="gramEnd"/>
      <w:r w:rsidRPr="003005EA">
        <w:rPr>
          <w:rFonts w:ascii="Times New Roman" w:hAnsi="Times New Roman" w:cs="Times New Roman"/>
          <w:sz w:val="24"/>
          <w:szCs w:val="24"/>
        </w:rPr>
        <w:t xml:space="preserve">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 именуемый в дальнейшем "Главный распорядитель средств местного бюджета", в </w:t>
      </w:r>
      <w:r>
        <w:rPr>
          <w:rFonts w:ascii="Times New Roman" w:hAnsi="Times New Roman" w:cs="Times New Roman"/>
          <w:sz w:val="26"/>
          <w:szCs w:val="26"/>
        </w:rPr>
        <w:t xml:space="preserve">лице _______________________________________________________________________ </w:t>
      </w:r>
    </w:p>
    <w:p w:rsidR="003005EA" w:rsidRDefault="003005EA" w:rsidP="003005EA">
      <w:pPr>
        <w:pStyle w:val="ConsPlusNormal0"/>
        <w:ind w:firstLine="567"/>
        <w:jc w:val="both"/>
        <w:rPr>
          <w:rFonts w:ascii="Times New Roman" w:hAnsi="Times New Roman" w:cs="Times New Roman"/>
        </w:rPr>
      </w:pPr>
      <w:r>
        <w:rPr>
          <w:rFonts w:ascii="Times New Roman" w:hAnsi="Times New Roman" w:cs="Times New Roman"/>
        </w:rPr>
        <w:t xml:space="preserve">(наименование </w:t>
      </w:r>
      <w:proofErr w:type="gramStart"/>
      <w:r>
        <w:rPr>
          <w:rFonts w:ascii="Times New Roman" w:hAnsi="Times New Roman" w:cs="Times New Roman"/>
        </w:rPr>
        <w:t>должности руководителя Главного распорядителя средств местного бюджета</w:t>
      </w:r>
      <w:proofErr w:type="gramEnd"/>
      <w:r>
        <w:rPr>
          <w:rFonts w:ascii="Times New Roman" w:hAnsi="Times New Roman" w:cs="Times New Roman"/>
        </w:rPr>
        <w:t xml:space="preserve"> или уполномоченного им лица)</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 </w:t>
      </w:r>
      <w:proofErr w:type="gramStart"/>
      <w:r>
        <w:rPr>
          <w:rFonts w:ascii="Times New Roman" w:hAnsi="Times New Roman" w:cs="Times New Roman"/>
          <w:sz w:val="26"/>
          <w:szCs w:val="26"/>
        </w:rPr>
        <w:t>действующего</w:t>
      </w:r>
      <w:proofErr w:type="gramEnd"/>
      <w:r>
        <w:rPr>
          <w:rFonts w:ascii="Times New Roman" w:hAnsi="Times New Roman" w:cs="Times New Roman"/>
          <w:sz w:val="26"/>
          <w:szCs w:val="26"/>
        </w:rPr>
        <w:t xml:space="preserve"> на основании</w:t>
      </w:r>
    </w:p>
    <w:p w:rsidR="003005EA" w:rsidRDefault="003005EA" w:rsidP="003005EA">
      <w:pPr>
        <w:pStyle w:val="ConsPlusNormal0"/>
        <w:ind w:firstLine="567"/>
        <w:rPr>
          <w:rFonts w:ascii="Times New Roman" w:hAnsi="Times New Roman" w:cs="Times New Roman"/>
        </w:rPr>
      </w:pPr>
      <w:r>
        <w:rPr>
          <w:rFonts w:ascii="Times New Roman" w:hAnsi="Times New Roman" w:cs="Times New Roman"/>
        </w:rPr>
        <w:t>(фамилия, имя, отчество)</w:t>
      </w:r>
    </w:p>
    <w:p w:rsidR="003005EA" w:rsidRDefault="003005EA" w:rsidP="003005EA">
      <w:pPr>
        <w:pStyle w:val="ConsPlusNormal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p>
    <w:p w:rsidR="003005EA" w:rsidRDefault="003005EA" w:rsidP="003005EA">
      <w:pPr>
        <w:pStyle w:val="ConsPlusNormal0"/>
        <w:ind w:firstLine="567"/>
        <w:jc w:val="center"/>
        <w:rPr>
          <w:rFonts w:ascii="Times New Roman" w:hAnsi="Times New Roman" w:cs="Times New Roman"/>
        </w:rPr>
      </w:pPr>
      <w:r>
        <w:rPr>
          <w:rFonts w:ascii="Times New Roman" w:hAnsi="Times New Roman" w:cs="Times New Roman"/>
        </w:rPr>
        <w:t>(устав местного органа самоуправления, доверенность, приказ или иной документ, удостоверяющий полномочия)</w:t>
      </w:r>
    </w:p>
    <w:p w:rsidR="003005EA" w:rsidRPr="003005EA" w:rsidRDefault="003005EA" w:rsidP="003005EA">
      <w:pPr>
        <w:pStyle w:val="ConsPlusNormal0"/>
        <w:jc w:val="both"/>
        <w:rPr>
          <w:rFonts w:ascii="Times New Roman" w:hAnsi="Times New Roman" w:cs="Times New Roman"/>
          <w:sz w:val="24"/>
          <w:szCs w:val="24"/>
        </w:rPr>
      </w:pPr>
      <w:r w:rsidRPr="003005EA">
        <w:rPr>
          <w:rFonts w:ascii="Times New Roman" w:hAnsi="Times New Roman" w:cs="Times New Roman"/>
          <w:sz w:val="24"/>
          <w:szCs w:val="24"/>
        </w:rPr>
        <w:t>с одной стороны и ______________________________________________________,</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rPr>
        <w:t>(наименование для юридического лица, Ф.И.О. для индивидуального предпринимателя, физического лица)</w:t>
      </w:r>
    </w:p>
    <w:p w:rsidR="003005EA" w:rsidRPr="003005EA" w:rsidRDefault="003005EA" w:rsidP="003005EA">
      <w:pPr>
        <w:pStyle w:val="ConsPlusNormal0"/>
        <w:jc w:val="both"/>
        <w:rPr>
          <w:rFonts w:ascii="Times New Roman" w:hAnsi="Times New Roman" w:cs="Times New Roman"/>
          <w:sz w:val="24"/>
          <w:szCs w:val="24"/>
        </w:rPr>
      </w:pPr>
      <w:r>
        <w:rPr>
          <w:rFonts w:ascii="Times New Roman" w:hAnsi="Times New Roman" w:cs="Times New Roman"/>
          <w:sz w:val="26"/>
          <w:szCs w:val="26"/>
        </w:rPr>
        <w:t> </w:t>
      </w:r>
      <w:r w:rsidRPr="003005EA">
        <w:rPr>
          <w:rFonts w:ascii="Times New Roman" w:hAnsi="Times New Roman" w:cs="Times New Roman"/>
          <w:sz w:val="24"/>
          <w:szCs w:val="24"/>
        </w:rPr>
        <w:t>именуемый в дальнейшем "Получатель", в лице _______________________</w:t>
      </w:r>
    </w:p>
    <w:p w:rsidR="003005EA" w:rsidRDefault="003005EA" w:rsidP="003005EA">
      <w:pPr>
        <w:pStyle w:val="ConsPlusNormal0"/>
        <w:ind w:firstLine="567"/>
        <w:jc w:val="right"/>
        <w:rPr>
          <w:rFonts w:ascii="Times New Roman" w:hAnsi="Times New Roman" w:cs="Times New Roman"/>
        </w:rPr>
      </w:pPr>
      <w:r>
        <w:rPr>
          <w:rFonts w:ascii="Times New Roman" w:hAnsi="Times New Roman" w:cs="Times New Roman"/>
        </w:rPr>
        <w:t>(наименование должности лица, представляющего Получателя)</w:t>
      </w:r>
    </w:p>
    <w:p w:rsidR="003005EA" w:rsidRPr="003005EA" w:rsidRDefault="003005EA" w:rsidP="003005EA">
      <w:pPr>
        <w:pStyle w:val="ConsPlusNormal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______________________________________________, </w:t>
      </w:r>
      <w:proofErr w:type="gramStart"/>
      <w:r w:rsidRPr="003005EA">
        <w:rPr>
          <w:rFonts w:ascii="Times New Roman" w:hAnsi="Times New Roman" w:cs="Times New Roman"/>
          <w:color w:val="000000" w:themeColor="text1"/>
          <w:sz w:val="26"/>
          <w:szCs w:val="26"/>
        </w:rPr>
        <w:t>действующего</w:t>
      </w:r>
      <w:proofErr w:type="gramEnd"/>
      <w:r w:rsidRPr="003005EA">
        <w:rPr>
          <w:rFonts w:ascii="Times New Roman" w:hAnsi="Times New Roman" w:cs="Times New Roman"/>
          <w:color w:val="000000" w:themeColor="text1"/>
          <w:sz w:val="26"/>
          <w:szCs w:val="26"/>
        </w:rPr>
        <w:t xml:space="preserve"> на основании</w:t>
      </w:r>
    </w:p>
    <w:p w:rsidR="003005EA" w:rsidRDefault="003005EA" w:rsidP="003005EA">
      <w:pPr>
        <w:pStyle w:val="ConsPlusNormal0"/>
        <w:ind w:firstLine="567"/>
        <w:jc w:val="both"/>
        <w:rPr>
          <w:rFonts w:ascii="Times New Roman" w:hAnsi="Times New Roman" w:cs="Times New Roman"/>
        </w:rPr>
      </w:pPr>
      <w:r>
        <w:rPr>
          <w:rFonts w:ascii="Times New Roman" w:hAnsi="Times New Roman" w:cs="Times New Roman"/>
        </w:rPr>
        <w:t>(фамилия, имя, отчество)</w:t>
      </w:r>
    </w:p>
    <w:p w:rsidR="003005EA" w:rsidRDefault="003005EA" w:rsidP="003005EA">
      <w:pPr>
        <w:pStyle w:val="ConsPlusNormal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p>
    <w:p w:rsidR="003005EA" w:rsidRDefault="003005EA" w:rsidP="003005EA">
      <w:pPr>
        <w:pStyle w:val="ConsPlusNormal0"/>
        <w:ind w:firstLine="567"/>
        <w:jc w:val="both"/>
        <w:rPr>
          <w:rFonts w:ascii="Times New Roman" w:hAnsi="Times New Roman" w:cs="Times New Roman"/>
        </w:rPr>
      </w:pPr>
      <w:r>
        <w:rPr>
          <w:rFonts w:ascii="Times New Roman" w:hAnsi="Times New Roman" w:cs="Times New Roman"/>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3005EA" w:rsidRPr="003005EA" w:rsidRDefault="003005EA" w:rsidP="003005EA">
      <w:pPr>
        <w:pStyle w:val="ConsPlusNormal0"/>
        <w:jc w:val="both"/>
        <w:rPr>
          <w:rFonts w:ascii="Times New Roman" w:hAnsi="Times New Roman" w:cs="Times New Roman"/>
          <w:sz w:val="24"/>
          <w:szCs w:val="24"/>
        </w:rPr>
      </w:pPr>
      <w:proofErr w:type="gramStart"/>
      <w:r w:rsidRPr="003005EA">
        <w:rPr>
          <w:rFonts w:ascii="Times New Roman" w:hAnsi="Times New Roman" w:cs="Times New Roman"/>
          <w:sz w:val="24"/>
          <w:szCs w:val="24"/>
        </w:rPr>
        <w:t>с другой стороны, далее именуемые "Стороны", в соответствии с </w:t>
      </w:r>
      <w:hyperlink r:id="rId19" w:tgtFrame="_blank" w:history="1">
        <w:r w:rsidRPr="00354DFC">
          <w:rPr>
            <w:rStyle w:val="ab"/>
            <w:rFonts w:ascii="Times New Roman" w:hAnsi="Times New Roman" w:cs="Times New Roman"/>
            <w:color w:val="000000" w:themeColor="text1"/>
            <w:sz w:val="24"/>
            <w:szCs w:val="24"/>
            <w:u w:val="none"/>
          </w:rPr>
          <w:t>Бюджетным кодексом Российской Федерации</w:t>
        </w:r>
      </w:hyperlink>
      <w:r w:rsidRPr="00354DFC">
        <w:rPr>
          <w:rFonts w:ascii="Times New Roman" w:hAnsi="Times New Roman" w:cs="Times New Roman"/>
          <w:color w:val="000000" w:themeColor="text1"/>
          <w:sz w:val="24"/>
          <w:szCs w:val="24"/>
        </w:rPr>
        <w:t>, Порядком предоставления субсидии юридическим лицам (за исключением субсидии муниципальным учреждениям), индив</w:t>
      </w:r>
      <w:r w:rsidRPr="003005EA">
        <w:rPr>
          <w:rFonts w:ascii="Times New Roman" w:hAnsi="Times New Roman" w:cs="Times New Roman"/>
          <w:sz w:val="24"/>
          <w:szCs w:val="24"/>
        </w:rPr>
        <w:t>идуальным предпринимателям, физическим лицам – производителям товаров, работ, услуг из бюджета Урмарского муниципального округа Чувашской Республики, утвержденным постановлением администрации Урмарского муниципального округа Чувашской Республики от ______ 20___ г. № ___ (далее – Правила предоставления субсидии), заключили настоящее соглашение (договор) (далее - Соглашение) о</w:t>
      </w:r>
      <w:proofErr w:type="gramEnd"/>
      <w:r w:rsidRPr="003005EA">
        <w:rPr>
          <w:rFonts w:ascii="Times New Roman" w:hAnsi="Times New Roman" w:cs="Times New Roman"/>
          <w:sz w:val="24"/>
          <w:szCs w:val="24"/>
        </w:rPr>
        <w:t xml:space="preserve"> </w:t>
      </w:r>
      <w:proofErr w:type="gramStart"/>
      <w:r w:rsidRPr="003005EA">
        <w:rPr>
          <w:rFonts w:ascii="Times New Roman" w:hAnsi="Times New Roman" w:cs="Times New Roman"/>
          <w:sz w:val="24"/>
          <w:szCs w:val="24"/>
        </w:rPr>
        <w:t>нижеследующем</w:t>
      </w:r>
      <w:proofErr w:type="gramEnd"/>
      <w:r w:rsidRPr="003005EA">
        <w:rPr>
          <w:rFonts w:ascii="Times New Roman" w:hAnsi="Times New Roman" w:cs="Times New Roman"/>
          <w:sz w:val="24"/>
          <w:szCs w:val="24"/>
        </w:rPr>
        <w:t>.</w:t>
      </w:r>
    </w:p>
    <w:p w:rsidR="003005EA" w:rsidRPr="003005EA" w:rsidRDefault="003005EA" w:rsidP="007A3F52">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lastRenderedPageBreak/>
        <w:t>I. Предмет Соглашения</w:t>
      </w:r>
    </w:p>
    <w:p w:rsidR="007A3F52" w:rsidRDefault="007A3F52" w:rsidP="003005EA">
      <w:pPr>
        <w:pStyle w:val="ConsPlusNormal0"/>
        <w:ind w:firstLine="567"/>
        <w:jc w:val="both"/>
        <w:rPr>
          <w:rFonts w:ascii="Times New Roman" w:hAnsi="Times New Roman" w:cs="Times New Roman"/>
          <w:sz w:val="24"/>
          <w:szCs w:val="24"/>
        </w:rPr>
      </w:pP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1.1. Предметом настоящего Соглашения является предоставление из местного бюджета в 20___ году / 20___ - 20___ годах _________________________________</w:t>
      </w:r>
    </w:p>
    <w:p w:rsidR="003005EA" w:rsidRPr="003005EA" w:rsidRDefault="003005EA" w:rsidP="003005EA">
      <w:pPr>
        <w:pStyle w:val="ConsPlusNormal0"/>
        <w:rPr>
          <w:rFonts w:ascii="Times New Roman" w:hAnsi="Times New Roman" w:cs="Times New Roman"/>
          <w:sz w:val="24"/>
          <w:szCs w:val="24"/>
        </w:rPr>
      </w:pPr>
      <w:r w:rsidRPr="003005EA">
        <w:rPr>
          <w:rFonts w:ascii="Times New Roman" w:hAnsi="Times New Roman" w:cs="Times New Roman"/>
          <w:sz w:val="24"/>
          <w:szCs w:val="24"/>
        </w:rPr>
        <w:t xml:space="preserve">                                                                                             (наименование Получателя)                                                                                                                                             субсидии </w:t>
      </w:r>
      <w:proofErr w:type="gramStart"/>
      <w:r w:rsidRPr="003005EA">
        <w:rPr>
          <w:rFonts w:ascii="Times New Roman" w:hAnsi="Times New Roman" w:cs="Times New Roman"/>
          <w:sz w:val="24"/>
          <w:szCs w:val="24"/>
        </w:rPr>
        <w:t>на</w:t>
      </w:r>
      <w:proofErr w:type="gramEnd"/>
      <w:r w:rsidRPr="003005EA">
        <w:rPr>
          <w:rFonts w:ascii="Times New Roman" w:hAnsi="Times New Roman" w:cs="Times New Roman"/>
          <w:sz w:val="24"/>
          <w:szCs w:val="24"/>
        </w:rPr>
        <w:t xml:space="preserve"> ____________________________________________________________</w:t>
      </w: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(указание цели предоставления субсидии)</w:t>
      </w:r>
    </w:p>
    <w:p w:rsidR="003005EA" w:rsidRPr="003005EA" w:rsidRDefault="003005EA" w:rsidP="003005EA">
      <w:pPr>
        <w:pStyle w:val="ConsPlusNormal0"/>
        <w:jc w:val="both"/>
        <w:rPr>
          <w:rFonts w:ascii="Times New Roman" w:hAnsi="Times New Roman" w:cs="Times New Roman"/>
          <w:sz w:val="24"/>
          <w:szCs w:val="24"/>
        </w:rPr>
      </w:pPr>
      <w:r w:rsidRPr="003005EA">
        <w:rPr>
          <w:rFonts w:ascii="Times New Roman" w:hAnsi="Times New Roman" w:cs="Times New Roman"/>
          <w:sz w:val="24"/>
          <w:szCs w:val="24"/>
        </w:rPr>
        <w:t>(далее - Субсидия) по кодам классификации расходов бюджетов Российской Федерации: код главного распорядителя средств местного бюджета ____________________, раздел ________, подраздел ___________, целевая статья _______________, вид расходов ______________ в рамках подпрограммы "______________________________________________________________________"</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(наименование подпрограммы муниципальной программы)</w:t>
      </w:r>
    </w:p>
    <w:p w:rsidR="003005EA" w:rsidRPr="003005EA" w:rsidRDefault="003005EA" w:rsidP="003005EA">
      <w:pPr>
        <w:pStyle w:val="ConsPlusNormal0"/>
        <w:jc w:val="both"/>
        <w:rPr>
          <w:rFonts w:ascii="Times New Roman" w:hAnsi="Times New Roman" w:cs="Times New Roman"/>
          <w:sz w:val="24"/>
          <w:szCs w:val="24"/>
        </w:rPr>
      </w:pPr>
      <w:r w:rsidRPr="003005EA">
        <w:rPr>
          <w:rFonts w:ascii="Times New Roman" w:hAnsi="Times New Roman" w:cs="Times New Roman"/>
          <w:sz w:val="24"/>
          <w:szCs w:val="24"/>
        </w:rPr>
        <w:t> ______________________________________________________________________"</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(наименование муниципальной программы)</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II. Размер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2.1. Размер Субсидии, предоставляемой из местного бюджета, в соответствии с настоящим Соглашением, составляет: в 20___ году</w:t>
      </w:r>
      <w:proofErr w:type="gramStart"/>
      <w:r w:rsidRPr="003005EA">
        <w:rPr>
          <w:rFonts w:ascii="Times New Roman" w:hAnsi="Times New Roman" w:cs="Times New Roman"/>
          <w:sz w:val="24"/>
          <w:szCs w:val="24"/>
        </w:rPr>
        <w:t xml:space="preserve"> _________ (____________________) </w:t>
      </w:r>
      <w:proofErr w:type="gramEnd"/>
      <w:r w:rsidRPr="003005EA">
        <w:rPr>
          <w:rFonts w:ascii="Times New Roman" w:hAnsi="Times New Roman" w:cs="Times New Roman"/>
          <w:sz w:val="24"/>
          <w:szCs w:val="24"/>
        </w:rPr>
        <w:t>рублей:</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(сумма прописью)</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в 20___ году</w:t>
      </w:r>
      <w:proofErr w:type="gramStart"/>
      <w:r w:rsidRPr="003005EA">
        <w:rPr>
          <w:rFonts w:ascii="Times New Roman" w:hAnsi="Times New Roman" w:cs="Times New Roman"/>
          <w:sz w:val="24"/>
          <w:szCs w:val="24"/>
        </w:rPr>
        <w:t xml:space="preserve"> _________ (____________________) </w:t>
      </w:r>
      <w:proofErr w:type="gramEnd"/>
      <w:r w:rsidRPr="003005EA">
        <w:rPr>
          <w:rFonts w:ascii="Times New Roman" w:hAnsi="Times New Roman" w:cs="Times New Roman"/>
          <w:sz w:val="24"/>
          <w:szCs w:val="24"/>
        </w:rPr>
        <w:t>рублей:</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(сумма прописью)</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в 20___ году</w:t>
      </w:r>
      <w:proofErr w:type="gramStart"/>
      <w:r w:rsidRPr="003005EA">
        <w:rPr>
          <w:rFonts w:ascii="Times New Roman" w:hAnsi="Times New Roman" w:cs="Times New Roman"/>
          <w:sz w:val="24"/>
          <w:szCs w:val="24"/>
        </w:rPr>
        <w:t xml:space="preserve"> _________ (____________________) </w:t>
      </w:r>
      <w:proofErr w:type="gramEnd"/>
      <w:r w:rsidRPr="003005EA">
        <w:rPr>
          <w:rFonts w:ascii="Times New Roman" w:hAnsi="Times New Roman" w:cs="Times New Roman"/>
          <w:sz w:val="24"/>
          <w:szCs w:val="24"/>
        </w:rPr>
        <w:t>рублей.</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(сумма прописью)</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2.2. Субсидии предоставляются из местного бюджета в пределах объемов бюджетных ассигнований, предусмотренных Главному распорядителю средств местного бюджета в местном бюджете на текущий финансовый год.</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III. Условия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Субсидия предоставляется при выполнении следующих условий:</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3.1. Соответствие Получателя ограничениям, установленным Правилами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3.2.Предоставление Получателем документов, необходимых для предоставления  Субсидии, в  соответствии с Порядком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Урмарского муниципального округа Чувашской Республики.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xml:space="preserve">3.3. Определение направления </w:t>
      </w:r>
      <w:proofErr w:type="gramStart"/>
      <w:r w:rsidRPr="003005EA">
        <w:rPr>
          <w:rFonts w:ascii="Times New Roman" w:hAnsi="Times New Roman" w:cs="Times New Roman"/>
          <w:sz w:val="24"/>
          <w:szCs w:val="24"/>
        </w:rPr>
        <w:t>расходов</w:t>
      </w:r>
      <w:proofErr w:type="gramEnd"/>
      <w:r w:rsidRPr="003005EA">
        <w:rPr>
          <w:rFonts w:ascii="Times New Roman" w:hAnsi="Times New Roman" w:cs="Times New Roman"/>
          <w:sz w:val="24"/>
          <w:szCs w:val="24"/>
        </w:rPr>
        <w:t xml:space="preserve"> на финансовое обеспечение которых предоставляется Субсидия в соответствии:___________________________________________</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3.4. Установление запрета приобретение иностранной валюты за счет средств Субсидии, за исключением операций, определяемых в соответствии с Правилами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xml:space="preserve">3.5. Направление Получателем на достижение целей, указанных в пункте 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w:t>
      </w:r>
      <w:proofErr w:type="spellStart"/>
      <w:r w:rsidRPr="003005EA">
        <w:rPr>
          <w:rFonts w:ascii="Times New Roman" w:hAnsi="Times New Roman" w:cs="Times New Roman"/>
          <w:sz w:val="24"/>
          <w:szCs w:val="24"/>
        </w:rPr>
        <w:t>менее____________процентов</w:t>
      </w:r>
      <w:proofErr w:type="spellEnd"/>
      <w:r w:rsidRPr="003005EA">
        <w:rPr>
          <w:rFonts w:ascii="Times New Roman" w:hAnsi="Times New Roman" w:cs="Times New Roman"/>
          <w:sz w:val="24"/>
          <w:szCs w:val="24"/>
        </w:rPr>
        <w:t xml:space="preserve"> общего объема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3.6. Согласие получателя на осуществление главным распорядителем средств местного бюджета, предоставившим субсидию, и органом муниципального финансового  контроля проверок, предусмотренных пунктом 40 Правил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lastRenderedPageBreak/>
        <w:t>3.7. Согласие лиц, являющихся поставщиками (подрядчиками, исполнителями) по договорам (соглашениям), заключенным в целях исполнения обязательств по данному соглашению на осуществление главным распорядителем средств местного бюджета, предоставившим субсидию, и органами муниципального финансового контроля проверок, предусмотренных пунктом 40 Правил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Данное согласие подлежит обязательному включению в договоры (соглашения) заключенным в целях исполнения обязательств по данному соглашению.</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3.8. Открытие Получателю лицевого счета в Управлении Федерального казначейства по Чувашской Республике.</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3.9. Иные условия, в соответствии с Правилами предоставления субсидий.</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IV. Порядок перечисления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4.1. Перечисление Субсидии осуществляется в установленном порядке на лицевой счет, открытый в Управлении Федерального казначейства по Чувашской Республике для учета операций со средствами юридических лиц, не являющихся участниками бюджетного процесса.</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V. Права и обязанности Сторон</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5.1.Главный распорядитель средств местного бюджета обязуется: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5.1.1.Рассмотреть в порядке и в сроки, установленные Правилами предоставления субсидии, представленные Получателем документы.</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5.1.2. Обеспечить предоставление Субсидии _________________________</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(наименование Получателя)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в порядке и при соблюдении Получателем условий предоставления Субсидии, установленных настоящим Соглашением.</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5.1.3.Определить показатели результативности в соответствии с приложением к настоящему соглашению.</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5.1.4.Осуществлять контроль за соблюдением Получателем условий, целей и порядка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5.1.5. В случае если ____________________________________________</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(наименование Получателя)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допущены нарушения условий, предусмотренных настоящим Соглашением, направлять Получателю требование об обеспечении возврата средств Субсидии в местный бюджет.</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5.1.6. В случае если _______________________________________________</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(наименование Получателя)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не достигнуты установленные значения показателей результативности, применять штрафные санкции, рассчитываемые в соответствии с Правилами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5.2.Главный распорядитель средств местного бюджета вправе:</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5.2.1.Запрашивать у Получателя документы и материалы, необходимые для осуществления контроля за соблюдением условий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proofErr w:type="gramStart"/>
      <w:r w:rsidRPr="003005EA">
        <w:rPr>
          <w:rFonts w:ascii="Times New Roman" w:hAnsi="Times New Roman" w:cs="Times New Roman"/>
          <w:sz w:val="24"/>
          <w:szCs w:val="24"/>
        </w:rPr>
        <w:t>5.2.2.Принимать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остатка Субсидии, не использованного в 20___ году на цели, указанные в разделе I настоящего Соглашения, не позднее ___ рабочих дней со дня получения от Получателя следующих документов, обосновывающих потребность в направлении остатка Субсидии на указанные цели;</w:t>
      </w:r>
      <w:proofErr w:type="gramEnd"/>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5.2.2.1. _______________________________________________________________;</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5.2.2.2. _______________________________________________________________.</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5.2.3.Осуществлять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5.3. Получатель обязуется: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lastRenderedPageBreak/>
        <w:t>5.3.1.Обеспечивать выполнение условий предоставления Субсидии, установленных настоящим Соглашением, в том числе:</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5.3.1.1) предоставлять Главному распорядителю средств местного бюджета документы, необходимые для предоставления субсидии, указанные в соответствии с Порядком;</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5.3.1.2) не приобретать за счет Субсидии иностранную валюту, за исключением операций, определенных в Правилах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5.3.1.3) направлять на достижение целей, указанных в пункте 1.1 настоящего Соглашения собственные и (или) привлеченных сре</w:t>
      </w:r>
      <w:proofErr w:type="gramStart"/>
      <w:r w:rsidRPr="003005EA">
        <w:rPr>
          <w:rFonts w:ascii="Times New Roman" w:hAnsi="Times New Roman" w:cs="Times New Roman"/>
          <w:sz w:val="24"/>
          <w:szCs w:val="24"/>
        </w:rPr>
        <w:t>дств в р</w:t>
      </w:r>
      <w:proofErr w:type="gramEnd"/>
      <w:r w:rsidRPr="003005EA">
        <w:rPr>
          <w:rFonts w:ascii="Times New Roman" w:hAnsi="Times New Roman" w:cs="Times New Roman"/>
          <w:sz w:val="24"/>
          <w:szCs w:val="24"/>
        </w:rPr>
        <w:t>азмере согласно пункту 3.5 настоящего Соглашения.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xml:space="preserve">5.3.2. Обеспечивать исполнение требований Главного распорядителя средств местного бюджета по возврату средств в местный бюджет в случае </w:t>
      </w:r>
      <w:proofErr w:type="gramStart"/>
      <w:r w:rsidRPr="003005EA">
        <w:rPr>
          <w:rFonts w:ascii="Times New Roman" w:hAnsi="Times New Roman" w:cs="Times New Roman"/>
          <w:sz w:val="24"/>
          <w:szCs w:val="24"/>
        </w:rPr>
        <w:t>установления фактов нарушения условий предоставления субсидии</w:t>
      </w:r>
      <w:proofErr w:type="gramEnd"/>
      <w:r w:rsidRPr="003005EA">
        <w:rPr>
          <w:rFonts w:ascii="Times New Roman" w:hAnsi="Times New Roman" w:cs="Times New Roman"/>
          <w:sz w:val="24"/>
          <w:szCs w:val="24"/>
        </w:rPr>
        <w:t>.</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5.3.3. Обеспечивать достижение значений показателей результативности, установленных в Приложении к настоящему Соглашению.</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5.3.4. Вести обособленный учет операций со средствами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5.3.5. Обеспечивать представление Главному распорядителю средств местного бюджета не позднее _______ числа месяца, следующего за _________________, в котором была получена Субсидия: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(квартал, месяц)</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отчет о достижении значений показателей результативности, по форме, установленной Правилами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иные отчеты &lt;15&gt;.</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5.3.6. Обеспечить возврат неиспользованных в отчетном финансовом году остатков Субсидий  в течение 30 дней, после получения соответствующего требования о возврате от Главного распорядителя местного бюджета, в случае отсутствия решения главного распорядителя о наличии потребности в указанных средствах.</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5.3.7.Выполнять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5.4. Получатель вправе:</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5.4.1. Обращаться к Главному распорядителю средств местного бюджета за разъяснениями в связи с исполнением настоящего Соглашения.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5.4.2. Направлять в 20____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средств местного бюджета соответствующего решения в соответствии с пунктом 5.2.2 настоящего Соглашения.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5.4.3. Осуществлять иные права, установленные бюджетным законодательством Российской Федерации, Правилами предоставления субсидий и настоящим Соглашением.</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VI. Ответственность Сторон</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6.1.В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VII. Заключительные положения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xml:space="preserve">7.1.Споры,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3005EA">
        <w:rPr>
          <w:rFonts w:ascii="Times New Roman" w:hAnsi="Times New Roman" w:cs="Times New Roman"/>
          <w:sz w:val="24"/>
          <w:szCs w:val="24"/>
        </w:rPr>
        <w:t>не достижении</w:t>
      </w:r>
      <w:proofErr w:type="gramEnd"/>
      <w:r w:rsidRPr="003005EA">
        <w:rPr>
          <w:rFonts w:ascii="Times New Roman" w:hAnsi="Times New Roman" w:cs="Times New Roman"/>
          <w:sz w:val="24"/>
          <w:szCs w:val="24"/>
        </w:rPr>
        <w:t xml:space="preserve"> согласия споры между Сторонами решаются в судебном порядке.</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7.2.Соглашение вступает в силу с даты его подписания сторонами и действует до "_____" _____________ 20____ года / до полного исполнения Сторонами своих обязательств.</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xml:space="preserve">7.3.Изменение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w:t>
      </w:r>
      <w:r w:rsidRPr="003005EA">
        <w:rPr>
          <w:rFonts w:ascii="Times New Roman" w:hAnsi="Times New Roman" w:cs="Times New Roman"/>
          <w:sz w:val="24"/>
          <w:szCs w:val="24"/>
        </w:rPr>
        <w:lastRenderedPageBreak/>
        <w:t>Сторонами.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7.4.Расторжение настоящего Соглашения возможно при взаимном согласии Сторон.</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xml:space="preserve">7.4.1.Расторжение настоящего Соглашения в одностороннем порядке возможно в случае </w:t>
      </w:r>
      <w:proofErr w:type="gramStart"/>
      <w:r w:rsidRPr="003005EA">
        <w:rPr>
          <w:rFonts w:ascii="Times New Roman" w:hAnsi="Times New Roman" w:cs="Times New Roman"/>
          <w:sz w:val="24"/>
          <w:szCs w:val="24"/>
        </w:rPr>
        <w:t>не достижения</w:t>
      </w:r>
      <w:proofErr w:type="gramEnd"/>
      <w:r w:rsidRPr="003005EA">
        <w:rPr>
          <w:rFonts w:ascii="Times New Roman" w:hAnsi="Times New Roman" w:cs="Times New Roman"/>
          <w:sz w:val="24"/>
          <w:szCs w:val="24"/>
        </w:rPr>
        <w:t xml:space="preserve"> Получателем установленных Соглашением показателей результативности.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VIII. Платежные реквизиты Сторон</w:t>
      </w:r>
    </w:p>
    <w:tbl>
      <w:tblPr>
        <w:tblW w:w="0" w:type="auto"/>
        <w:tblCellMar>
          <w:left w:w="0" w:type="dxa"/>
          <w:right w:w="0" w:type="dxa"/>
        </w:tblCellMar>
        <w:tblLook w:val="04A0" w:firstRow="1" w:lastRow="0" w:firstColumn="1" w:lastColumn="0" w:noHBand="0" w:noVBand="1"/>
      </w:tblPr>
      <w:tblGrid>
        <w:gridCol w:w="4644"/>
        <w:gridCol w:w="4595"/>
      </w:tblGrid>
      <w:tr w:rsidR="003005EA" w:rsidRPr="003005EA" w:rsidTr="003005EA">
        <w:tc>
          <w:tcPr>
            <w:tcW w:w="4644"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Краткое наименование главного распорядителя средств местного бюджета</w:t>
            </w:r>
          </w:p>
        </w:tc>
        <w:tc>
          <w:tcPr>
            <w:tcW w:w="4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Получатель Субсидии</w:t>
            </w:r>
          </w:p>
        </w:tc>
      </w:tr>
      <w:tr w:rsidR="003005EA" w:rsidRPr="003005EA" w:rsidTr="003005EA">
        <w:tc>
          <w:tcPr>
            <w:tcW w:w="4644"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Наименование главного распорядителя средств местного бюджета</w:t>
            </w:r>
          </w:p>
        </w:tc>
        <w:tc>
          <w:tcPr>
            <w:tcW w:w="4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Наименование Получателя</w:t>
            </w:r>
          </w:p>
        </w:tc>
      </w:tr>
      <w:tr w:rsidR="003005EA" w:rsidRPr="003005EA" w:rsidTr="003005EA">
        <w:tc>
          <w:tcPr>
            <w:tcW w:w="4644"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Место нахождения: (юридический адрес)</w:t>
            </w:r>
          </w:p>
        </w:tc>
        <w:tc>
          <w:tcPr>
            <w:tcW w:w="4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Место нахождения: (юридический адрес)</w:t>
            </w:r>
          </w:p>
        </w:tc>
      </w:tr>
      <w:tr w:rsidR="003005EA" w:rsidRPr="003005EA" w:rsidTr="003005EA">
        <w:tc>
          <w:tcPr>
            <w:tcW w:w="4644"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Платежные реквизиты:</w:t>
            </w:r>
          </w:p>
        </w:tc>
        <w:tc>
          <w:tcPr>
            <w:tcW w:w="4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Платежные реквизиты:</w:t>
            </w:r>
          </w:p>
        </w:tc>
      </w:tr>
    </w:tbl>
    <w:p w:rsidR="003005EA" w:rsidRPr="003005EA" w:rsidRDefault="003005EA" w:rsidP="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IX. Подписи Сторон</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tbl>
      <w:tblPr>
        <w:tblW w:w="0" w:type="auto"/>
        <w:tblCellMar>
          <w:left w:w="0" w:type="dxa"/>
          <w:right w:w="0" w:type="dxa"/>
        </w:tblCellMar>
        <w:tblLook w:val="04A0" w:firstRow="1" w:lastRow="0" w:firstColumn="1" w:lastColumn="0" w:noHBand="0" w:noVBand="1"/>
      </w:tblPr>
      <w:tblGrid>
        <w:gridCol w:w="4820"/>
        <w:gridCol w:w="4419"/>
      </w:tblGrid>
      <w:tr w:rsidR="003005EA" w:rsidRPr="003005EA" w:rsidTr="003005EA">
        <w:tc>
          <w:tcPr>
            <w:tcW w:w="482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Краткое наименование главного распорядителя средств местного бюджета ____________</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Краткое наименование получателя Субсидии</w:t>
            </w:r>
          </w:p>
        </w:tc>
      </w:tr>
      <w:tr w:rsidR="003005EA" w:rsidRPr="003005EA" w:rsidTr="003005EA">
        <w:tc>
          <w:tcPr>
            <w:tcW w:w="482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_____________/ _______________</w:t>
            </w:r>
          </w:p>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(подпись) (ФИО)</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_____________/ _______________</w:t>
            </w:r>
          </w:p>
          <w:p w:rsidR="003005EA" w:rsidRPr="003005EA" w:rsidRDefault="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(подпись) (ФИО)</w:t>
            </w:r>
          </w:p>
        </w:tc>
      </w:tr>
    </w:tbl>
    <w:p w:rsidR="003005EA" w:rsidRPr="003005EA" w:rsidRDefault="003005EA" w:rsidP="003005EA">
      <w:pPr>
        <w:pStyle w:val="ConsPlusNormal0"/>
        <w:ind w:firstLine="567"/>
        <w:jc w:val="both"/>
        <w:rPr>
          <w:rFonts w:ascii="Times New Roman" w:eastAsia="Times New Roman" w:hAnsi="Times New Roman" w:cs="Times New Roman"/>
          <w:sz w:val="24"/>
          <w:szCs w:val="24"/>
        </w:rPr>
      </w:pPr>
      <w:r w:rsidRPr="003005EA">
        <w:rPr>
          <w:rFonts w:ascii="Times New Roman" w:hAnsi="Times New Roman" w:cs="Times New Roman"/>
          <w:sz w:val="24"/>
          <w:szCs w:val="24"/>
        </w:rPr>
        <w:t>Указывается в случаях, когда Субсидия предоставляется в рамках государственной программы Российской Федерации.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В случае если это установлено Правилами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proofErr w:type="gramStart"/>
      <w:r w:rsidRPr="003005EA">
        <w:rPr>
          <w:rFonts w:ascii="Times New Roman" w:hAnsi="Times New Roman" w:cs="Times New Roman"/>
          <w:sz w:val="24"/>
          <w:szCs w:val="24"/>
        </w:rPr>
        <w:t>Пункт 3.6 не применяется в отношении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В случае если установление штрафных санкций предусмотрено Правилами.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Указываются иные конкретные обязательства.</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Указывается год, следующий за годом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Указывается год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Предусматривается в случае, если это установлено Правилами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1 соглашения, но не позднее срока, установленного бюджетным законодательством Российской Федерации.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xml:space="preserve">Предусматривается в случае, если в соответствии с Правилами 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w:t>
      </w:r>
      <w:r w:rsidR="00354DFC">
        <w:rPr>
          <w:rFonts w:ascii="Times New Roman" w:hAnsi="Times New Roman" w:cs="Times New Roman"/>
          <w:sz w:val="24"/>
          <w:szCs w:val="24"/>
        </w:rPr>
        <w:t xml:space="preserve">решения </w:t>
      </w:r>
      <w:r w:rsidRPr="003005EA">
        <w:rPr>
          <w:rFonts w:ascii="Times New Roman" w:hAnsi="Times New Roman" w:cs="Times New Roman"/>
          <w:sz w:val="24"/>
          <w:szCs w:val="24"/>
        </w:rPr>
        <w:t>о наличии потребности в направлении в году, следующем за годом предоставления Субсидии, остатка Субсидии, не использованного течение года, в котором предоставлялась Субсидии, на цели, указанные в разделе I соглашения.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Указываются иные конкретные права.</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Указываются иные отчеты по решению Главного распорядителя</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средств местного бюджета.</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Указываются иные конкретные обязанности.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Указывается год, следующий за годом предоставления Субсидии.</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Предусматривается при наличии в соглашении пункта 5.2.2.</w:t>
      </w:r>
    </w:p>
    <w:p w:rsid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Указываются иные конкретные права.</w:t>
      </w:r>
    </w:p>
    <w:p w:rsidR="007A3F52" w:rsidRPr="003005EA" w:rsidRDefault="007A3F52" w:rsidP="003005EA">
      <w:pPr>
        <w:pStyle w:val="ConsPlusNormal0"/>
        <w:ind w:firstLine="567"/>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64"/>
      </w:tblGrid>
      <w:tr w:rsidR="003005EA" w:rsidRPr="003005EA" w:rsidTr="003005EA">
        <w:tc>
          <w:tcPr>
            <w:tcW w:w="9464" w:type="dxa"/>
            <w:tcMar>
              <w:top w:w="0" w:type="dxa"/>
              <w:left w:w="108" w:type="dxa"/>
              <w:bottom w:w="0" w:type="dxa"/>
              <w:right w:w="108" w:type="dxa"/>
            </w:tcMar>
            <w:hideMark/>
          </w:tcPr>
          <w:p w:rsidR="003005EA" w:rsidRPr="003005EA" w:rsidRDefault="003005EA">
            <w:pPr>
              <w:pStyle w:val="ConsPlusNormal0"/>
              <w:ind w:firstLine="567"/>
              <w:jc w:val="right"/>
              <w:rPr>
                <w:rFonts w:ascii="Times New Roman" w:eastAsia="Times New Roman" w:hAnsi="Times New Roman" w:cs="Times New Roman"/>
                <w:sz w:val="24"/>
                <w:szCs w:val="24"/>
              </w:rPr>
            </w:pPr>
            <w:r w:rsidRPr="003005EA">
              <w:rPr>
                <w:rFonts w:ascii="Times New Roman" w:hAnsi="Times New Roman" w:cs="Times New Roman"/>
                <w:sz w:val="24"/>
                <w:szCs w:val="24"/>
              </w:rPr>
              <w:lastRenderedPageBreak/>
              <w:t>ПРИЛОЖЕНИЕ</w:t>
            </w:r>
          </w:p>
          <w:p w:rsidR="003005EA" w:rsidRPr="003005EA" w:rsidRDefault="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к Типовой форме соглашения (договора) </w:t>
            </w:r>
            <w:proofErr w:type="gramStart"/>
            <w:r w:rsidRPr="003005EA">
              <w:rPr>
                <w:rFonts w:ascii="Times New Roman" w:hAnsi="Times New Roman" w:cs="Times New Roman"/>
                <w:sz w:val="24"/>
                <w:szCs w:val="24"/>
              </w:rPr>
              <w:t>между</w:t>
            </w:r>
            <w:proofErr w:type="gramEnd"/>
            <w:r w:rsidRPr="003005EA">
              <w:rPr>
                <w:rFonts w:ascii="Times New Roman" w:hAnsi="Times New Roman" w:cs="Times New Roman"/>
                <w:sz w:val="24"/>
                <w:szCs w:val="24"/>
              </w:rPr>
              <w:t> </w:t>
            </w:r>
          </w:p>
          <w:p w:rsidR="003005EA" w:rsidRPr="003005EA" w:rsidRDefault="003005EA">
            <w:pPr>
              <w:pStyle w:val="ConsPlusNormal0"/>
              <w:ind w:firstLine="567"/>
              <w:jc w:val="right"/>
              <w:rPr>
                <w:rFonts w:ascii="Times New Roman" w:eastAsia="Times New Roman" w:hAnsi="Times New Roman" w:cs="Times New Roman"/>
                <w:sz w:val="24"/>
                <w:szCs w:val="24"/>
              </w:rPr>
            </w:pPr>
            <w:r w:rsidRPr="003005EA">
              <w:rPr>
                <w:rFonts w:ascii="Times New Roman" w:hAnsi="Times New Roman" w:cs="Times New Roman"/>
                <w:sz w:val="24"/>
                <w:szCs w:val="24"/>
              </w:rPr>
              <w:t>администрацией Урмарского муниципального округа Чувашской Республики и юридическим лицом (за исключением муниципальных учреждений)</w:t>
            </w:r>
            <w:proofErr w:type="gramStart"/>
            <w:r w:rsidRPr="003005EA">
              <w:rPr>
                <w:rFonts w:ascii="Times New Roman" w:hAnsi="Times New Roman" w:cs="Times New Roman"/>
                <w:sz w:val="24"/>
                <w:szCs w:val="24"/>
              </w:rPr>
              <w:t>,и</w:t>
            </w:r>
            <w:proofErr w:type="gramEnd"/>
            <w:r w:rsidRPr="003005EA">
              <w:rPr>
                <w:rFonts w:ascii="Times New Roman" w:hAnsi="Times New Roman" w:cs="Times New Roman"/>
                <w:sz w:val="24"/>
                <w:szCs w:val="24"/>
              </w:rPr>
              <w:t>ндивидуальным предпринимателем, физическим лицом, производителям товаров, работ, услуг, о предоставлении субсидии из местного бюджета</w:t>
            </w:r>
          </w:p>
        </w:tc>
      </w:tr>
    </w:tbl>
    <w:p w:rsidR="003005EA" w:rsidRDefault="003005EA" w:rsidP="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Приложение № ___</w:t>
      </w:r>
    </w:p>
    <w:p w:rsidR="003005EA" w:rsidRPr="003005EA" w:rsidRDefault="003005EA" w:rsidP="003005EA">
      <w:pPr>
        <w:pStyle w:val="ConsPlusNormal0"/>
        <w:ind w:firstLine="567"/>
        <w:jc w:val="right"/>
        <w:rPr>
          <w:rFonts w:ascii="Times New Roman" w:hAnsi="Times New Roman" w:cs="Times New Roman"/>
          <w:sz w:val="24"/>
          <w:szCs w:val="24"/>
        </w:rPr>
      </w:pPr>
      <w:r w:rsidRPr="003005EA">
        <w:rPr>
          <w:rFonts w:ascii="Times New Roman" w:hAnsi="Times New Roman" w:cs="Times New Roman"/>
          <w:sz w:val="24"/>
          <w:szCs w:val="24"/>
        </w:rPr>
        <w:t>к соглашению № _ от "_" ___ 20_ г.</w:t>
      </w:r>
    </w:p>
    <w:p w:rsidR="003005EA" w:rsidRPr="003005EA" w:rsidRDefault="003005EA" w:rsidP="003005EA">
      <w:pPr>
        <w:pStyle w:val="ConsPlusNormal0"/>
        <w:ind w:firstLine="567"/>
        <w:jc w:val="both"/>
        <w:rPr>
          <w:rFonts w:ascii="Times New Roman" w:hAnsi="Times New Roman" w:cs="Times New Roman"/>
          <w:sz w:val="24"/>
          <w:szCs w:val="24"/>
        </w:rPr>
      </w:pPr>
      <w:r w:rsidRPr="003005EA">
        <w:rPr>
          <w:rFonts w:ascii="Times New Roman" w:hAnsi="Times New Roman" w:cs="Times New Roman"/>
          <w:sz w:val="24"/>
          <w:szCs w:val="24"/>
        </w:rPr>
        <w:t> </w:t>
      </w:r>
    </w:p>
    <w:p w:rsidR="003005EA" w:rsidRPr="003005EA" w:rsidRDefault="003005EA" w:rsidP="003005EA">
      <w:pPr>
        <w:pStyle w:val="ConsPlusNormal0"/>
        <w:ind w:firstLine="567"/>
        <w:jc w:val="center"/>
        <w:rPr>
          <w:rFonts w:ascii="Times New Roman" w:hAnsi="Times New Roman" w:cs="Times New Roman"/>
          <w:sz w:val="24"/>
          <w:szCs w:val="24"/>
        </w:rPr>
      </w:pPr>
      <w:r w:rsidRPr="003005EA">
        <w:rPr>
          <w:rFonts w:ascii="Times New Roman" w:hAnsi="Times New Roman" w:cs="Times New Roman"/>
          <w:sz w:val="24"/>
          <w:szCs w:val="24"/>
        </w:rPr>
        <w:t>Показатели результативности</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tbl>
      <w:tblPr>
        <w:tblW w:w="9495" w:type="dxa"/>
        <w:tblLayout w:type="fixed"/>
        <w:tblCellMar>
          <w:left w:w="0" w:type="dxa"/>
          <w:right w:w="0" w:type="dxa"/>
        </w:tblCellMar>
        <w:tblLook w:val="04A0" w:firstRow="1" w:lastRow="0" w:firstColumn="1" w:lastColumn="0" w:noHBand="0" w:noVBand="1"/>
      </w:tblPr>
      <w:tblGrid>
        <w:gridCol w:w="959"/>
        <w:gridCol w:w="1301"/>
        <w:gridCol w:w="1419"/>
        <w:gridCol w:w="1560"/>
        <w:gridCol w:w="993"/>
        <w:gridCol w:w="1561"/>
        <w:gridCol w:w="1702"/>
      </w:tblGrid>
      <w:tr w:rsidR="003005EA" w:rsidTr="003005EA">
        <w:tc>
          <w:tcPr>
            <w:tcW w:w="959" w:type="dxa"/>
            <w:vMerge w:val="restart"/>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rsidP="003005EA">
            <w:pPr>
              <w:pStyle w:val="ConsPlusNormal0"/>
              <w:ind w:firstLine="0"/>
              <w:jc w:val="center"/>
              <w:rPr>
                <w:rFonts w:ascii="Times New Roman" w:eastAsia="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1301" w:type="dxa"/>
            <w:vMerge w:val="restart"/>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rsidP="003005EA">
            <w:pPr>
              <w:pStyle w:val="ConsPlusNormal0"/>
              <w:ind w:firstLine="0"/>
              <w:jc w:val="center"/>
              <w:rPr>
                <w:rFonts w:ascii="Times New Roman" w:eastAsia="Times New Roman" w:hAnsi="Times New Roman" w:cs="Times New Roman"/>
              </w:rPr>
            </w:pPr>
            <w:r>
              <w:rPr>
                <w:rFonts w:ascii="Times New Roman" w:hAnsi="Times New Roman" w:cs="Times New Roman"/>
              </w:rPr>
              <w:t>Наименование показателя</w:t>
            </w:r>
          </w:p>
        </w:tc>
        <w:tc>
          <w:tcPr>
            <w:tcW w:w="1419" w:type="dxa"/>
            <w:vMerge w:val="restart"/>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rsidP="003005EA">
            <w:pPr>
              <w:pStyle w:val="ConsPlusNormal0"/>
              <w:ind w:firstLine="8"/>
              <w:jc w:val="center"/>
              <w:rPr>
                <w:rFonts w:ascii="Times New Roman" w:eastAsia="Times New Roman" w:hAnsi="Times New Roman" w:cs="Times New Roman"/>
              </w:rPr>
            </w:pPr>
            <w:proofErr w:type="gramStart"/>
            <w:r>
              <w:rPr>
                <w:rFonts w:ascii="Times New Roman" w:hAnsi="Times New Roman" w:cs="Times New Roman"/>
              </w:rPr>
              <w:t>Наименование проекта (мероприятия</w:t>
            </w:r>
            <w:proofErr w:type="gramEnd"/>
          </w:p>
        </w:tc>
        <w:tc>
          <w:tcPr>
            <w:tcW w:w="2553" w:type="dxa"/>
            <w:gridSpan w:val="2"/>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rsidP="003005EA">
            <w:pPr>
              <w:pStyle w:val="ConsPlusNormal0"/>
              <w:ind w:firstLine="0"/>
              <w:jc w:val="center"/>
              <w:rPr>
                <w:rFonts w:ascii="Times New Roman" w:eastAsia="Times New Roman" w:hAnsi="Times New Roman" w:cs="Times New Roman"/>
              </w:rPr>
            </w:pPr>
            <w:r>
              <w:rPr>
                <w:rFonts w:ascii="Times New Roman" w:hAnsi="Times New Roman" w:cs="Times New Roman"/>
              </w:rPr>
              <w:t>Единица измерения по ОКЕИ</w:t>
            </w:r>
          </w:p>
        </w:tc>
        <w:tc>
          <w:tcPr>
            <w:tcW w:w="1561"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rsidP="002E34D6">
            <w:pPr>
              <w:pStyle w:val="ConsPlusNormal0"/>
              <w:ind w:firstLine="5"/>
              <w:jc w:val="center"/>
              <w:rPr>
                <w:rFonts w:ascii="Times New Roman" w:eastAsia="Times New Roman" w:hAnsi="Times New Roman" w:cs="Times New Roman"/>
              </w:rPr>
            </w:pPr>
            <w:r>
              <w:rPr>
                <w:rFonts w:ascii="Times New Roman" w:hAnsi="Times New Roman" w:cs="Times New Roman"/>
              </w:rPr>
              <w:t>Плановое значение показателя</w:t>
            </w:r>
          </w:p>
        </w:tc>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05EA" w:rsidRDefault="003005EA" w:rsidP="002E34D6">
            <w:pPr>
              <w:pStyle w:val="ConsPlusNormal0"/>
              <w:ind w:firstLine="4"/>
              <w:jc w:val="center"/>
              <w:rPr>
                <w:rFonts w:ascii="Times New Roman" w:eastAsia="Times New Roman" w:hAnsi="Times New Roman" w:cs="Times New Roman"/>
              </w:rPr>
            </w:pPr>
            <w:r>
              <w:rPr>
                <w:rFonts w:ascii="Times New Roman" w:hAnsi="Times New Roman" w:cs="Times New Roman"/>
              </w:rPr>
              <w:t>Срок, на который запланировано достижение показателя</w:t>
            </w:r>
          </w:p>
        </w:tc>
      </w:tr>
      <w:tr w:rsidR="003005EA" w:rsidTr="003005EA">
        <w:tc>
          <w:tcPr>
            <w:tcW w:w="959" w:type="dxa"/>
            <w:vMerge/>
            <w:tcBorders>
              <w:top w:val="single" w:sz="6" w:space="0" w:color="000000"/>
              <w:left w:val="single" w:sz="6" w:space="0" w:color="000000"/>
              <w:bottom w:val="single" w:sz="6" w:space="0" w:color="000000"/>
              <w:right w:val="nil"/>
            </w:tcBorders>
            <w:vAlign w:val="center"/>
            <w:hideMark/>
          </w:tcPr>
          <w:p w:rsidR="003005EA" w:rsidRDefault="003005EA">
            <w:pPr>
              <w:rPr>
                <w:rFonts w:ascii="Times New Roman" w:eastAsia="Times New Roman" w:hAnsi="Times New Roman"/>
              </w:rPr>
            </w:pPr>
          </w:p>
        </w:tc>
        <w:tc>
          <w:tcPr>
            <w:tcW w:w="1301" w:type="dxa"/>
            <w:vMerge/>
            <w:tcBorders>
              <w:top w:val="single" w:sz="6" w:space="0" w:color="000000"/>
              <w:left w:val="single" w:sz="6" w:space="0" w:color="000000"/>
              <w:bottom w:val="single" w:sz="6" w:space="0" w:color="000000"/>
              <w:right w:val="nil"/>
            </w:tcBorders>
            <w:vAlign w:val="center"/>
            <w:hideMark/>
          </w:tcPr>
          <w:p w:rsidR="003005EA" w:rsidRDefault="003005EA">
            <w:pPr>
              <w:rPr>
                <w:rFonts w:ascii="Times New Roman" w:eastAsia="Times New Roman" w:hAnsi="Times New Roman"/>
              </w:rPr>
            </w:pPr>
          </w:p>
        </w:tc>
        <w:tc>
          <w:tcPr>
            <w:tcW w:w="1419" w:type="dxa"/>
            <w:vMerge/>
            <w:tcBorders>
              <w:top w:val="single" w:sz="6" w:space="0" w:color="000000"/>
              <w:left w:val="single" w:sz="6" w:space="0" w:color="000000"/>
              <w:bottom w:val="single" w:sz="6" w:space="0" w:color="000000"/>
              <w:right w:val="nil"/>
            </w:tcBorders>
            <w:vAlign w:val="center"/>
            <w:hideMark/>
          </w:tcPr>
          <w:p w:rsidR="003005EA" w:rsidRDefault="003005EA">
            <w:pPr>
              <w:rPr>
                <w:rFonts w:ascii="Times New Roman" w:eastAsia="Times New Roman" w:hAnsi="Times New Roman"/>
              </w:rPr>
            </w:pPr>
          </w:p>
        </w:tc>
        <w:tc>
          <w:tcPr>
            <w:tcW w:w="1560"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rsidP="002E34D6">
            <w:pPr>
              <w:pStyle w:val="ConsPlusNormal0"/>
              <w:ind w:firstLine="0"/>
              <w:jc w:val="center"/>
              <w:rPr>
                <w:rFonts w:ascii="Times New Roman" w:eastAsia="Times New Roman" w:hAnsi="Times New Roman" w:cs="Times New Roman"/>
              </w:rPr>
            </w:pPr>
            <w:r>
              <w:rPr>
                <w:rFonts w:ascii="Times New Roman" w:hAnsi="Times New Roman" w:cs="Times New Roman"/>
              </w:rPr>
              <w:t>наименование</w:t>
            </w:r>
          </w:p>
        </w:tc>
        <w:tc>
          <w:tcPr>
            <w:tcW w:w="993"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rsidP="002E34D6">
            <w:pPr>
              <w:pStyle w:val="ConsPlusNormal0"/>
              <w:ind w:firstLine="0"/>
              <w:jc w:val="center"/>
              <w:rPr>
                <w:rFonts w:ascii="Times New Roman" w:eastAsia="Times New Roman" w:hAnsi="Times New Roman" w:cs="Times New Roman"/>
              </w:rPr>
            </w:pPr>
            <w:r>
              <w:rPr>
                <w:rFonts w:ascii="Times New Roman" w:hAnsi="Times New Roman" w:cs="Times New Roman"/>
              </w:rPr>
              <w:t>код</w:t>
            </w:r>
          </w:p>
        </w:tc>
        <w:tc>
          <w:tcPr>
            <w:tcW w:w="1561" w:type="dxa"/>
            <w:tcBorders>
              <w:top w:val="single" w:sz="6" w:space="0" w:color="000000"/>
              <w:left w:val="single" w:sz="6" w:space="0" w:color="000000"/>
              <w:bottom w:val="single" w:sz="6" w:space="0" w:color="000000"/>
              <w:right w:val="nil"/>
            </w:tcBorders>
            <w:vAlign w:val="center"/>
            <w:hideMark/>
          </w:tcPr>
          <w:p w:rsidR="003005EA" w:rsidRDefault="003005EA">
            <w:pPr>
              <w:rPr>
                <w:rFonts w:ascii="Calibri" w:eastAsia="Calibri" w:hAnsi="Calibri"/>
              </w:rPr>
            </w:pPr>
          </w:p>
        </w:tc>
        <w:tc>
          <w:tcPr>
            <w:tcW w:w="1702" w:type="dxa"/>
            <w:tcBorders>
              <w:top w:val="single" w:sz="6" w:space="0" w:color="000000"/>
              <w:left w:val="single" w:sz="6" w:space="0" w:color="000000"/>
              <w:bottom w:val="single" w:sz="6" w:space="0" w:color="000000"/>
              <w:right w:val="single" w:sz="6" w:space="0" w:color="000000"/>
            </w:tcBorders>
            <w:vAlign w:val="center"/>
            <w:hideMark/>
          </w:tcPr>
          <w:p w:rsidR="003005EA" w:rsidRDefault="003005EA">
            <w:pPr>
              <w:rPr>
                <w:rFonts w:ascii="Calibri" w:eastAsia="Calibri" w:hAnsi="Calibri"/>
              </w:rPr>
            </w:pPr>
          </w:p>
        </w:tc>
      </w:tr>
      <w:tr w:rsidR="003005EA" w:rsidTr="003005EA">
        <w:tc>
          <w:tcPr>
            <w:tcW w:w="95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1</w:t>
            </w:r>
          </w:p>
        </w:tc>
        <w:tc>
          <w:tcPr>
            <w:tcW w:w="130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2</w:t>
            </w:r>
          </w:p>
        </w:tc>
        <w:tc>
          <w:tcPr>
            <w:tcW w:w="141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3</w:t>
            </w:r>
          </w:p>
        </w:tc>
        <w:tc>
          <w:tcPr>
            <w:tcW w:w="156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4</w:t>
            </w:r>
          </w:p>
        </w:tc>
        <w:tc>
          <w:tcPr>
            <w:tcW w:w="99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5</w:t>
            </w:r>
          </w:p>
        </w:tc>
        <w:tc>
          <w:tcPr>
            <w:tcW w:w="156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6</w:t>
            </w:r>
          </w:p>
        </w:tc>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7</w:t>
            </w:r>
          </w:p>
        </w:tc>
      </w:tr>
      <w:tr w:rsidR="003005EA" w:rsidTr="003005EA">
        <w:tc>
          <w:tcPr>
            <w:tcW w:w="95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30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41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56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99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56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r>
      <w:tr w:rsidR="003005EA" w:rsidTr="002E34D6">
        <w:tc>
          <w:tcPr>
            <w:tcW w:w="95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30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41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56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99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56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05EA" w:rsidRDefault="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tc>
      </w:tr>
    </w:tbl>
    <w:p w:rsidR="003005EA" w:rsidRPr="002E34D6" w:rsidRDefault="003005EA" w:rsidP="003005EA">
      <w:pPr>
        <w:pStyle w:val="ConsPlusNormal0"/>
        <w:ind w:firstLine="567"/>
        <w:jc w:val="both"/>
        <w:rPr>
          <w:rFonts w:ascii="Times New Roman" w:eastAsia="Times New Roman" w:hAnsi="Times New Roman" w:cs="Times New Roman"/>
          <w:sz w:val="24"/>
          <w:szCs w:val="24"/>
        </w:rPr>
      </w:pPr>
      <w:r w:rsidRPr="002E34D6">
        <w:rPr>
          <w:rFonts w:ascii="Times New Roman" w:hAnsi="Times New Roman" w:cs="Times New Roman"/>
          <w:sz w:val="24"/>
          <w:szCs w:val="24"/>
        </w:rPr>
        <w:t>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3005EA" w:rsidRPr="002E34D6" w:rsidRDefault="003005EA" w:rsidP="003005EA">
      <w:pPr>
        <w:pStyle w:val="ConsPlusNormal0"/>
        <w:ind w:firstLine="567"/>
        <w:jc w:val="both"/>
        <w:rPr>
          <w:rFonts w:ascii="Times New Roman" w:hAnsi="Times New Roman" w:cs="Times New Roman"/>
          <w:sz w:val="24"/>
          <w:szCs w:val="24"/>
        </w:rPr>
      </w:pPr>
      <w:r w:rsidRPr="002E34D6">
        <w:rPr>
          <w:rFonts w:ascii="Times New Roman" w:hAnsi="Times New Roman" w:cs="Times New Roman"/>
          <w:sz w:val="24"/>
          <w:szCs w:val="24"/>
        </w:rPr>
        <w:t>Заполняется по решению Главного распорядителя бюджетных сре</w:t>
      </w:r>
      <w:proofErr w:type="gramStart"/>
      <w:r w:rsidRPr="002E34D6">
        <w:rPr>
          <w:rFonts w:ascii="Times New Roman" w:hAnsi="Times New Roman" w:cs="Times New Roman"/>
          <w:sz w:val="24"/>
          <w:szCs w:val="24"/>
        </w:rPr>
        <w:t>дств в сл</w:t>
      </w:r>
      <w:proofErr w:type="gramEnd"/>
      <w:r w:rsidRPr="002E34D6">
        <w:rPr>
          <w:rFonts w:ascii="Times New Roman" w:hAnsi="Times New Roman" w:cs="Times New Roman"/>
          <w:sz w:val="24"/>
          <w:szCs w:val="24"/>
        </w:rPr>
        <w:t>учае указания в подпункте 1.1.2 соглашения конкретных проектов (мероприятий).</w:t>
      </w:r>
    </w:p>
    <w:p w:rsidR="003005EA" w:rsidRPr="002E34D6" w:rsidRDefault="003005EA" w:rsidP="003005EA">
      <w:pPr>
        <w:pStyle w:val="ConsPlusNormal0"/>
        <w:ind w:firstLine="567"/>
        <w:jc w:val="both"/>
        <w:rPr>
          <w:rFonts w:ascii="Times New Roman" w:hAnsi="Times New Roman" w:cs="Times New Roman"/>
          <w:sz w:val="24"/>
          <w:szCs w:val="24"/>
        </w:rPr>
      </w:pPr>
      <w:r w:rsidRPr="002E34D6">
        <w:rPr>
          <w:rFonts w:ascii="Times New Roman" w:hAnsi="Times New Roman" w:cs="Times New Roman"/>
          <w:sz w:val="24"/>
          <w:szCs w:val="24"/>
        </w:rPr>
        <w:t> </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3005EA" w:rsidRDefault="003005EA" w:rsidP="003005EA">
      <w:pPr>
        <w:pStyle w:val="ConsPlusNormal0"/>
        <w:ind w:firstLine="567"/>
        <w:jc w:val="both"/>
        <w:rPr>
          <w:rFonts w:ascii="Times New Roman" w:hAnsi="Times New Roman" w:cs="Times New Roman"/>
          <w:sz w:val="26"/>
          <w:szCs w:val="26"/>
        </w:rPr>
      </w:pPr>
    </w:p>
    <w:p w:rsidR="002E34D6" w:rsidRDefault="002E34D6" w:rsidP="003005EA">
      <w:pPr>
        <w:pStyle w:val="ConsPlusNormal0"/>
        <w:ind w:firstLine="567"/>
        <w:jc w:val="right"/>
        <w:rPr>
          <w:rFonts w:ascii="Times New Roman" w:hAnsi="Times New Roman" w:cs="Times New Roman"/>
        </w:rPr>
      </w:pPr>
    </w:p>
    <w:p w:rsidR="002E34D6" w:rsidRDefault="002E34D6" w:rsidP="003005EA">
      <w:pPr>
        <w:pStyle w:val="ConsPlusNormal0"/>
        <w:ind w:firstLine="567"/>
        <w:jc w:val="right"/>
        <w:rPr>
          <w:rFonts w:ascii="Times New Roman" w:hAnsi="Times New Roman" w:cs="Times New Roman"/>
        </w:rPr>
      </w:pPr>
    </w:p>
    <w:p w:rsidR="002E34D6" w:rsidRDefault="002E34D6" w:rsidP="003005EA">
      <w:pPr>
        <w:pStyle w:val="ConsPlusNormal0"/>
        <w:ind w:firstLine="567"/>
        <w:jc w:val="right"/>
        <w:rPr>
          <w:rFonts w:ascii="Times New Roman" w:hAnsi="Times New Roman" w:cs="Times New Roman"/>
        </w:rPr>
      </w:pPr>
    </w:p>
    <w:p w:rsidR="002E34D6" w:rsidRDefault="002E34D6" w:rsidP="003005EA">
      <w:pPr>
        <w:pStyle w:val="ConsPlusNormal0"/>
        <w:ind w:firstLine="567"/>
        <w:jc w:val="right"/>
        <w:rPr>
          <w:rFonts w:ascii="Times New Roman" w:hAnsi="Times New Roman" w:cs="Times New Roman"/>
        </w:rPr>
      </w:pPr>
    </w:p>
    <w:p w:rsidR="002E34D6" w:rsidRDefault="002E34D6" w:rsidP="003005EA">
      <w:pPr>
        <w:pStyle w:val="ConsPlusNormal0"/>
        <w:ind w:firstLine="567"/>
        <w:jc w:val="right"/>
        <w:rPr>
          <w:rFonts w:ascii="Times New Roman" w:hAnsi="Times New Roman" w:cs="Times New Roman"/>
        </w:rPr>
      </w:pPr>
    </w:p>
    <w:p w:rsidR="002E34D6" w:rsidRDefault="002E34D6" w:rsidP="003005EA">
      <w:pPr>
        <w:pStyle w:val="ConsPlusNormal0"/>
        <w:ind w:firstLine="567"/>
        <w:jc w:val="right"/>
        <w:rPr>
          <w:rFonts w:ascii="Times New Roman" w:hAnsi="Times New Roman" w:cs="Times New Roman"/>
        </w:rPr>
      </w:pPr>
    </w:p>
    <w:p w:rsidR="002E34D6" w:rsidRDefault="002E34D6" w:rsidP="003005EA">
      <w:pPr>
        <w:pStyle w:val="ConsPlusNormal0"/>
        <w:ind w:firstLine="567"/>
        <w:jc w:val="right"/>
        <w:rPr>
          <w:rFonts w:ascii="Times New Roman" w:hAnsi="Times New Roman" w:cs="Times New Roman"/>
        </w:rPr>
      </w:pPr>
    </w:p>
    <w:p w:rsidR="007A3F52" w:rsidRDefault="007A3F52" w:rsidP="003005EA">
      <w:pPr>
        <w:pStyle w:val="ConsPlusNormal0"/>
        <w:ind w:firstLine="567"/>
        <w:jc w:val="right"/>
        <w:rPr>
          <w:rFonts w:ascii="Times New Roman" w:hAnsi="Times New Roman" w:cs="Times New Roman"/>
          <w:sz w:val="24"/>
          <w:szCs w:val="24"/>
        </w:rPr>
      </w:pPr>
    </w:p>
    <w:p w:rsidR="003005EA" w:rsidRPr="007A3F52" w:rsidRDefault="003005EA" w:rsidP="003005EA">
      <w:pPr>
        <w:pStyle w:val="ConsPlusNormal0"/>
        <w:ind w:firstLine="567"/>
        <w:jc w:val="right"/>
        <w:rPr>
          <w:rFonts w:ascii="Times New Roman" w:hAnsi="Times New Roman" w:cs="Times New Roman"/>
          <w:sz w:val="24"/>
          <w:szCs w:val="24"/>
        </w:rPr>
      </w:pPr>
      <w:r w:rsidRPr="007A3F52">
        <w:rPr>
          <w:rFonts w:ascii="Times New Roman" w:hAnsi="Times New Roman" w:cs="Times New Roman"/>
          <w:sz w:val="24"/>
          <w:szCs w:val="24"/>
        </w:rPr>
        <w:t>ПРИЛОЖЕНИЕ № 3</w:t>
      </w:r>
    </w:p>
    <w:p w:rsidR="003005EA" w:rsidRPr="007A3F52" w:rsidRDefault="003005EA" w:rsidP="003005EA">
      <w:pPr>
        <w:pStyle w:val="ConsPlusNormal0"/>
        <w:ind w:firstLine="567"/>
        <w:jc w:val="right"/>
        <w:rPr>
          <w:rFonts w:ascii="Times New Roman" w:hAnsi="Times New Roman" w:cs="Times New Roman"/>
          <w:sz w:val="24"/>
          <w:szCs w:val="24"/>
        </w:rPr>
      </w:pPr>
      <w:r w:rsidRPr="007A3F52">
        <w:rPr>
          <w:rFonts w:ascii="Times New Roman" w:hAnsi="Times New Roman" w:cs="Times New Roman"/>
          <w:sz w:val="24"/>
          <w:szCs w:val="24"/>
        </w:rPr>
        <w:t>к Порядку предоставления субсидии</w:t>
      </w:r>
    </w:p>
    <w:p w:rsidR="003005EA" w:rsidRPr="007A3F52" w:rsidRDefault="003005EA" w:rsidP="003005EA">
      <w:pPr>
        <w:pStyle w:val="ConsPlusNormal0"/>
        <w:ind w:firstLine="567"/>
        <w:jc w:val="right"/>
        <w:rPr>
          <w:rFonts w:ascii="Times New Roman" w:hAnsi="Times New Roman" w:cs="Times New Roman"/>
          <w:sz w:val="24"/>
          <w:szCs w:val="24"/>
        </w:rPr>
      </w:pPr>
      <w:proofErr w:type="gramStart"/>
      <w:r w:rsidRPr="007A3F52">
        <w:rPr>
          <w:rFonts w:ascii="Times New Roman" w:hAnsi="Times New Roman" w:cs="Times New Roman"/>
          <w:sz w:val="24"/>
          <w:szCs w:val="24"/>
        </w:rPr>
        <w:t>юридическим лицам (за исключением</w:t>
      </w:r>
      <w:proofErr w:type="gramEnd"/>
    </w:p>
    <w:p w:rsidR="003005EA" w:rsidRPr="007A3F52" w:rsidRDefault="003005EA" w:rsidP="003005EA">
      <w:pPr>
        <w:pStyle w:val="ConsPlusNormal0"/>
        <w:ind w:firstLine="567"/>
        <w:jc w:val="right"/>
        <w:rPr>
          <w:rFonts w:ascii="Times New Roman" w:hAnsi="Times New Roman" w:cs="Times New Roman"/>
          <w:sz w:val="24"/>
          <w:szCs w:val="24"/>
        </w:rPr>
      </w:pPr>
      <w:r w:rsidRPr="007A3F52">
        <w:rPr>
          <w:rFonts w:ascii="Times New Roman" w:hAnsi="Times New Roman" w:cs="Times New Roman"/>
          <w:sz w:val="24"/>
          <w:szCs w:val="24"/>
        </w:rPr>
        <w:t xml:space="preserve">субсидии  </w:t>
      </w:r>
      <w:proofErr w:type="gramStart"/>
      <w:r w:rsidRPr="007A3F52">
        <w:rPr>
          <w:rFonts w:ascii="Times New Roman" w:hAnsi="Times New Roman" w:cs="Times New Roman"/>
          <w:sz w:val="24"/>
          <w:szCs w:val="24"/>
        </w:rPr>
        <w:t>муниципальным</w:t>
      </w:r>
      <w:proofErr w:type="gramEnd"/>
    </w:p>
    <w:p w:rsidR="003005EA" w:rsidRPr="007A3F52" w:rsidRDefault="003005EA" w:rsidP="003005EA">
      <w:pPr>
        <w:pStyle w:val="ConsPlusNormal0"/>
        <w:ind w:firstLine="567"/>
        <w:jc w:val="right"/>
        <w:rPr>
          <w:rFonts w:ascii="Times New Roman" w:hAnsi="Times New Roman" w:cs="Times New Roman"/>
          <w:sz w:val="24"/>
          <w:szCs w:val="24"/>
        </w:rPr>
      </w:pPr>
      <w:r w:rsidRPr="007A3F52">
        <w:rPr>
          <w:rFonts w:ascii="Times New Roman" w:hAnsi="Times New Roman" w:cs="Times New Roman"/>
          <w:sz w:val="24"/>
          <w:szCs w:val="24"/>
        </w:rPr>
        <w:t>учреждениям), индивидуальным</w:t>
      </w:r>
    </w:p>
    <w:p w:rsidR="003005EA" w:rsidRPr="007A3F52" w:rsidRDefault="003005EA" w:rsidP="003005EA">
      <w:pPr>
        <w:pStyle w:val="ConsPlusNormal0"/>
        <w:ind w:firstLine="567"/>
        <w:jc w:val="right"/>
        <w:rPr>
          <w:rFonts w:ascii="Times New Roman" w:hAnsi="Times New Roman" w:cs="Times New Roman"/>
          <w:sz w:val="24"/>
          <w:szCs w:val="24"/>
        </w:rPr>
      </w:pPr>
      <w:r w:rsidRPr="007A3F52">
        <w:rPr>
          <w:rFonts w:ascii="Times New Roman" w:hAnsi="Times New Roman" w:cs="Times New Roman"/>
          <w:sz w:val="24"/>
          <w:szCs w:val="24"/>
        </w:rPr>
        <w:t>предпринимателям, физическим лицам –</w:t>
      </w:r>
    </w:p>
    <w:p w:rsidR="003005EA" w:rsidRPr="007A3F52" w:rsidRDefault="003005EA" w:rsidP="003005EA">
      <w:pPr>
        <w:pStyle w:val="ConsPlusNormal0"/>
        <w:ind w:firstLine="567"/>
        <w:jc w:val="right"/>
        <w:rPr>
          <w:rFonts w:ascii="Times New Roman" w:hAnsi="Times New Roman" w:cs="Times New Roman"/>
          <w:sz w:val="24"/>
          <w:szCs w:val="24"/>
        </w:rPr>
      </w:pPr>
      <w:r w:rsidRPr="007A3F52">
        <w:rPr>
          <w:rFonts w:ascii="Times New Roman" w:hAnsi="Times New Roman" w:cs="Times New Roman"/>
          <w:sz w:val="24"/>
          <w:szCs w:val="24"/>
        </w:rPr>
        <w:t xml:space="preserve">производителям товаров, работ, услуг </w:t>
      </w:r>
      <w:proofErr w:type="gramStart"/>
      <w:r w:rsidRPr="007A3F52">
        <w:rPr>
          <w:rFonts w:ascii="Times New Roman" w:hAnsi="Times New Roman" w:cs="Times New Roman"/>
          <w:sz w:val="24"/>
          <w:szCs w:val="24"/>
        </w:rPr>
        <w:t>из</w:t>
      </w:r>
      <w:proofErr w:type="gramEnd"/>
    </w:p>
    <w:p w:rsidR="003005EA" w:rsidRPr="007A3F52" w:rsidRDefault="003005EA" w:rsidP="003005EA">
      <w:pPr>
        <w:pStyle w:val="ConsPlusNormal0"/>
        <w:ind w:firstLine="567"/>
        <w:jc w:val="right"/>
        <w:rPr>
          <w:rFonts w:ascii="Times New Roman" w:hAnsi="Times New Roman" w:cs="Times New Roman"/>
          <w:sz w:val="24"/>
          <w:szCs w:val="24"/>
        </w:rPr>
      </w:pPr>
      <w:r w:rsidRPr="007A3F52">
        <w:rPr>
          <w:rFonts w:ascii="Times New Roman" w:hAnsi="Times New Roman" w:cs="Times New Roman"/>
          <w:sz w:val="24"/>
          <w:szCs w:val="24"/>
        </w:rPr>
        <w:t>бюджета Урмарского муниципального округа</w:t>
      </w:r>
    </w:p>
    <w:p w:rsidR="003005EA" w:rsidRPr="007A3F52" w:rsidRDefault="003005EA" w:rsidP="003005EA">
      <w:pPr>
        <w:pStyle w:val="ConsPlusNormal0"/>
        <w:ind w:firstLine="567"/>
        <w:jc w:val="right"/>
        <w:rPr>
          <w:rFonts w:ascii="Times New Roman" w:hAnsi="Times New Roman" w:cs="Times New Roman"/>
          <w:sz w:val="24"/>
          <w:szCs w:val="24"/>
        </w:rPr>
      </w:pPr>
      <w:r w:rsidRPr="007A3F52">
        <w:rPr>
          <w:rFonts w:ascii="Times New Roman" w:hAnsi="Times New Roman" w:cs="Times New Roman"/>
          <w:sz w:val="24"/>
          <w:szCs w:val="24"/>
        </w:rPr>
        <w:t xml:space="preserve"> Чувашской Республики </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p w:rsidR="003005EA" w:rsidRPr="002E34D6" w:rsidRDefault="003005EA" w:rsidP="002E34D6">
      <w:pPr>
        <w:pStyle w:val="ConsPlusNormal0"/>
        <w:ind w:firstLine="567"/>
        <w:jc w:val="center"/>
        <w:rPr>
          <w:rFonts w:ascii="Times New Roman" w:hAnsi="Times New Roman" w:cs="Times New Roman"/>
          <w:sz w:val="24"/>
          <w:szCs w:val="24"/>
        </w:rPr>
      </w:pPr>
      <w:r w:rsidRPr="002E34D6">
        <w:rPr>
          <w:rFonts w:ascii="Times New Roman" w:hAnsi="Times New Roman" w:cs="Times New Roman"/>
          <w:sz w:val="24"/>
          <w:szCs w:val="24"/>
        </w:rPr>
        <w:t>Отчет о достижении значений результатов предоставления субсидии характеристик (при установлении характеристик) по состоянию на __ _________ 20__ года</w:t>
      </w:r>
    </w:p>
    <w:p w:rsidR="003005EA" w:rsidRPr="002E34D6" w:rsidRDefault="003005EA" w:rsidP="003005EA">
      <w:pPr>
        <w:pStyle w:val="ConsPlusNormal0"/>
        <w:ind w:firstLine="567"/>
        <w:jc w:val="both"/>
        <w:rPr>
          <w:rFonts w:ascii="Times New Roman" w:hAnsi="Times New Roman" w:cs="Times New Roman"/>
          <w:sz w:val="24"/>
          <w:szCs w:val="24"/>
        </w:rPr>
      </w:pPr>
      <w:r w:rsidRPr="002E34D6">
        <w:rPr>
          <w:rFonts w:ascii="Times New Roman" w:hAnsi="Times New Roman" w:cs="Times New Roman"/>
          <w:sz w:val="24"/>
          <w:szCs w:val="24"/>
        </w:rPr>
        <w:t>Наименование Получателя _______________________</w:t>
      </w:r>
    </w:p>
    <w:p w:rsidR="003005EA" w:rsidRPr="002E34D6" w:rsidRDefault="003005EA" w:rsidP="003005EA">
      <w:pPr>
        <w:pStyle w:val="ConsPlusNormal0"/>
        <w:ind w:firstLine="567"/>
        <w:jc w:val="both"/>
        <w:rPr>
          <w:rFonts w:ascii="Times New Roman" w:hAnsi="Times New Roman" w:cs="Times New Roman"/>
          <w:sz w:val="24"/>
          <w:szCs w:val="24"/>
        </w:rPr>
      </w:pPr>
      <w:r w:rsidRPr="002E34D6">
        <w:rPr>
          <w:rFonts w:ascii="Times New Roman" w:hAnsi="Times New Roman" w:cs="Times New Roman"/>
          <w:sz w:val="24"/>
          <w:szCs w:val="24"/>
        </w:rPr>
        <w:t>Периодичность: _______________________</w:t>
      </w:r>
    </w:p>
    <w:p w:rsidR="003005EA" w:rsidRPr="002E34D6" w:rsidRDefault="003005EA" w:rsidP="003005EA">
      <w:pPr>
        <w:pStyle w:val="ConsPlusNormal0"/>
        <w:ind w:firstLine="567"/>
        <w:jc w:val="both"/>
        <w:rPr>
          <w:rFonts w:ascii="Times New Roman" w:hAnsi="Times New Roman" w:cs="Times New Roman"/>
          <w:sz w:val="24"/>
          <w:szCs w:val="24"/>
        </w:rPr>
      </w:pPr>
      <w:r w:rsidRPr="002E34D6">
        <w:rPr>
          <w:rFonts w:ascii="Times New Roman" w:hAnsi="Times New Roman" w:cs="Times New Roman"/>
          <w:sz w:val="24"/>
          <w:szCs w:val="24"/>
        </w:rPr>
        <w:t> </w:t>
      </w:r>
    </w:p>
    <w:tbl>
      <w:tblPr>
        <w:tblW w:w="0" w:type="auto"/>
        <w:tblLayout w:type="fixed"/>
        <w:tblCellMar>
          <w:left w:w="0" w:type="dxa"/>
          <w:right w:w="0" w:type="dxa"/>
        </w:tblCellMar>
        <w:tblLook w:val="04A0" w:firstRow="1" w:lastRow="0" w:firstColumn="1" w:lastColumn="0" w:noHBand="0" w:noVBand="1"/>
      </w:tblPr>
      <w:tblGrid>
        <w:gridCol w:w="707"/>
        <w:gridCol w:w="2202"/>
        <w:gridCol w:w="1168"/>
        <w:gridCol w:w="1134"/>
        <w:gridCol w:w="993"/>
        <w:gridCol w:w="931"/>
        <w:gridCol w:w="1212"/>
        <w:gridCol w:w="1163"/>
      </w:tblGrid>
      <w:tr w:rsidR="003005EA" w:rsidRPr="002E34D6" w:rsidTr="00354DFC">
        <w:tc>
          <w:tcPr>
            <w:tcW w:w="707"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pPr>
              <w:pStyle w:val="ConsPlusNormal0"/>
              <w:ind w:firstLine="22"/>
              <w:jc w:val="center"/>
              <w:rPr>
                <w:rFonts w:ascii="Times New Roman" w:eastAsia="Times New Roman" w:hAnsi="Times New Roman" w:cs="Times New Roman"/>
                <w:sz w:val="24"/>
                <w:szCs w:val="24"/>
              </w:rPr>
            </w:pPr>
            <w:r w:rsidRPr="002E34D6">
              <w:rPr>
                <w:rFonts w:ascii="Times New Roman" w:hAnsi="Times New Roman" w:cs="Times New Roman"/>
                <w:sz w:val="24"/>
                <w:szCs w:val="24"/>
              </w:rPr>
              <w:t>№ </w:t>
            </w:r>
            <w:proofErr w:type="gramStart"/>
            <w:r w:rsidRPr="002E34D6">
              <w:rPr>
                <w:rFonts w:ascii="Times New Roman" w:hAnsi="Times New Roman" w:cs="Times New Roman"/>
                <w:sz w:val="24"/>
                <w:szCs w:val="24"/>
              </w:rPr>
              <w:t>п</w:t>
            </w:r>
            <w:proofErr w:type="gramEnd"/>
            <w:r w:rsidRPr="002E34D6">
              <w:rPr>
                <w:rFonts w:ascii="Times New Roman" w:hAnsi="Times New Roman" w:cs="Times New Roman"/>
                <w:sz w:val="24"/>
                <w:szCs w:val="24"/>
              </w:rPr>
              <w:t>/п</w:t>
            </w:r>
          </w:p>
        </w:tc>
        <w:tc>
          <w:tcPr>
            <w:tcW w:w="2202"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rsidP="002E34D6">
            <w:pPr>
              <w:pStyle w:val="ConsPlusNormal0"/>
              <w:ind w:firstLine="0"/>
              <w:jc w:val="both"/>
              <w:rPr>
                <w:rFonts w:ascii="Times New Roman" w:eastAsia="Times New Roman" w:hAnsi="Times New Roman" w:cs="Times New Roman"/>
                <w:sz w:val="24"/>
                <w:szCs w:val="24"/>
              </w:rPr>
            </w:pPr>
            <w:r w:rsidRPr="002E34D6">
              <w:rPr>
                <w:rFonts w:ascii="Times New Roman" w:hAnsi="Times New Roman" w:cs="Times New Roman"/>
                <w:sz w:val="24"/>
                <w:szCs w:val="24"/>
              </w:rPr>
              <w:t>Наименование значения результата предоставления субсидии и его характеристики (при установлении характеристик)</w:t>
            </w:r>
          </w:p>
        </w:tc>
        <w:tc>
          <w:tcPr>
            <w:tcW w:w="2302" w:type="dxa"/>
            <w:gridSpan w:val="2"/>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rsidP="002E34D6">
            <w:pPr>
              <w:pStyle w:val="ConsPlusNormal0"/>
              <w:ind w:firstLine="0"/>
              <w:jc w:val="center"/>
              <w:rPr>
                <w:rFonts w:ascii="Times New Roman" w:eastAsia="Times New Roman" w:hAnsi="Times New Roman" w:cs="Times New Roman"/>
                <w:sz w:val="24"/>
                <w:szCs w:val="24"/>
              </w:rPr>
            </w:pPr>
            <w:r w:rsidRPr="002E34D6">
              <w:rPr>
                <w:rFonts w:ascii="Times New Roman" w:hAnsi="Times New Roman" w:cs="Times New Roman"/>
                <w:sz w:val="24"/>
                <w:szCs w:val="24"/>
              </w:rPr>
              <w:t>Единица измерения по ОКЕИ</w:t>
            </w:r>
          </w:p>
        </w:tc>
        <w:tc>
          <w:tcPr>
            <w:tcW w:w="993"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rsidP="002E34D6">
            <w:pPr>
              <w:pStyle w:val="ConsPlusNormal0"/>
              <w:ind w:hanging="20"/>
              <w:jc w:val="center"/>
              <w:rPr>
                <w:rFonts w:ascii="Times New Roman" w:eastAsia="Times New Roman" w:hAnsi="Times New Roman" w:cs="Times New Roman"/>
                <w:sz w:val="24"/>
                <w:szCs w:val="24"/>
              </w:rPr>
            </w:pPr>
            <w:r w:rsidRPr="002E34D6">
              <w:rPr>
                <w:rFonts w:ascii="Times New Roman" w:hAnsi="Times New Roman" w:cs="Times New Roman"/>
                <w:sz w:val="24"/>
                <w:szCs w:val="24"/>
              </w:rPr>
              <w:t>Плановое значение показателя</w:t>
            </w:r>
          </w:p>
        </w:tc>
        <w:tc>
          <w:tcPr>
            <w:tcW w:w="931"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rsidP="00354DFC">
            <w:pPr>
              <w:pStyle w:val="ConsPlusNormal0"/>
              <w:ind w:firstLine="0"/>
              <w:jc w:val="center"/>
              <w:rPr>
                <w:rFonts w:ascii="Times New Roman" w:eastAsia="Times New Roman" w:hAnsi="Times New Roman" w:cs="Times New Roman"/>
                <w:sz w:val="24"/>
                <w:szCs w:val="24"/>
              </w:rPr>
            </w:pPr>
            <w:r w:rsidRPr="002E34D6">
              <w:rPr>
                <w:rFonts w:ascii="Times New Roman" w:hAnsi="Times New Roman" w:cs="Times New Roman"/>
                <w:sz w:val="24"/>
                <w:szCs w:val="24"/>
              </w:rPr>
              <w:t>Достигнутое значение показателя по состоянию на отчетную дату</w:t>
            </w:r>
          </w:p>
        </w:tc>
        <w:tc>
          <w:tcPr>
            <w:tcW w:w="1212"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rsidP="00354DFC">
            <w:pPr>
              <w:pStyle w:val="ConsPlusNormal0"/>
              <w:ind w:firstLine="0"/>
              <w:jc w:val="center"/>
              <w:rPr>
                <w:rFonts w:ascii="Times New Roman" w:eastAsia="Times New Roman" w:hAnsi="Times New Roman" w:cs="Times New Roman"/>
                <w:sz w:val="24"/>
                <w:szCs w:val="24"/>
              </w:rPr>
            </w:pPr>
            <w:r w:rsidRPr="002E34D6">
              <w:rPr>
                <w:rFonts w:ascii="Times New Roman" w:hAnsi="Times New Roman" w:cs="Times New Roman"/>
                <w:sz w:val="24"/>
                <w:szCs w:val="24"/>
              </w:rPr>
              <w:t>Процент выполнения плана</w:t>
            </w:r>
          </w:p>
        </w:tc>
        <w:tc>
          <w:tcPr>
            <w:tcW w:w="1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05EA" w:rsidRPr="002E34D6" w:rsidRDefault="003005EA" w:rsidP="00354DFC">
            <w:pPr>
              <w:pStyle w:val="ConsPlusNormal0"/>
              <w:ind w:firstLine="0"/>
              <w:jc w:val="center"/>
              <w:rPr>
                <w:rFonts w:ascii="Times New Roman" w:eastAsia="Times New Roman" w:hAnsi="Times New Roman" w:cs="Times New Roman"/>
                <w:sz w:val="24"/>
                <w:szCs w:val="24"/>
              </w:rPr>
            </w:pPr>
            <w:r w:rsidRPr="002E34D6">
              <w:rPr>
                <w:rFonts w:ascii="Times New Roman" w:hAnsi="Times New Roman" w:cs="Times New Roman"/>
                <w:sz w:val="24"/>
                <w:szCs w:val="24"/>
              </w:rPr>
              <w:t>Причина отклонения</w:t>
            </w:r>
          </w:p>
        </w:tc>
      </w:tr>
      <w:tr w:rsidR="003005EA" w:rsidRPr="002E34D6" w:rsidTr="00354DFC">
        <w:tc>
          <w:tcPr>
            <w:tcW w:w="707"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pPr>
              <w:rPr>
                <w:rFonts w:ascii="Calibri" w:eastAsia="Calibri" w:hAnsi="Calibri"/>
                <w:sz w:val="24"/>
                <w:szCs w:val="24"/>
              </w:rPr>
            </w:pPr>
          </w:p>
        </w:tc>
        <w:tc>
          <w:tcPr>
            <w:tcW w:w="2202"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pPr>
              <w:rPr>
                <w:rFonts w:ascii="Calibri" w:eastAsia="Calibri" w:hAnsi="Calibri"/>
                <w:sz w:val="24"/>
                <w:szCs w:val="24"/>
              </w:rPr>
            </w:pPr>
          </w:p>
        </w:tc>
        <w:tc>
          <w:tcPr>
            <w:tcW w:w="1168"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rsidP="002E34D6">
            <w:pPr>
              <w:pStyle w:val="ConsPlusNormal0"/>
              <w:ind w:firstLine="0"/>
              <w:rPr>
                <w:rFonts w:ascii="Times New Roman" w:eastAsia="Times New Roman" w:hAnsi="Times New Roman" w:cs="Times New Roman"/>
                <w:sz w:val="24"/>
                <w:szCs w:val="24"/>
              </w:rPr>
            </w:pPr>
            <w:r w:rsidRPr="002E34D6">
              <w:rPr>
                <w:rFonts w:ascii="Times New Roman" w:hAnsi="Times New Roman" w:cs="Times New Roman"/>
                <w:sz w:val="24"/>
                <w:szCs w:val="24"/>
              </w:rPr>
              <w:t>Наименование</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54DFC" w:rsidP="00354DFC">
            <w:pPr>
              <w:pStyle w:val="ConsPlusNormal0"/>
              <w:ind w:firstLine="0"/>
              <w:jc w:val="center"/>
              <w:rPr>
                <w:rFonts w:ascii="Times New Roman" w:eastAsia="Times New Roman" w:hAnsi="Times New Roman" w:cs="Times New Roman"/>
                <w:sz w:val="24"/>
                <w:szCs w:val="24"/>
              </w:rPr>
            </w:pPr>
            <w:r>
              <w:rPr>
                <w:rFonts w:ascii="Times New Roman" w:hAnsi="Times New Roman" w:cs="Times New Roman"/>
                <w:sz w:val="24"/>
                <w:szCs w:val="24"/>
              </w:rPr>
              <w:t>К</w:t>
            </w:r>
            <w:r w:rsidR="003005EA" w:rsidRPr="002E34D6">
              <w:rPr>
                <w:rFonts w:ascii="Times New Roman" w:hAnsi="Times New Roman" w:cs="Times New Roman"/>
                <w:sz w:val="24"/>
                <w:szCs w:val="24"/>
              </w:rPr>
              <w:t>од</w:t>
            </w:r>
          </w:p>
        </w:tc>
        <w:tc>
          <w:tcPr>
            <w:tcW w:w="993"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pPr>
              <w:rPr>
                <w:rFonts w:ascii="Calibri" w:eastAsia="Calibri" w:hAnsi="Calibri"/>
                <w:sz w:val="24"/>
                <w:szCs w:val="24"/>
              </w:rPr>
            </w:pPr>
          </w:p>
        </w:tc>
        <w:tc>
          <w:tcPr>
            <w:tcW w:w="931"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pPr>
              <w:rPr>
                <w:rFonts w:ascii="Calibri" w:eastAsia="Calibri" w:hAnsi="Calibri"/>
                <w:sz w:val="24"/>
                <w:szCs w:val="24"/>
              </w:rPr>
            </w:pPr>
          </w:p>
        </w:tc>
        <w:tc>
          <w:tcPr>
            <w:tcW w:w="1212"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Pr="002E34D6" w:rsidRDefault="003005EA">
            <w:pPr>
              <w:rPr>
                <w:rFonts w:ascii="Calibri" w:eastAsia="Calibri" w:hAnsi="Calibri"/>
                <w:sz w:val="24"/>
                <w:szCs w:val="24"/>
              </w:rPr>
            </w:pPr>
          </w:p>
        </w:tc>
        <w:tc>
          <w:tcPr>
            <w:tcW w:w="1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05EA" w:rsidRPr="002E34D6" w:rsidRDefault="003005EA">
            <w:pPr>
              <w:rPr>
                <w:rFonts w:ascii="Calibri" w:eastAsia="Calibri" w:hAnsi="Calibri"/>
                <w:sz w:val="24"/>
                <w:szCs w:val="24"/>
              </w:rPr>
            </w:pPr>
          </w:p>
        </w:tc>
      </w:tr>
      <w:tr w:rsidR="003005EA" w:rsidTr="00354DFC">
        <w:tc>
          <w:tcPr>
            <w:tcW w:w="707"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pStyle w:val="ConsPlusNormal0"/>
              <w:ind w:firstLine="567"/>
              <w:jc w:val="center"/>
              <w:rPr>
                <w:rFonts w:ascii="Times New Roman" w:eastAsia="Times New Roman" w:hAnsi="Times New Roman" w:cs="Times New Roman"/>
              </w:rPr>
            </w:pPr>
            <w:r>
              <w:rPr>
                <w:rFonts w:ascii="Times New Roman" w:hAnsi="Times New Roman" w:cs="Times New Roman"/>
              </w:rPr>
              <w:t>1</w:t>
            </w:r>
          </w:p>
        </w:tc>
        <w:tc>
          <w:tcPr>
            <w:tcW w:w="2202"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pStyle w:val="ConsPlusNormal0"/>
              <w:ind w:firstLine="567"/>
              <w:jc w:val="center"/>
              <w:rPr>
                <w:rFonts w:ascii="Times New Roman" w:eastAsia="Times New Roman" w:hAnsi="Times New Roman" w:cs="Times New Roman"/>
              </w:rPr>
            </w:pPr>
            <w:r>
              <w:rPr>
                <w:rFonts w:ascii="Times New Roman" w:hAnsi="Times New Roman" w:cs="Times New Roman"/>
              </w:rPr>
              <w:t>2</w:t>
            </w:r>
          </w:p>
        </w:tc>
        <w:tc>
          <w:tcPr>
            <w:tcW w:w="1168"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pStyle w:val="ConsPlusNormal0"/>
              <w:ind w:firstLine="567"/>
              <w:jc w:val="center"/>
              <w:rPr>
                <w:rFonts w:ascii="Times New Roman" w:eastAsia="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rsidP="00354DFC">
            <w:pPr>
              <w:pStyle w:val="ConsPlusNormal0"/>
              <w:ind w:firstLine="0"/>
              <w:jc w:val="center"/>
              <w:rPr>
                <w:rFonts w:ascii="Times New Roman" w:eastAsia="Times New Roman" w:hAnsi="Times New Roman" w:cs="Times New Roman"/>
              </w:rPr>
            </w:pPr>
            <w:r>
              <w:rPr>
                <w:rFonts w:ascii="Times New Roman" w:hAnsi="Times New Roman" w:cs="Times New Roman"/>
              </w:rPr>
              <w:t>4</w:t>
            </w:r>
          </w:p>
        </w:tc>
        <w:tc>
          <w:tcPr>
            <w:tcW w:w="993"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rsidP="00354DFC">
            <w:pPr>
              <w:pStyle w:val="ConsPlusNormal0"/>
              <w:ind w:firstLine="0"/>
              <w:jc w:val="center"/>
              <w:rPr>
                <w:rFonts w:ascii="Times New Roman" w:eastAsia="Times New Roman" w:hAnsi="Times New Roman" w:cs="Times New Roman"/>
              </w:rPr>
            </w:pPr>
            <w:r>
              <w:rPr>
                <w:rFonts w:ascii="Times New Roman" w:hAnsi="Times New Roman" w:cs="Times New Roman"/>
              </w:rPr>
              <w:t>5</w:t>
            </w:r>
          </w:p>
        </w:tc>
        <w:tc>
          <w:tcPr>
            <w:tcW w:w="931"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pStyle w:val="ConsPlusNormal0"/>
              <w:ind w:firstLine="567"/>
              <w:jc w:val="center"/>
              <w:rPr>
                <w:rFonts w:ascii="Times New Roman" w:eastAsia="Times New Roman" w:hAnsi="Times New Roman" w:cs="Times New Roman"/>
              </w:rPr>
            </w:pPr>
            <w:r>
              <w:rPr>
                <w:rFonts w:ascii="Times New Roman" w:hAnsi="Times New Roman" w:cs="Times New Roman"/>
              </w:rPr>
              <w:t>6</w:t>
            </w:r>
          </w:p>
        </w:tc>
        <w:tc>
          <w:tcPr>
            <w:tcW w:w="1212"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pStyle w:val="ConsPlusNormal0"/>
              <w:ind w:firstLine="567"/>
              <w:jc w:val="center"/>
              <w:rPr>
                <w:rFonts w:ascii="Times New Roman" w:eastAsia="Times New Roman" w:hAnsi="Times New Roman" w:cs="Times New Roman"/>
              </w:rPr>
            </w:pPr>
            <w:bookmarkStart w:id="18" w:name="sub_3067"/>
            <w:r>
              <w:rPr>
                <w:rFonts w:ascii="Times New Roman" w:hAnsi="Times New Roman" w:cs="Times New Roman"/>
              </w:rPr>
              <w:t>7</w:t>
            </w:r>
            <w:bookmarkEnd w:id="18"/>
          </w:p>
        </w:tc>
        <w:tc>
          <w:tcPr>
            <w:tcW w:w="1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05EA" w:rsidRDefault="003005EA">
            <w:pPr>
              <w:pStyle w:val="ConsPlusNormal0"/>
              <w:ind w:firstLine="567"/>
              <w:jc w:val="center"/>
              <w:rPr>
                <w:rFonts w:ascii="Times New Roman" w:eastAsia="Times New Roman" w:hAnsi="Times New Roman" w:cs="Times New Roman"/>
              </w:rPr>
            </w:pPr>
            <w:r>
              <w:rPr>
                <w:rFonts w:ascii="Times New Roman" w:hAnsi="Times New Roman" w:cs="Times New Roman"/>
              </w:rPr>
              <w:t>8</w:t>
            </w:r>
          </w:p>
        </w:tc>
      </w:tr>
      <w:tr w:rsidR="003005EA" w:rsidTr="00354DFC">
        <w:tc>
          <w:tcPr>
            <w:tcW w:w="707"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rPr>
                <w:rFonts w:ascii="Calibri" w:eastAsia="Calibri" w:hAnsi="Calibri"/>
              </w:rPr>
            </w:pPr>
          </w:p>
        </w:tc>
        <w:tc>
          <w:tcPr>
            <w:tcW w:w="2202"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rPr>
                <w:rFonts w:ascii="Calibri" w:eastAsia="Calibri" w:hAnsi="Calibri"/>
              </w:rPr>
            </w:pPr>
          </w:p>
        </w:tc>
        <w:tc>
          <w:tcPr>
            <w:tcW w:w="1168"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rPr>
                <w:rFonts w:ascii="Calibri" w:eastAsia="Calibri" w:hAnsi="Calibri"/>
              </w:rPr>
            </w:pP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rPr>
                <w:rFonts w:ascii="Calibri" w:eastAsia="Calibri" w:hAnsi="Calibri"/>
              </w:rPr>
            </w:pPr>
          </w:p>
        </w:tc>
        <w:tc>
          <w:tcPr>
            <w:tcW w:w="993"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rPr>
                <w:rFonts w:ascii="Calibri" w:eastAsia="Calibri" w:hAnsi="Calibri"/>
              </w:rPr>
            </w:pPr>
          </w:p>
        </w:tc>
        <w:tc>
          <w:tcPr>
            <w:tcW w:w="931"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rPr>
                <w:rFonts w:ascii="Calibri" w:eastAsia="Calibri" w:hAnsi="Calibri"/>
              </w:rPr>
            </w:pPr>
          </w:p>
        </w:tc>
        <w:tc>
          <w:tcPr>
            <w:tcW w:w="1212"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3005EA" w:rsidRDefault="003005EA">
            <w:pPr>
              <w:rPr>
                <w:rFonts w:ascii="Calibri" w:eastAsia="Calibri" w:hAnsi="Calibri"/>
              </w:rPr>
            </w:pPr>
          </w:p>
        </w:tc>
        <w:tc>
          <w:tcPr>
            <w:tcW w:w="1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05EA" w:rsidRDefault="003005EA">
            <w:pPr>
              <w:rPr>
                <w:rFonts w:ascii="Calibri" w:eastAsia="Calibri" w:hAnsi="Calibri"/>
              </w:rPr>
            </w:pPr>
          </w:p>
        </w:tc>
      </w:tr>
    </w:tbl>
    <w:p w:rsidR="003005EA" w:rsidRDefault="003005EA" w:rsidP="003005EA">
      <w:pPr>
        <w:pStyle w:val="ConsPlusNormal0"/>
        <w:ind w:firstLine="567"/>
        <w:jc w:val="both"/>
        <w:rPr>
          <w:rFonts w:ascii="Times New Roman" w:eastAsia="Times New Roman" w:hAnsi="Times New Roman" w:cs="Times New Roman"/>
          <w:sz w:val="26"/>
          <w:szCs w:val="26"/>
        </w:rPr>
      </w:pPr>
      <w:r>
        <w:rPr>
          <w:rFonts w:ascii="Times New Roman" w:hAnsi="Times New Roman" w:cs="Times New Roman"/>
          <w:sz w:val="26"/>
          <w:szCs w:val="26"/>
        </w:rPr>
        <w:t> </w:t>
      </w:r>
    </w:p>
    <w:p w:rsidR="003005EA" w:rsidRPr="00354DFC" w:rsidRDefault="003005EA" w:rsidP="003005EA">
      <w:pPr>
        <w:pStyle w:val="ConsPlusNormal0"/>
        <w:jc w:val="both"/>
        <w:rPr>
          <w:rFonts w:ascii="Times New Roman" w:hAnsi="Times New Roman" w:cs="Times New Roman"/>
          <w:sz w:val="24"/>
          <w:szCs w:val="24"/>
        </w:rPr>
      </w:pPr>
      <w:r w:rsidRPr="00354DFC">
        <w:rPr>
          <w:rFonts w:ascii="Times New Roman" w:hAnsi="Times New Roman" w:cs="Times New Roman"/>
          <w:sz w:val="24"/>
          <w:szCs w:val="24"/>
        </w:rPr>
        <w:t>Руководитель</w:t>
      </w:r>
    </w:p>
    <w:p w:rsidR="003005EA" w:rsidRPr="00354DFC" w:rsidRDefault="003005EA" w:rsidP="003005EA">
      <w:pPr>
        <w:pStyle w:val="ConsPlusNormal0"/>
        <w:jc w:val="both"/>
        <w:rPr>
          <w:rFonts w:ascii="Times New Roman" w:hAnsi="Times New Roman" w:cs="Times New Roman"/>
          <w:sz w:val="24"/>
          <w:szCs w:val="24"/>
        </w:rPr>
      </w:pPr>
      <w:r w:rsidRPr="00354DFC">
        <w:rPr>
          <w:rFonts w:ascii="Times New Roman" w:hAnsi="Times New Roman" w:cs="Times New Roman"/>
          <w:sz w:val="24"/>
          <w:szCs w:val="24"/>
        </w:rPr>
        <w:t>(индивидуальный предприниматель) _______________ ___________________</w:t>
      </w:r>
    </w:p>
    <w:p w:rsidR="003005EA" w:rsidRPr="007A3F52" w:rsidRDefault="003005EA" w:rsidP="003005EA">
      <w:pPr>
        <w:pStyle w:val="ConsPlusNormal0"/>
        <w:jc w:val="both"/>
        <w:rPr>
          <w:rFonts w:ascii="Times New Roman" w:hAnsi="Times New Roman" w:cs="Times New Roman"/>
          <w:sz w:val="20"/>
          <w:szCs w:val="20"/>
        </w:rPr>
      </w:pPr>
      <w:r w:rsidRPr="00354DFC">
        <w:rPr>
          <w:rFonts w:ascii="Times New Roman" w:hAnsi="Times New Roman" w:cs="Times New Roman"/>
          <w:sz w:val="24"/>
          <w:szCs w:val="24"/>
        </w:rPr>
        <w:t xml:space="preserve">                                                              </w:t>
      </w:r>
      <w:r w:rsidR="007A3F52">
        <w:rPr>
          <w:rFonts w:ascii="Times New Roman" w:hAnsi="Times New Roman" w:cs="Times New Roman"/>
          <w:sz w:val="24"/>
          <w:szCs w:val="24"/>
        </w:rPr>
        <w:t xml:space="preserve">     </w:t>
      </w:r>
      <w:r w:rsidRPr="00354DFC">
        <w:rPr>
          <w:rFonts w:ascii="Times New Roman" w:hAnsi="Times New Roman" w:cs="Times New Roman"/>
          <w:sz w:val="24"/>
          <w:szCs w:val="24"/>
        </w:rPr>
        <w:t xml:space="preserve">   </w:t>
      </w:r>
      <w:r w:rsidRPr="007A3F52">
        <w:rPr>
          <w:rFonts w:ascii="Times New Roman" w:hAnsi="Times New Roman" w:cs="Times New Roman"/>
          <w:sz w:val="20"/>
          <w:szCs w:val="20"/>
        </w:rPr>
        <w:t>(подпись)                            (Ф.И.О.)</w:t>
      </w:r>
    </w:p>
    <w:p w:rsidR="003005EA" w:rsidRPr="00354DFC" w:rsidRDefault="003005EA" w:rsidP="003005EA">
      <w:pPr>
        <w:pStyle w:val="ConsPlusNormal0"/>
        <w:ind w:firstLine="567"/>
        <w:jc w:val="both"/>
        <w:rPr>
          <w:rFonts w:ascii="Times New Roman" w:hAnsi="Times New Roman" w:cs="Times New Roman"/>
          <w:sz w:val="24"/>
          <w:szCs w:val="24"/>
        </w:rPr>
      </w:pPr>
      <w:r w:rsidRPr="00354DFC">
        <w:rPr>
          <w:rFonts w:ascii="Times New Roman" w:hAnsi="Times New Roman" w:cs="Times New Roman"/>
          <w:sz w:val="24"/>
          <w:szCs w:val="24"/>
        </w:rPr>
        <w:t> </w:t>
      </w:r>
    </w:p>
    <w:p w:rsidR="003005EA" w:rsidRDefault="003005EA" w:rsidP="003005EA">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w:t>
      </w:r>
    </w:p>
    <w:p w:rsidR="003005EA" w:rsidRDefault="003005EA" w:rsidP="003005EA">
      <w:pPr>
        <w:pStyle w:val="ConsPlusNormal0"/>
        <w:ind w:firstLine="567"/>
        <w:jc w:val="both"/>
        <w:rPr>
          <w:rFonts w:ascii="Times New Roman" w:hAnsi="Times New Roman" w:cs="Times New Roman"/>
          <w:sz w:val="26"/>
          <w:szCs w:val="26"/>
        </w:rPr>
      </w:pPr>
    </w:p>
    <w:p w:rsidR="00E506B6" w:rsidRPr="00C94793" w:rsidRDefault="00E506B6" w:rsidP="003005EA">
      <w:pPr>
        <w:spacing w:after="0" w:line="240" w:lineRule="auto"/>
        <w:ind w:right="4962"/>
        <w:jc w:val="both"/>
        <w:rPr>
          <w:rFonts w:ascii="Times New Roman" w:hAnsi="Times New Roman" w:cs="Times New Roman"/>
          <w:color w:val="000000" w:themeColor="text1"/>
          <w:sz w:val="24"/>
          <w:szCs w:val="24"/>
        </w:rPr>
      </w:pPr>
    </w:p>
    <w:sectPr w:rsidR="00E506B6" w:rsidRPr="00C94793" w:rsidSect="003005EA">
      <w:pgSz w:w="11906" w:h="16838"/>
      <w:pgMar w:top="1134" w:right="707" w:bottom="426"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C6" w:rsidRDefault="001D75C6" w:rsidP="00C65999">
      <w:pPr>
        <w:spacing w:after="0" w:line="240" w:lineRule="auto"/>
      </w:pPr>
      <w:r>
        <w:separator/>
      </w:r>
    </w:p>
  </w:endnote>
  <w:endnote w:type="continuationSeparator" w:id="0">
    <w:p w:rsidR="001D75C6" w:rsidRDefault="001D75C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panose1 w:val="02020603050405020304"/>
    <w:charset w:val="00"/>
    <w:family w:val="roman"/>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C6" w:rsidRDefault="001D75C6" w:rsidP="00C65999">
      <w:pPr>
        <w:spacing w:after="0" w:line="240" w:lineRule="auto"/>
      </w:pPr>
      <w:r>
        <w:separator/>
      </w:r>
    </w:p>
  </w:footnote>
  <w:footnote w:type="continuationSeparator" w:id="0">
    <w:p w:rsidR="001D75C6" w:rsidRDefault="001D75C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2">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4">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672D"/>
    <w:rsid w:val="0007117C"/>
    <w:rsid w:val="000774C3"/>
    <w:rsid w:val="000834E6"/>
    <w:rsid w:val="00084B04"/>
    <w:rsid w:val="000855D7"/>
    <w:rsid w:val="0008602A"/>
    <w:rsid w:val="00090D36"/>
    <w:rsid w:val="000A51A8"/>
    <w:rsid w:val="000D7F8E"/>
    <w:rsid w:val="000F2537"/>
    <w:rsid w:val="001139A1"/>
    <w:rsid w:val="00114806"/>
    <w:rsid w:val="001149B7"/>
    <w:rsid w:val="00157C1C"/>
    <w:rsid w:val="001728CD"/>
    <w:rsid w:val="001764EB"/>
    <w:rsid w:val="00181F2D"/>
    <w:rsid w:val="0018468F"/>
    <w:rsid w:val="00191E55"/>
    <w:rsid w:val="001A4C9E"/>
    <w:rsid w:val="001B3957"/>
    <w:rsid w:val="001B42FB"/>
    <w:rsid w:val="001C0D22"/>
    <w:rsid w:val="001C68A6"/>
    <w:rsid w:val="001D4CC7"/>
    <w:rsid w:val="001D75C6"/>
    <w:rsid w:val="001E3FAE"/>
    <w:rsid w:val="001F3259"/>
    <w:rsid w:val="001F6B37"/>
    <w:rsid w:val="00203BE3"/>
    <w:rsid w:val="00241E01"/>
    <w:rsid w:val="0024611C"/>
    <w:rsid w:val="00263CC8"/>
    <w:rsid w:val="0026484B"/>
    <w:rsid w:val="002927DE"/>
    <w:rsid w:val="002A19A3"/>
    <w:rsid w:val="002A4776"/>
    <w:rsid w:val="002B2037"/>
    <w:rsid w:val="002B6CC4"/>
    <w:rsid w:val="002C7D15"/>
    <w:rsid w:val="002D2A0D"/>
    <w:rsid w:val="002D73A2"/>
    <w:rsid w:val="002E22F0"/>
    <w:rsid w:val="002E34D6"/>
    <w:rsid w:val="002F13F3"/>
    <w:rsid w:val="003005EA"/>
    <w:rsid w:val="00315E3A"/>
    <w:rsid w:val="00320D8D"/>
    <w:rsid w:val="00337A3C"/>
    <w:rsid w:val="00351768"/>
    <w:rsid w:val="00354DFC"/>
    <w:rsid w:val="00356E8B"/>
    <w:rsid w:val="0036030A"/>
    <w:rsid w:val="00360770"/>
    <w:rsid w:val="003672D9"/>
    <w:rsid w:val="003B1E19"/>
    <w:rsid w:val="003B3F37"/>
    <w:rsid w:val="003B4212"/>
    <w:rsid w:val="003C3E12"/>
    <w:rsid w:val="003C43D4"/>
    <w:rsid w:val="003C6A55"/>
    <w:rsid w:val="003D4F8F"/>
    <w:rsid w:val="003E5795"/>
    <w:rsid w:val="0040061D"/>
    <w:rsid w:val="0043091B"/>
    <w:rsid w:val="00431D18"/>
    <w:rsid w:val="0045103F"/>
    <w:rsid w:val="00457125"/>
    <w:rsid w:val="00463760"/>
    <w:rsid w:val="004700FB"/>
    <w:rsid w:val="0047702B"/>
    <w:rsid w:val="004C48DB"/>
    <w:rsid w:val="004E7A00"/>
    <w:rsid w:val="0050006D"/>
    <w:rsid w:val="005065F0"/>
    <w:rsid w:val="00544669"/>
    <w:rsid w:val="00544681"/>
    <w:rsid w:val="00554A56"/>
    <w:rsid w:val="005B7C39"/>
    <w:rsid w:val="005D0496"/>
    <w:rsid w:val="005F20AA"/>
    <w:rsid w:val="0061670D"/>
    <w:rsid w:val="006464B5"/>
    <w:rsid w:val="00672DEC"/>
    <w:rsid w:val="00675EA8"/>
    <w:rsid w:val="0068390B"/>
    <w:rsid w:val="00690942"/>
    <w:rsid w:val="00690BBA"/>
    <w:rsid w:val="00697F4F"/>
    <w:rsid w:val="006A48ED"/>
    <w:rsid w:val="006A54EA"/>
    <w:rsid w:val="006B5DF4"/>
    <w:rsid w:val="006E0731"/>
    <w:rsid w:val="007073C9"/>
    <w:rsid w:val="00731539"/>
    <w:rsid w:val="0076144C"/>
    <w:rsid w:val="0078086C"/>
    <w:rsid w:val="007A3F52"/>
    <w:rsid w:val="007C0D90"/>
    <w:rsid w:val="007C7F34"/>
    <w:rsid w:val="007F5314"/>
    <w:rsid w:val="0080409D"/>
    <w:rsid w:val="00806479"/>
    <w:rsid w:val="00827496"/>
    <w:rsid w:val="0083019F"/>
    <w:rsid w:val="00870237"/>
    <w:rsid w:val="00872729"/>
    <w:rsid w:val="00881215"/>
    <w:rsid w:val="008915E8"/>
    <w:rsid w:val="00891B04"/>
    <w:rsid w:val="00897898"/>
    <w:rsid w:val="008A1225"/>
    <w:rsid w:val="008A1513"/>
    <w:rsid w:val="008A4E5C"/>
    <w:rsid w:val="008C2B01"/>
    <w:rsid w:val="008D0707"/>
    <w:rsid w:val="008E121C"/>
    <w:rsid w:val="008E49FC"/>
    <w:rsid w:val="008E5C25"/>
    <w:rsid w:val="00942F01"/>
    <w:rsid w:val="009442F8"/>
    <w:rsid w:val="0096146D"/>
    <w:rsid w:val="00961880"/>
    <w:rsid w:val="00973978"/>
    <w:rsid w:val="00975ED4"/>
    <w:rsid w:val="00976A2B"/>
    <w:rsid w:val="0098140D"/>
    <w:rsid w:val="0099292E"/>
    <w:rsid w:val="00995CA5"/>
    <w:rsid w:val="009E70FA"/>
    <w:rsid w:val="009F2B57"/>
    <w:rsid w:val="00A0299C"/>
    <w:rsid w:val="00A149E9"/>
    <w:rsid w:val="00A41B3B"/>
    <w:rsid w:val="00A45E12"/>
    <w:rsid w:val="00A469CC"/>
    <w:rsid w:val="00A47ED8"/>
    <w:rsid w:val="00A577CC"/>
    <w:rsid w:val="00A60F5E"/>
    <w:rsid w:val="00A60FEC"/>
    <w:rsid w:val="00A77F14"/>
    <w:rsid w:val="00A97FD7"/>
    <w:rsid w:val="00AA0B77"/>
    <w:rsid w:val="00AA1A20"/>
    <w:rsid w:val="00AD2094"/>
    <w:rsid w:val="00B00F92"/>
    <w:rsid w:val="00B01509"/>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BE56AF"/>
    <w:rsid w:val="00C13D72"/>
    <w:rsid w:val="00C22380"/>
    <w:rsid w:val="00C2316E"/>
    <w:rsid w:val="00C32EAB"/>
    <w:rsid w:val="00C368D0"/>
    <w:rsid w:val="00C45C21"/>
    <w:rsid w:val="00C517F1"/>
    <w:rsid w:val="00C65999"/>
    <w:rsid w:val="00C6651F"/>
    <w:rsid w:val="00C729AC"/>
    <w:rsid w:val="00C94793"/>
    <w:rsid w:val="00CA10E9"/>
    <w:rsid w:val="00CA77A7"/>
    <w:rsid w:val="00CB46F0"/>
    <w:rsid w:val="00CC5851"/>
    <w:rsid w:val="00CF1E69"/>
    <w:rsid w:val="00D17F2A"/>
    <w:rsid w:val="00D243C0"/>
    <w:rsid w:val="00D33A71"/>
    <w:rsid w:val="00D47D86"/>
    <w:rsid w:val="00D76513"/>
    <w:rsid w:val="00D77482"/>
    <w:rsid w:val="00D95AA5"/>
    <w:rsid w:val="00DA1263"/>
    <w:rsid w:val="00DA4511"/>
    <w:rsid w:val="00DA51D3"/>
    <w:rsid w:val="00DC6523"/>
    <w:rsid w:val="00DC7ECA"/>
    <w:rsid w:val="00DE0635"/>
    <w:rsid w:val="00DF321A"/>
    <w:rsid w:val="00DF53DB"/>
    <w:rsid w:val="00DF614E"/>
    <w:rsid w:val="00E0453F"/>
    <w:rsid w:val="00E13503"/>
    <w:rsid w:val="00E15C95"/>
    <w:rsid w:val="00E17921"/>
    <w:rsid w:val="00E2308A"/>
    <w:rsid w:val="00E30E80"/>
    <w:rsid w:val="00E506B6"/>
    <w:rsid w:val="00E70B94"/>
    <w:rsid w:val="00E75379"/>
    <w:rsid w:val="00E76817"/>
    <w:rsid w:val="00E9061D"/>
    <w:rsid w:val="00EA1E39"/>
    <w:rsid w:val="00EB3F1C"/>
    <w:rsid w:val="00ED1A2C"/>
    <w:rsid w:val="00EE46A2"/>
    <w:rsid w:val="00EE4895"/>
    <w:rsid w:val="00EF28AD"/>
    <w:rsid w:val="00EF7DF8"/>
    <w:rsid w:val="00F076F3"/>
    <w:rsid w:val="00F124C0"/>
    <w:rsid w:val="00F267C2"/>
    <w:rsid w:val="00F33EBD"/>
    <w:rsid w:val="00F63CDA"/>
    <w:rsid w:val="00F82674"/>
    <w:rsid w:val="00F85719"/>
    <w:rsid w:val="00F96660"/>
    <w:rsid w:val="00FB06F9"/>
    <w:rsid w:val="00FE35CF"/>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2913" TargetMode="External"/><Relationship Id="rId18"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A89F2D48E477D19D58E72E1A90492661AA423D8440E0E223B5CAEA22979D8AB9704373D556E4EEE6A3741CE93x6dFL" TargetMode="External"/><Relationship Id="rId17" Type="http://schemas.openxmlformats.org/officeDocument/2006/relationships/hyperlink" Target="https://pravo-search.minjust.ru/bigs/showDocument.html?id=8F21B21C-A408-42C4-B9FE-A939B863C84A" TargetMode="External"/><Relationship Id="rId2" Type="http://schemas.openxmlformats.org/officeDocument/2006/relationships/numbering" Target="numbering.xml"/><Relationship Id="rId16" Type="http://schemas.openxmlformats.org/officeDocument/2006/relationships/hyperlink" Target="https://pravo-search.minjust.ru/bigs/showDocument.html?id=8F21B21C-A408-42C4-B9FE-A939B863C84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89F2D48E477D19D58E72E1A90492661AA724D9440D0E223B5CAEA22979D8AB85046F31546B55EC6C22179FD5390CB6855198D70B034784x8dAL" TargetMode="External"/><Relationship Id="rId5" Type="http://schemas.openxmlformats.org/officeDocument/2006/relationships/settings" Target="settings.xml"/><Relationship Id="rId15" Type="http://schemas.openxmlformats.org/officeDocument/2006/relationships/hyperlink" Target="https://pravo-search.minjust.ru/bigs/showDocument.html?id=8F21B21C-A408-42C4-B9FE-A939B863C84A" TargetMode="External"/><Relationship Id="rId10" Type="http://schemas.openxmlformats.org/officeDocument/2006/relationships/image" Target="media/image10.emf"/><Relationship Id="rId19" Type="http://schemas.openxmlformats.org/officeDocument/2006/relationships/hyperlink" Target="https://pravo-search.minjust.ru/bigs/showDocument.html?id=8F21B21C-A408-42C4-B9FE-A939B863C84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8F39-99F4-4487-AB6B-8ABC1526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2024-03-13T06:34:00Z</cp:lastPrinted>
  <dcterms:created xsi:type="dcterms:W3CDTF">2024-03-13T06:43:00Z</dcterms:created>
  <dcterms:modified xsi:type="dcterms:W3CDTF">2024-03-13T06:43:00Z</dcterms:modified>
</cp:coreProperties>
</file>