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F01880" w:rsidRPr="00E53325" w14:paraId="7682047E" w14:textId="77777777" w:rsidTr="005A051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0BF4E6" w14:textId="77777777" w:rsidR="00F01880" w:rsidRPr="00E53325" w:rsidRDefault="00F01880" w:rsidP="004D2902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1BECAAF" w14:textId="77777777" w:rsidR="00F01880" w:rsidRPr="00E53325" w:rsidRDefault="00F01880" w:rsidP="005A051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38FCC227" wp14:editId="53B11BD2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4F727F14" w14:textId="6D0F50B1" w:rsidR="00F01880" w:rsidRPr="00E53325" w:rsidRDefault="00F01880" w:rsidP="00D96BEF">
            <w:pPr>
              <w:jc w:val="right"/>
              <w:rPr>
                <w:sz w:val="28"/>
              </w:rPr>
            </w:pPr>
          </w:p>
        </w:tc>
      </w:tr>
      <w:tr w:rsidR="00F01880" w:rsidRPr="00E53325" w14:paraId="44202DC4" w14:textId="77777777" w:rsidTr="005A051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F35AFE" w14:textId="77777777" w:rsidR="00F01880" w:rsidRPr="00E53325" w:rsidRDefault="00F01880" w:rsidP="004D2902">
            <w:pPr>
              <w:jc w:val="center"/>
            </w:pPr>
            <w:r w:rsidRPr="00E53325">
              <w:t>ЧĂВАШ РЕСПУБЛИКИН</w:t>
            </w:r>
          </w:p>
          <w:p w14:paraId="36F6C0FA" w14:textId="77777777" w:rsidR="00F01880" w:rsidRDefault="00F01880" w:rsidP="004D2902">
            <w:pPr>
              <w:jc w:val="center"/>
            </w:pPr>
            <w:r w:rsidRPr="00E53325">
              <w:t>КОМСОМОЛЬСКИ</w:t>
            </w:r>
          </w:p>
          <w:p w14:paraId="335616A8" w14:textId="77777777" w:rsidR="00F01880" w:rsidRPr="00E53325" w:rsidRDefault="00F01880" w:rsidP="004D2902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14:paraId="08AFEAB9" w14:textId="77777777" w:rsidR="00F01880" w:rsidRPr="00E53325" w:rsidRDefault="00F01880" w:rsidP="004D2902">
            <w:pPr>
              <w:tabs>
                <w:tab w:val="left" w:pos="555"/>
                <w:tab w:val="left" w:pos="930"/>
              </w:tabs>
              <w:jc w:val="center"/>
            </w:pPr>
            <w:r w:rsidRPr="00E53325">
              <w:t>АДМИНИСТРАЦИЙ</w:t>
            </w:r>
            <w:r>
              <w:t>Ĕ</w:t>
            </w:r>
          </w:p>
          <w:p w14:paraId="5FCC7DD1" w14:textId="77777777" w:rsidR="00F01880" w:rsidRPr="00E53325" w:rsidRDefault="00F01880" w:rsidP="004D2902">
            <w:pPr>
              <w:jc w:val="center"/>
            </w:pPr>
          </w:p>
          <w:p w14:paraId="4303A71F" w14:textId="77777777" w:rsidR="00F01880" w:rsidRPr="00E53325" w:rsidRDefault="00F01880" w:rsidP="004D2902">
            <w:pPr>
              <w:jc w:val="center"/>
            </w:pPr>
            <w:r>
              <w:t>ЙЫШẰНУ</w:t>
            </w:r>
          </w:p>
          <w:p w14:paraId="7E2F3530" w14:textId="61D00E9D" w:rsidR="00F01880" w:rsidRPr="00E53325" w:rsidRDefault="00830EDC" w:rsidP="004D2902">
            <w:pPr>
              <w:jc w:val="center"/>
            </w:pPr>
            <w:r>
              <w:t>14.10</w:t>
            </w:r>
            <w:r w:rsidR="00F01880" w:rsidRPr="002F31FE">
              <w:t>.202</w:t>
            </w:r>
            <w:r w:rsidR="00035F3D">
              <w:t>4</w:t>
            </w:r>
            <w:r w:rsidR="00F01880" w:rsidRPr="002F31FE">
              <w:t xml:space="preserve"> ç</w:t>
            </w:r>
            <w:r w:rsidR="00406036">
              <w:t xml:space="preserve">. </w:t>
            </w:r>
            <w:r w:rsidR="00F01880">
              <w:t xml:space="preserve">№ </w:t>
            </w:r>
            <w:r>
              <w:t>1082</w:t>
            </w:r>
            <w:bookmarkStart w:id="0" w:name="_GoBack"/>
            <w:bookmarkEnd w:id="0"/>
          </w:p>
          <w:p w14:paraId="741865F9" w14:textId="77777777" w:rsidR="00F01880" w:rsidRPr="00E53325" w:rsidRDefault="00F01880" w:rsidP="004D2902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="006E32E4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14:paraId="670D0541" w14:textId="77777777" w:rsidR="00F01880" w:rsidRPr="00E53325" w:rsidRDefault="00F01880" w:rsidP="004D2902">
            <w:pPr>
              <w:ind w:right="-1368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98F7BEE" w14:textId="77777777" w:rsidR="00F01880" w:rsidRDefault="00F01880" w:rsidP="005A0517">
            <w:pPr>
              <w:rPr>
                <w:sz w:val="28"/>
              </w:rPr>
            </w:pPr>
          </w:p>
          <w:p w14:paraId="10925A31" w14:textId="77777777" w:rsidR="00F01880" w:rsidRPr="0062263B" w:rsidRDefault="00F01880" w:rsidP="005A0517">
            <w:pPr>
              <w:rPr>
                <w:sz w:val="28"/>
              </w:rPr>
            </w:pPr>
          </w:p>
          <w:p w14:paraId="599ABFAC" w14:textId="77777777" w:rsidR="00F01880" w:rsidRPr="0062263B" w:rsidRDefault="00F01880" w:rsidP="005A0517">
            <w:pPr>
              <w:rPr>
                <w:sz w:val="28"/>
              </w:rPr>
            </w:pPr>
          </w:p>
          <w:p w14:paraId="20B81A54" w14:textId="77777777" w:rsidR="00F01880" w:rsidRDefault="00F01880" w:rsidP="005A0517">
            <w:pPr>
              <w:rPr>
                <w:sz w:val="28"/>
              </w:rPr>
            </w:pPr>
          </w:p>
          <w:p w14:paraId="51D6D11F" w14:textId="77777777" w:rsidR="00F01880" w:rsidRPr="0062263B" w:rsidRDefault="00F01880" w:rsidP="005A051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39216C7A" w14:textId="77777777" w:rsidR="00F01880" w:rsidRPr="00E53325" w:rsidRDefault="00F01880" w:rsidP="004D2902">
            <w:pPr>
              <w:jc w:val="center"/>
            </w:pPr>
            <w:r w:rsidRPr="00E53325">
              <w:t>АДМИНИСТРАЦИЯ</w:t>
            </w:r>
          </w:p>
          <w:p w14:paraId="524B5278" w14:textId="77777777" w:rsidR="00F01880" w:rsidRDefault="00F01880" w:rsidP="004D2902">
            <w:pPr>
              <w:jc w:val="center"/>
            </w:pPr>
            <w:r w:rsidRPr="00E53325">
              <w:t>КОМСОМОЛЬСКОГО</w:t>
            </w:r>
          </w:p>
          <w:p w14:paraId="2EA7B0BE" w14:textId="77777777" w:rsidR="00F01880" w:rsidRPr="00E53325" w:rsidRDefault="00F01880" w:rsidP="004D2902">
            <w:pPr>
              <w:jc w:val="center"/>
            </w:pPr>
            <w:r>
              <w:t>МУНИЦИПАЛЬНОГО ОКРУГА</w:t>
            </w:r>
          </w:p>
          <w:p w14:paraId="7234391E" w14:textId="77777777" w:rsidR="00F01880" w:rsidRPr="00E53325" w:rsidRDefault="00F01880" w:rsidP="004D2902">
            <w:pPr>
              <w:jc w:val="center"/>
            </w:pPr>
            <w:r w:rsidRPr="00E53325">
              <w:t>ЧУВАШСКОЙ РЕСПУБЛИКИ</w:t>
            </w:r>
          </w:p>
          <w:p w14:paraId="58803AC5" w14:textId="77777777" w:rsidR="00F01880" w:rsidRPr="00E53325" w:rsidRDefault="00F01880" w:rsidP="004D2902">
            <w:pPr>
              <w:jc w:val="center"/>
            </w:pPr>
          </w:p>
          <w:p w14:paraId="4A5B6F9B" w14:textId="77777777" w:rsidR="00F01880" w:rsidRPr="00E53325" w:rsidRDefault="00F01880" w:rsidP="004D2902">
            <w:pPr>
              <w:jc w:val="center"/>
            </w:pPr>
            <w:r>
              <w:t>ПОСТАНОВЛЕНИЕ</w:t>
            </w:r>
          </w:p>
          <w:p w14:paraId="30D5778F" w14:textId="39D1493A" w:rsidR="00F01880" w:rsidRPr="00E53325" w:rsidRDefault="00520FE1" w:rsidP="004D2902">
            <w:pPr>
              <w:tabs>
                <w:tab w:val="left" w:pos="930"/>
                <w:tab w:val="center" w:pos="1966"/>
              </w:tabs>
              <w:jc w:val="center"/>
            </w:pPr>
            <w:r>
              <w:t>14</w:t>
            </w:r>
            <w:r w:rsidR="00EC22A8">
              <w:t>.</w:t>
            </w:r>
            <w:r w:rsidR="00035F3D">
              <w:t>10.2024</w:t>
            </w:r>
            <w:r w:rsidR="00F01880">
              <w:t xml:space="preserve"> г. № </w:t>
            </w:r>
            <w:r>
              <w:t>1082</w:t>
            </w:r>
          </w:p>
          <w:p w14:paraId="08587228" w14:textId="77777777" w:rsidR="00F01880" w:rsidRPr="00E53325" w:rsidRDefault="00F01880" w:rsidP="004D2902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14:paraId="21888BC0" w14:textId="77777777" w:rsidR="00056DB6" w:rsidRDefault="00056DB6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</w:p>
    <w:p w14:paraId="0E660C89" w14:textId="593C2E3B" w:rsidR="001307D2" w:rsidRDefault="005A0517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1F410B">
        <w:rPr>
          <w:b/>
          <w:sz w:val="26"/>
          <w:szCs w:val="26"/>
        </w:rPr>
        <w:t xml:space="preserve"> внесении изменений в постановление администрации Комсомольского муниципального о</w:t>
      </w:r>
      <w:r w:rsidR="00D96BEF">
        <w:rPr>
          <w:b/>
          <w:sz w:val="26"/>
          <w:szCs w:val="26"/>
        </w:rPr>
        <w:t>круга Чувашской Республики от 19 апреля 2023 года № 362</w:t>
      </w:r>
      <w:r w:rsidR="001F410B">
        <w:rPr>
          <w:b/>
          <w:sz w:val="26"/>
          <w:szCs w:val="26"/>
        </w:rPr>
        <w:t xml:space="preserve"> «О</w:t>
      </w:r>
      <w:r w:rsidR="00D96BEF">
        <w:rPr>
          <w:b/>
          <w:sz w:val="26"/>
          <w:szCs w:val="26"/>
        </w:rPr>
        <w:t xml:space="preserve">б оплате труда работников </w:t>
      </w:r>
      <w:r w:rsidR="004D2902">
        <w:rPr>
          <w:b/>
          <w:sz w:val="26"/>
          <w:szCs w:val="26"/>
        </w:rPr>
        <w:t xml:space="preserve">администрации </w:t>
      </w:r>
      <w:r w:rsidR="004D2902" w:rsidRPr="00EC5A14">
        <w:rPr>
          <w:b/>
          <w:sz w:val="26"/>
          <w:szCs w:val="26"/>
        </w:rPr>
        <w:t>Комсомольского муниципального округа Чувашской Республики</w:t>
      </w:r>
      <w:r w:rsidR="00D96BEF">
        <w:rPr>
          <w:b/>
          <w:sz w:val="26"/>
          <w:szCs w:val="26"/>
        </w:rPr>
        <w:t>, замещающих должности, не являющиеся должностями муниципальной службы</w:t>
      </w:r>
      <w:r w:rsidR="001F410B">
        <w:rPr>
          <w:b/>
          <w:sz w:val="26"/>
          <w:szCs w:val="26"/>
        </w:rPr>
        <w:t>»</w:t>
      </w:r>
    </w:p>
    <w:p w14:paraId="7BFB97B1" w14:textId="77777777" w:rsidR="001307D2" w:rsidRDefault="001307D2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</w:p>
    <w:p w14:paraId="7DF75CC7" w14:textId="77777777" w:rsidR="00056DB6" w:rsidRDefault="00056DB6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</w:p>
    <w:p w14:paraId="15AF4BB0" w14:textId="27F17A2E" w:rsidR="001307D2" w:rsidRPr="0049104C" w:rsidRDefault="004D2902" w:rsidP="001307D2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решением Собрания депутатов</w:t>
      </w:r>
      <w:r w:rsidR="00406036">
        <w:rPr>
          <w:sz w:val="26"/>
          <w:szCs w:val="26"/>
        </w:rPr>
        <w:t xml:space="preserve"> Комсомольского муниципального о</w:t>
      </w:r>
      <w:r w:rsidR="00035F3D">
        <w:rPr>
          <w:sz w:val="26"/>
          <w:szCs w:val="26"/>
        </w:rPr>
        <w:t xml:space="preserve">круга Чувашской Республики </w:t>
      </w:r>
      <w:r w:rsidR="00D96BEF">
        <w:rPr>
          <w:sz w:val="26"/>
          <w:szCs w:val="26"/>
        </w:rPr>
        <w:t>от 04 октября 2024 года № 31/370</w:t>
      </w:r>
      <w:r w:rsidR="00406036">
        <w:rPr>
          <w:sz w:val="26"/>
          <w:szCs w:val="26"/>
        </w:rPr>
        <w:t xml:space="preserve"> «</w:t>
      </w:r>
      <w:r w:rsidR="001F410B">
        <w:rPr>
          <w:sz w:val="26"/>
          <w:szCs w:val="26"/>
        </w:rPr>
        <w:t xml:space="preserve">О </w:t>
      </w:r>
      <w:r w:rsidR="005718B6">
        <w:rPr>
          <w:sz w:val="26"/>
          <w:szCs w:val="26"/>
        </w:rPr>
        <w:t>внесении изменений в решение Собрания депутатов Комсомольского муниципального округа Чувашской Республики</w:t>
      </w:r>
      <w:r w:rsidR="00D96BEF">
        <w:rPr>
          <w:sz w:val="26"/>
          <w:szCs w:val="26"/>
        </w:rPr>
        <w:t xml:space="preserve"> от 28 декабря 2022 года № 8/129</w:t>
      </w:r>
      <w:r w:rsidR="005718B6">
        <w:rPr>
          <w:sz w:val="26"/>
          <w:szCs w:val="26"/>
        </w:rPr>
        <w:t xml:space="preserve"> «</w:t>
      </w:r>
      <w:r w:rsidR="00D96BEF" w:rsidRPr="00D96BEF">
        <w:rPr>
          <w:sz w:val="26"/>
          <w:szCs w:val="26"/>
        </w:rPr>
        <w:t>Об оплате труда работников администрации Комсомольского муниципального округа Чувашской Республики, замещающих должности, не являющиеся должностями муниципальной службы</w:t>
      </w:r>
      <w:r w:rsidR="005A0517">
        <w:rPr>
          <w:sz w:val="26"/>
          <w:szCs w:val="26"/>
        </w:rPr>
        <w:t>»,</w:t>
      </w:r>
      <w:r w:rsidR="00D96BEF">
        <w:rPr>
          <w:sz w:val="26"/>
          <w:szCs w:val="26"/>
        </w:rPr>
        <w:t xml:space="preserve"> </w:t>
      </w:r>
      <w:r w:rsidR="001307D2" w:rsidRPr="001307D2">
        <w:rPr>
          <w:sz w:val="26"/>
          <w:szCs w:val="26"/>
        </w:rPr>
        <w:t xml:space="preserve">администрация Комсомольского </w:t>
      </w:r>
      <w:r w:rsidR="008D2372">
        <w:rPr>
          <w:sz w:val="26"/>
          <w:szCs w:val="26"/>
        </w:rPr>
        <w:t>муниципального округа</w:t>
      </w:r>
      <w:r w:rsidR="00CB0711">
        <w:rPr>
          <w:sz w:val="26"/>
          <w:szCs w:val="26"/>
        </w:rPr>
        <w:t xml:space="preserve"> Чувашской Республики</w:t>
      </w:r>
      <w:r w:rsidR="008D2372">
        <w:rPr>
          <w:sz w:val="26"/>
          <w:szCs w:val="26"/>
        </w:rPr>
        <w:t xml:space="preserve"> </w:t>
      </w:r>
      <w:r w:rsidR="005A0517">
        <w:rPr>
          <w:sz w:val="26"/>
          <w:szCs w:val="26"/>
        </w:rPr>
        <w:t xml:space="preserve"> </w:t>
      </w:r>
      <w:r w:rsidR="001307D2" w:rsidRPr="001307D2">
        <w:rPr>
          <w:sz w:val="26"/>
          <w:szCs w:val="26"/>
        </w:rPr>
        <w:t>п о с т а н о в л я е т:</w:t>
      </w:r>
    </w:p>
    <w:p w14:paraId="43AF87A2" w14:textId="70B0F7A4" w:rsidR="00D96BEF" w:rsidRDefault="00E75896" w:rsidP="00D96BEF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5718B6">
        <w:rPr>
          <w:sz w:val="26"/>
          <w:szCs w:val="26"/>
        </w:rPr>
        <w:t>Внести в</w:t>
      </w:r>
      <w:r w:rsidR="0044175D">
        <w:rPr>
          <w:sz w:val="26"/>
          <w:szCs w:val="26"/>
        </w:rPr>
        <w:t xml:space="preserve"> </w:t>
      </w:r>
      <w:r w:rsidR="005A0517">
        <w:rPr>
          <w:sz w:val="26"/>
          <w:szCs w:val="26"/>
        </w:rPr>
        <w:t xml:space="preserve">Положение </w:t>
      </w:r>
      <w:r w:rsidR="00D96BEF">
        <w:rPr>
          <w:sz w:val="26"/>
          <w:szCs w:val="26"/>
        </w:rPr>
        <w:t xml:space="preserve">об </w:t>
      </w:r>
      <w:r w:rsidR="00D96BEF" w:rsidRPr="00D96BEF">
        <w:rPr>
          <w:sz w:val="26"/>
          <w:szCs w:val="26"/>
        </w:rPr>
        <w:t>оплате труда работников администрации Комсомольского муниципального округа Чувашской Республики, замещающих должности, не являющиеся должностями муниципальной службы</w:t>
      </w:r>
      <w:r w:rsidR="005718B6">
        <w:rPr>
          <w:bCs/>
          <w:sz w:val="26"/>
          <w:szCs w:val="26"/>
        </w:rPr>
        <w:t xml:space="preserve">, утвержденное постановлением администрации </w:t>
      </w:r>
      <w:r w:rsidR="005718B6" w:rsidRPr="005718B6">
        <w:rPr>
          <w:sz w:val="26"/>
          <w:szCs w:val="26"/>
        </w:rPr>
        <w:t>Комсомольского муниципального о</w:t>
      </w:r>
      <w:r w:rsidR="00D96BEF">
        <w:rPr>
          <w:sz w:val="26"/>
          <w:szCs w:val="26"/>
        </w:rPr>
        <w:t>круга Чувашской Республики от 19 апреля 2023 года № 362</w:t>
      </w:r>
      <w:r w:rsidR="005718B6" w:rsidRPr="005718B6">
        <w:rPr>
          <w:sz w:val="26"/>
          <w:szCs w:val="26"/>
        </w:rPr>
        <w:t xml:space="preserve"> </w:t>
      </w:r>
      <w:r w:rsidR="0079751D" w:rsidRPr="0079751D">
        <w:rPr>
          <w:sz w:val="26"/>
          <w:szCs w:val="26"/>
        </w:rPr>
        <w:t xml:space="preserve">«Об оплате труда работников администрации Комсомольского муниципального округа Чувашской Республики, замещающих должности, не являющиеся должностями муниципальной службы» </w:t>
      </w:r>
      <w:r w:rsidR="00035F3D">
        <w:rPr>
          <w:sz w:val="26"/>
          <w:szCs w:val="26"/>
        </w:rPr>
        <w:t>(с изменениями, внесенными постановлением администрации Комсомольского муниципального о</w:t>
      </w:r>
      <w:r w:rsidR="00D96BEF">
        <w:rPr>
          <w:sz w:val="26"/>
          <w:szCs w:val="26"/>
        </w:rPr>
        <w:t>круга Чувашской Республики от 14 ноября 2023 года № 1330</w:t>
      </w:r>
      <w:r w:rsidR="00035F3D">
        <w:rPr>
          <w:sz w:val="26"/>
          <w:szCs w:val="26"/>
        </w:rPr>
        <w:t>)</w:t>
      </w:r>
      <w:r w:rsidR="00E12E59">
        <w:rPr>
          <w:sz w:val="26"/>
          <w:szCs w:val="26"/>
        </w:rPr>
        <w:t>,</w:t>
      </w:r>
      <w:r w:rsidR="005718B6">
        <w:rPr>
          <w:sz w:val="26"/>
          <w:szCs w:val="26"/>
        </w:rPr>
        <w:t xml:space="preserve"> следующие изменения:</w:t>
      </w:r>
    </w:p>
    <w:p w14:paraId="514D79E3" w14:textId="77777777" w:rsidR="00D96BEF" w:rsidRDefault="00D96BEF" w:rsidP="00D96BEF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 w:rsidRPr="003250AF">
        <w:rPr>
          <w:sz w:val="26"/>
          <w:szCs w:val="26"/>
        </w:rPr>
        <w:t>1) подпункт 3.4.1 пункта 3.4 раздела 3 изложить в следующей редакции:</w:t>
      </w:r>
      <w:bookmarkStart w:id="1" w:name="sub_341"/>
    </w:p>
    <w:p w14:paraId="34C774F4" w14:textId="77777777" w:rsidR="00D96BEF" w:rsidRDefault="00D96BEF" w:rsidP="00D96BEF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 w:rsidRPr="003250AF">
        <w:rPr>
          <w:sz w:val="26"/>
          <w:szCs w:val="26"/>
        </w:rPr>
        <w:t>«3.4.1. Ежемесячное денежное поощрение устанавливается в размере до 1,53 должностного оклада.»;</w:t>
      </w:r>
    </w:p>
    <w:p w14:paraId="1A2D9E8B" w14:textId="77777777" w:rsidR="00D96BEF" w:rsidRDefault="00D96BEF" w:rsidP="00D96BEF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2) раздел 4 </w:t>
      </w:r>
      <w:r w:rsidRPr="003250AF">
        <w:rPr>
          <w:sz w:val="26"/>
          <w:szCs w:val="26"/>
        </w:rPr>
        <w:t>изложить в следующей редакции:</w:t>
      </w:r>
    </w:p>
    <w:p w14:paraId="7B12D9CC" w14:textId="77777777" w:rsidR="00D96BEF" w:rsidRDefault="00D96BEF" w:rsidP="00D96BEF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«</w:t>
      </w:r>
      <w:r w:rsidRPr="009177ED">
        <w:rPr>
          <w:sz w:val="26"/>
          <w:szCs w:val="26"/>
        </w:rPr>
        <w:t>4. Фонд оплаты труда</w:t>
      </w:r>
    </w:p>
    <w:p w14:paraId="47259A9C" w14:textId="77777777" w:rsidR="00D96BEF" w:rsidRDefault="00D96BEF" w:rsidP="00D96BEF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 w:rsidRPr="009177ED">
        <w:rPr>
          <w:sz w:val="26"/>
          <w:szCs w:val="26"/>
        </w:rPr>
        <w:lastRenderedPageBreak/>
        <w:t>При формировании фонда оплаты труда работников предусматриваются следующие средства для выплаты (в расчете на год):</w:t>
      </w:r>
    </w:p>
    <w:p w14:paraId="276BB205" w14:textId="77777777" w:rsidR="00D96BEF" w:rsidRDefault="00D96BEF" w:rsidP="00D96BEF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 w:rsidRPr="009177ED">
        <w:rPr>
          <w:sz w:val="26"/>
          <w:szCs w:val="26"/>
        </w:rPr>
        <w:t xml:space="preserve">1) должностного оклада - в размере </w:t>
      </w:r>
      <w:r>
        <w:rPr>
          <w:sz w:val="26"/>
          <w:szCs w:val="26"/>
        </w:rPr>
        <w:t>12</w:t>
      </w:r>
      <w:r w:rsidRPr="009177ED">
        <w:rPr>
          <w:sz w:val="26"/>
          <w:szCs w:val="26"/>
        </w:rPr>
        <w:t xml:space="preserve"> должностных окладов;</w:t>
      </w:r>
    </w:p>
    <w:p w14:paraId="24E373F3" w14:textId="77777777" w:rsidR="00D96BEF" w:rsidRDefault="00D96BEF" w:rsidP="00D96BEF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 w:rsidRPr="009177ED">
        <w:rPr>
          <w:sz w:val="26"/>
          <w:szCs w:val="26"/>
        </w:rPr>
        <w:t>2) дополнительных выплат:</w:t>
      </w:r>
    </w:p>
    <w:p w14:paraId="7A125C15" w14:textId="77777777" w:rsidR="00D96BEF" w:rsidRDefault="00D96BEF" w:rsidP="00D96BEF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 w:rsidRPr="009177ED">
        <w:rPr>
          <w:sz w:val="26"/>
          <w:szCs w:val="26"/>
        </w:rPr>
        <w:t xml:space="preserve">- ежемесячного денежного поощрения - в размере </w:t>
      </w:r>
      <w:r>
        <w:rPr>
          <w:sz w:val="26"/>
          <w:szCs w:val="26"/>
        </w:rPr>
        <w:t>18,4 должностного оклада</w:t>
      </w:r>
      <w:r w:rsidRPr="009177ED">
        <w:rPr>
          <w:sz w:val="26"/>
          <w:szCs w:val="26"/>
        </w:rPr>
        <w:t>;</w:t>
      </w:r>
    </w:p>
    <w:p w14:paraId="6F48DA48" w14:textId="77777777" w:rsidR="00D96BEF" w:rsidRDefault="00D96BEF" w:rsidP="00D96BEF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 w:rsidRPr="009177ED">
        <w:rPr>
          <w:sz w:val="26"/>
          <w:szCs w:val="26"/>
        </w:rPr>
        <w:t xml:space="preserve">- ежемесячной надбавки к должностному окладу за выслугу лет - в размере </w:t>
      </w:r>
      <w:r>
        <w:rPr>
          <w:sz w:val="26"/>
          <w:szCs w:val="26"/>
        </w:rPr>
        <w:t xml:space="preserve">2 </w:t>
      </w:r>
      <w:r w:rsidRPr="009177ED">
        <w:rPr>
          <w:sz w:val="26"/>
          <w:szCs w:val="26"/>
        </w:rPr>
        <w:t>должностных окладов;</w:t>
      </w:r>
    </w:p>
    <w:p w14:paraId="576D557F" w14:textId="7F9775AE" w:rsidR="00D96BEF" w:rsidRDefault="00D96BEF" w:rsidP="00D96BEF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 w:rsidRPr="009177ED">
        <w:rPr>
          <w:sz w:val="26"/>
          <w:szCs w:val="26"/>
        </w:rPr>
        <w:t>- ежемесячной надбавки к должностному окладу за сложн</w:t>
      </w:r>
      <w:r>
        <w:rPr>
          <w:sz w:val="26"/>
          <w:szCs w:val="26"/>
        </w:rPr>
        <w:t>ость,</w:t>
      </w:r>
      <w:r w:rsidRPr="009177ED">
        <w:rPr>
          <w:sz w:val="26"/>
          <w:szCs w:val="26"/>
        </w:rPr>
        <w:t xml:space="preserve"> напряженность и высокие достижения в труде и ежемесячной процентной надбавки к должностному окладу за работу со сведениями, составляющими </w:t>
      </w:r>
      <w:hyperlink r:id="rId7" w:anchor="/document/10102673/entry/101" w:history="1">
        <w:r w:rsidRPr="009177ED">
          <w:rPr>
            <w:sz w:val="26"/>
            <w:szCs w:val="26"/>
          </w:rPr>
          <w:t>государственную тайну</w:t>
        </w:r>
      </w:hyperlink>
      <w:r>
        <w:rPr>
          <w:sz w:val="26"/>
          <w:szCs w:val="26"/>
        </w:rPr>
        <w:t xml:space="preserve">, - </w:t>
      </w:r>
      <w:r w:rsidRPr="009177ED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10</w:t>
      </w:r>
      <w:r w:rsidRPr="009177ED">
        <w:rPr>
          <w:sz w:val="26"/>
          <w:szCs w:val="26"/>
        </w:rPr>
        <w:t xml:space="preserve"> должностных окладов;</w:t>
      </w:r>
    </w:p>
    <w:p w14:paraId="33F8B2CC" w14:textId="77777777" w:rsidR="00D96BEF" w:rsidRDefault="00D96BEF" w:rsidP="00D96BEF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 w:rsidRPr="009177ED">
        <w:rPr>
          <w:sz w:val="26"/>
          <w:szCs w:val="26"/>
        </w:rPr>
        <w:t xml:space="preserve">- премий по результатам работы - в размере </w:t>
      </w:r>
      <w:r>
        <w:rPr>
          <w:sz w:val="26"/>
          <w:szCs w:val="26"/>
        </w:rPr>
        <w:t>3</w:t>
      </w:r>
      <w:r w:rsidRPr="009177ED">
        <w:rPr>
          <w:sz w:val="26"/>
          <w:szCs w:val="26"/>
        </w:rPr>
        <w:t xml:space="preserve"> должностных окладов;</w:t>
      </w:r>
    </w:p>
    <w:p w14:paraId="00EA2457" w14:textId="77777777" w:rsidR="00D96BEF" w:rsidRDefault="00D96BEF" w:rsidP="00D96BEF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 w:rsidRPr="009177ED">
        <w:rPr>
          <w:sz w:val="26"/>
          <w:szCs w:val="26"/>
        </w:rPr>
        <w:t>- единовременной выплаты при предоставлении ежегодного оплачиваемого отпуска</w:t>
      </w:r>
      <w:r>
        <w:rPr>
          <w:sz w:val="26"/>
          <w:szCs w:val="26"/>
        </w:rPr>
        <w:t xml:space="preserve"> -</w:t>
      </w:r>
      <w:r w:rsidRPr="009177ED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2</w:t>
      </w:r>
      <w:r w:rsidRPr="009177ED">
        <w:rPr>
          <w:sz w:val="26"/>
          <w:szCs w:val="26"/>
        </w:rPr>
        <w:t xml:space="preserve"> должностных окладов</w:t>
      </w:r>
      <w:r>
        <w:rPr>
          <w:sz w:val="26"/>
          <w:szCs w:val="26"/>
        </w:rPr>
        <w:t>;</w:t>
      </w:r>
    </w:p>
    <w:p w14:paraId="0E9327DB" w14:textId="77777777" w:rsidR="00D96BEF" w:rsidRDefault="00D96BEF" w:rsidP="00D96BEF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9177ED">
        <w:rPr>
          <w:sz w:val="26"/>
          <w:szCs w:val="26"/>
        </w:rPr>
        <w:t xml:space="preserve">материальной помощи - в размере </w:t>
      </w:r>
      <w:r>
        <w:rPr>
          <w:sz w:val="26"/>
          <w:szCs w:val="26"/>
        </w:rPr>
        <w:t>2</w:t>
      </w:r>
      <w:r w:rsidRPr="009177ED">
        <w:rPr>
          <w:sz w:val="26"/>
          <w:szCs w:val="26"/>
        </w:rPr>
        <w:t xml:space="preserve"> должностных окладов.</w:t>
      </w:r>
      <w:r>
        <w:rPr>
          <w:sz w:val="26"/>
          <w:szCs w:val="26"/>
        </w:rPr>
        <w:t>».</w:t>
      </w:r>
      <w:bookmarkEnd w:id="1"/>
    </w:p>
    <w:p w14:paraId="4DBE8AD6" w14:textId="3E6CB55B" w:rsidR="00917706" w:rsidRPr="00D96BEF" w:rsidRDefault="00C602DB" w:rsidP="00D96BEF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2</w:t>
      </w:r>
      <w:r w:rsidR="00026124">
        <w:rPr>
          <w:sz w:val="26"/>
          <w:szCs w:val="26"/>
        </w:rPr>
        <w:t xml:space="preserve">. </w:t>
      </w:r>
      <w:r w:rsidR="00026124" w:rsidRPr="00026124">
        <w:rPr>
          <w:sz w:val="26"/>
          <w:szCs w:val="26"/>
        </w:rPr>
        <w:t xml:space="preserve">Настоящее </w:t>
      </w:r>
      <w:r w:rsidR="000B2F4A">
        <w:rPr>
          <w:sz w:val="26"/>
          <w:szCs w:val="26"/>
        </w:rPr>
        <w:t>постановление</w:t>
      </w:r>
      <w:r w:rsidR="00026124" w:rsidRPr="00026124">
        <w:rPr>
          <w:sz w:val="26"/>
          <w:szCs w:val="26"/>
        </w:rPr>
        <w:t xml:space="preserve"> вступает в силу со дня его официального опубликования в </w:t>
      </w:r>
      <w:r w:rsidR="000B2F4A">
        <w:rPr>
          <w:sz w:val="26"/>
          <w:szCs w:val="26"/>
        </w:rPr>
        <w:t>периодическом печатном издании</w:t>
      </w:r>
      <w:r w:rsidR="00026124" w:rsidRPr="00026124">
        <w:rPr>
          <w:sz w:val="26"/>
          <w:szCs w:val="26"/>
        </w:rPr>
        <w:t xml:space="preserve"> «Вестник Комсомольского </w:t>
      </w:r>
      <w:r w:rsidR="000B2F4A">
        <w:rPr>
          <w:sz w:val="26"/>
          <w:szCs w:val="26"/>
        </w:rPr>
        <w:t>муниципального округа Чувашской Республики</w:t>
      </w:r>
      <w:r w:rsidR="00026124" w:rsidRPr="00026124">
        <w:rPr>
          <w:sz w:val="26"/>
          <w:szCs w:val="26"/>
        </w:rPr>
        <w:t xml:space="preserve">» и </w:t>
      </w:r>
      <w:r w:rsidR="00917706">
        <w:rPr>
          <w:sz w:val="26"/>
          <w:szCs w:val="26"/>
        </w:rPr>
        <w:t>распространяется на правоотношения</w:t>
      </w:r>
      <w:r w:rsidR="002B43AF">
        <w:rPr>
          <w:sz w:val="26"/>
          <w:szCs w:val="26"/>
        </w:rPr>
        <w:t>,</w:t>
      </w:r>
      <w:r w:rsidR="0048252E">
        <w:rPr>
          <w:sz w:val="26"/>
          <w:szCs w:val="26"/>
        </w:rPr>
        <w:t xml:space="preserve"> возникшие с 01 июля 2024</w:t>
      </w:r>
      <w:r w:rsidR="00917706">
        <w:rPr>
          <w:sz w:val="26"/>
          <w:szCs w:val="26"/>
        </w:rPr>
        <w:t xml:space="preserve"> года.</w:t>
      </w:r>
    </w:p>
    <w:p w14:paraId="21E10305" w14:textId="77777777" w:rsidR="00F01880" w:rsidRDefault="00F01880" w:rsidP="008D2372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503D9109" w14:textId="77777777" w:rsidR="008D2372" w:rsidRDefault="008D2372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64F1E547" w14:textId="77777777" w:rsidR="00CB0711" w:rsidRDefault="00CB0711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0D0ACCF7" w14:textId="77777777" w:rsidR="00E12E59" w:rsidRDefault="00E12E59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2EF5BAEC" w14:textId="77777777" w:rsidR="00026124" w:rsidRPr="00F74920" w:rsidRDefault="00026124" w:rsidP="00026124">
      <w:pPr>
        <w:jc w:val="both"/>
        <w:rPr>
          <w:sz w:val="26"/>
          <w:szCs w:val="26"/>
        </w:rPr>
      </w:pPr>
      <w:r w:rsidRPr="00F74920">
        <w:rPr>
          <w:sz w:val="26"/>
          <w:szCs w:val="26"/>
        </w:rPr>
        <w:t xml:space="preserve">Глава Комсомольского </w:t>
      </w:r>
    </w:p>
    <w:p w14:paraId="06640B64" w14:textId="6B7631C2" w:rsidR="00D202A0" w:rsidRDefault="00026124" w:rsidP="00847904">
      <w:pPr>
        <w:jc w:val="both"/>
        <w:rPr>
          <w:sz w:val="26"/>
          <w:szCs w:val="26"/>
        </w:rPr>
      </w:pPr>
      <w:r w:rsidRPr="00F74920">
        <w:rPr>
          <w:sz w:val="26"/>
          <w:szCs w:val="26"/>
        </w:rPr>
        <w:t xml:space="preserve">муниципального округа                                                                </w:t>
      </w:r>
      <w:r w:rsidR="00C602DB">
        <w:rPr>
          <w:sz w:val="26"/>
          <w:szCs w:val="26"/>
        </w:rPr>
        <w:t xml:space="preserve">                Н.Н. Раськин</w:t>
      </w:r>
    </w:p>
    <w:sectPr w:rsidR="00D202A0" w:rsidSect="008479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964CD"/>
    <w:multiLevelType w:val="hybridMultilevel"/>
    <w:tmpl w:val="46F4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A5B79"/>
    <w:multiLevelType w:val="hybridMultilevel"/>
    <w:tmpl w:val="6658A8EA"/>
    <w:lvl w:ilvl="0" w:tplc="B5447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96095F"/>
    <w:multiLevelType w:val="hybridMultilevel"/>
    <w:tmpl w:val="ABE05694"/>
    <w:lvl w:ilvl="0" w:tplc="437AF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80"/>
    <w:rsid w:val="00026124"/>
    <w:rsid w:val="00035F3D"/>
    <w:rsid w:val="00046323"/>
    <w:rsid w:val="00050855"/>
    <w:rsid w:val="000524C2"/>
    <w:rsid w:val="00056DB6"/>
    <w:rsid w:val="00072C20"/>
    <w:rsid w:val="000857F0"/>
    <w:rsid w:val="000B2F4A"/>
    <w:rsid w:val="000B77B0"/>
    <w:rsid w:val="000D1EB5"/>
    <w:rsid w:val="001307D2"/>
    <w:rsid w:val="00136BF8"/>
    <w:rsid w:val="001760FA"/>
    <w:rsid w:val="001A73A0"/>
    <w:rsid w:val="001C2343"/>
    <w:rsid w:val="001F410B"/>
    <w:rsid w:val="001F4FB6"/>
    <w:rsid w:val="001F7CBB"/>
    <w:rsid w:val="00263A37"/>
    <w:rsid w:val="002B43AF"/>
    <w:rsid w:val="002E50C6"/>
    <w:rsid w:val="003441DC"/>
    <w:rsid w:val="003B02B0"/>
    <w:rsid w:val="003B11B5"/>
    <w:rsid w:val="003D4EB1"/>
    <w:rsid w:val="00406036"/>
    <w:rsid w:val="00415FF7"/>
    <w:rsid w:val="0044175D"/>
    <w:rsid w:val="0047518E"/>
    <w:rsid w:val="0048252E"/>
    <w:rsid w:val="0049104C"/>
    <w:rsid w:val="004B5889"/>
    <w:rsid w:val="004D2902"/>
    <w:rsid w:val="00507E75"/>
    <w:rsid w:val="00520FE1"/>
    <w:rsid w:val="00541D17"/>
    <w:rsid w:val="005718B6"/>
    <w:rsid w:val="00571905"/>
    <w:rsid w:val="0059403C"/>
    <w:rsid w:val="005A0517"/>
    <w:rsid w:val="005E3DDE"/>
    <w:rsid w:val="005E4614"/>
    <w:rsid w:val="005F5151"/>
    <w:rsid w:val="006E32E4"/>
    <w:rsid w:val="006F0C8E"/>
    <w:rsid w:val="00773916"/>
    <w:rsid w:val="00796C3D"/>
    <w:rsid w:val="0079751D"/>
    <w:rsid w:val="007A6437"/>
    <w:rsid w:val="007B4966"/>
    <w:rsid w:val="007D7789"/>
    <w:rsid w:val="00830EDC"/>
    <w:rsid w:val="00837A5D"/>
    <w:rsid w:val="00847904"/>
    <w:rsid w:val="0086618E"/>
    <w:rsid w:val="00890A09"/>
    <w:rsid w:val="0089779F"/>
    <w:rsid w:val="008A4C13"/>
    <w:rsid w:val="008D2372"/>
    <w:rsid w:val="009024D8"/>
    <w:rsid w:val="00917706"/>
    <w:rsid w:val="0092061D"/>
    <w:rsid w:val="009340BC"/>
    <w:rsid w:val="009343A3"/>
    <w:rsid w:val="00937741"/>
    <w:rsid w:val="00A341EE"/>
    <w:rsid w:val="00AA2936"/>
    <w:rsid w:val="00AB07ED"/>
    <w:rsid w:val="00AC4660"/>
    <w:rsid w:val="00AD0B5B"/>
    <w:rsid w:val="00AF532E"/>
    <w:rsid w:val="00B067DC"/>
    <w:rsid w:val="00B15D1B"/>
    <w:rsid w:val="00B56553"/>
    <w:rsid w:val="00B57E6B"/>
    <w:rsid w:val="00C35FD4"/>
    <w:rsid w:val="00C43A3C"/>
    <w:rsid w:val="00C55E3C"/>
    <w:rsid w:val="00C602DB"/>
    <w:rsid w:val="00CA1D70"/>
    <w:rsid w:val="00CB0711"/>
    <w:rsid w:val="00D11A9C"/>
    <w:rsid w:val="00D16BE6"/>
    <w:rsid w:val="00D202A0"/>
    <w:rsid w:val="00D51D84"/>
    <w:rsid w:val="00D8007B"/>
    <w:rsid w:val="00D96BEF"/>
    <w:rsid w:val="00DD5A8D"/>
    <w:rsid w:val="00E12E59"/>
    <w:rsid w:val="00E75896"/>
    <w:rsid w:val="00EA445C"/>
    <w:rsid w:val="00EC22A8"/>
    <w:rsid w:val="00ED23FE"/>
    <w:rsid w:val="00F01880"/>
    <w:rsid w:val="00F0257A"/>
    <w:rsid w:val="00F6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20E1"/>
  <w15:docId w15:val="{1A456D9E-95F2-4B7B-8B6C-C86AE730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8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F01880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01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88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0188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2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55E3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55E3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s91">
    <w:name w:val="s_91"/>
    <w:basedOn w:val="a"/>
    <w:rsid w:val="00C55E3C"/>
    <w:pPr>
      <w:spacing w:before="100" w:beforeAutospacing="1" w:after="100" w:afterAutospacing="1"/>
    </w:pPr>
  </w:style>
  <w:style w:type="character" w:customStyle="1" w:styleId="a9">
    <w:name w:val="Цветовое выделение"/>
    <w:rsid w:val="003D4EB1"/>
    <w:rPr>
      <w:b/>
      <w:color w:val="26282F"/>
    </w:rPr>
  </w:style>
  <w:style w:type="character" w:customStyle="1" w:styleId="10">
    <w:name w:val="Заголовок 1 Знак"/>
    <w:basedOn w:val="a0"/>
    <w:link w:val="1"/>
    <w:rsid w:val="003D4EB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3D4EB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b">
    <w:name w:val="List Paragraph"/>
    <w:basedOn w:val="a"/>
    <w:uiPriority w:val="34"/>
    <w:qFormat/>
    <w:rsid w:val="00E75896"/>
    <w:pPr>
      <w:ind w:left="720"/>
      <w:contextualSpacing/>
    </w:pPr>
  </w:style>
  <w:style w:type="paragraph" w:customStyle="1" w:styleId="s16">
    <w:name w:val="s_16"/>
    <w:basedOn w:val="a"/>
    <w:rsid w:val="00E75896"/>
    <w:pPr>
      <w:spacing w:before="100" w:beforeAutospacing="1" w:after="100" w:afterAutospacing="1"/>
    </w:pPr>
    <w:rPr>
      <w:rFonts w:eastAsiaTheme="minorEastAsia"/>
    </w:rPr>
  </w:style>
  <w:style w:type="paragraph" w:customStyle="1" w:styleId="s1">
    <w:name w:val="s_1"/>
    <w:basedOn w:val="a"/>
    <w:rsid w:val="00E75896"/>
    <w:pPr>
      <w:spacing w:before="100" w:beforeAutospacing="1" w:after="100" w:afterAutospacing="1"/>
    </w:pPr>
    <w:rPr>
      <w:rFonts w:eastAsiaTheme="minorEastAsia"/>
    </w:rPr>
  </w:style>
  <w:style w:type="character" w:customStyle="1" w:styleId="s10">
    <w:name w:val="s_10"/>
    <w:basedOn w:val="a0"/>
    <w:rsid w:val="00E75896"/>
    <w:rPr>
      <w:rFonts w:cs="Times New Roman"/>
    </w:rPr>
  </w:style>
  <w:style w:type="paragraph" w:customStyle="1" w:styleId="ac">
    <w:name w:val="Прижатый влево"/>
    <w:basedOn w:val="a"/>
    <w:next w:val="a"/>
    <w:uiPriority w:val="99"/>
    <w:rsid w:val="006E32E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annotation reference"/>
    <w:basedOn w:val="a0"/>
    <w:uiPriority w:val="99"/>
    <w:semiHidden/>
    <w:unhideWhenUsed/>
    <w:rsid w:val="002B4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B43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B4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B43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B43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8E1D-7A11-4C1C-BF97-406F0ED4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2</cp:revision>
  <cp:lastPrinted>2024-10-14T11:33:00Z</cp:lastPrinted>
  <dcterms:created xsi:type="dcterms:W3CDTF">2024-10-16T08:49:00Z</dcterms:created>
  <dcterms:modified xsi:type="dcterms:W3CDTF">2024-10-16T08:49:00Z</dcterms:modified>
</cp:coreProperties>
</file>