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5E34DE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ведения деятельности в </w:t>
      </w:r>
      <w:proofErr w:type="spellStart"/>
      <w:r w:rsidRPr="005E34DE">
        <w:rPr>
          <w:rFonts w:ascii="Times New Roman" w:eastAsia="Calibri" w:hAnsi="Times New Roman" w:cs="Times New Roman"/>
          <w:b/>
          <w:sz w:val="28"/>
          <w:szCs w:val="28"/>
        </w:rPr>
        <w:t>водоохранных</w:t>
      </w:r>
      <w:proofErr w:type="spellEnd"/>
      <w:r w:rsidRPr="005E34DE">
        <w:rPr>
          <w:rFonts w:ascii="Times New Roman" w:eastAsia="Calibri" w:hAnsi="Times New Roman" w:cs="Times New Roman"/>
          <w:b/>
          <w:sz w:val="28"/>
          <w:szCs w:val="28"/>
        </w:rPr>
        <w:t xml:space="preserve"> зонах</w:t>
      </w:r>
    </w:p>
    <w:bookmarkEnd w:id="0"/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Водные объекты представляют собой особую ценность, в </w:t>
      </w:r>
      <w:proofErr w:type="gramStart"/>
      <w:r w:rsidRPr="005E34DE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 с чем государством предъявляются особые требования для ведения любой деятельности, которая может оказать на них негативное влияние.</w:t>
      </w: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Одним из способов защиты водных объектов является установление </w:t>
      </w:r>
      <w:proofErr w:type="spellStart"/>
      <w:r w:rsidRPr="005E34DE">
        <w:rPr>
          <w:rFonts w:ascii="Times New Roman" w:eastAsia="Calibri" w:hAnsi="Times New Roman" w:cs="Times New Roman"/>
          <w:sz w:val="28"/>
          <w:szCs w:val="28"/>
        </w:rPr>
        <w:t>водоохранных</w:t>
      </w:r>
      <w:proofErr w:type="spellEnd"/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 зон.</w:t>
      </w: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E34DE">
        <w:rPr>
          <w:rFonts w:ascii="Times New Roman" w:eastAsia="Calibri" w:hAnsi="Times New Roman" w:cs="Times New Roman"/>
          <w:sz w:val="28"/>
          <w:szCs w:val="28"/>
        </w:rPr>
        <w:t>Водоохранными</w:t>
      </w:r>
      <w:proofErr w:type="spellEnd"/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 зонами являются территории, которые примыкают к береговой линии водного объекта (море, озеро, река, ручей)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Так, на территории </w:t>
      </w:r>
      <w:proofErr w:type="spellStart"/>
      <w:r w:rsidRPr="005E34DE">
        <w:rPr>
          <w:rFonts w:ascii="Times New Roman" w:eastAsia="Calibri" w:hAnsi="Times New Roman" w:cs="Times New Roman"/>
          <w:sz w:val="28"/>
          <w:szCs w:val="28"/>
        </w:rPr>
        <w:t>водоохранных</w:t>
      </w:r>
      <w:proofErr w:type="spellEnd"/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 зон запрещено размещение кладбищ, скотомогильников, объектов размещения отходов производства и потребления, химических, токсичных, и ядовитых веществ, размещение, движение и стоянка транспортных средств, за исключением их движения по дорогам и стоянки на дорогах и в специально оборудованных местах, имеющих твердое покрытие; сброс сточных, в том числе дренажных вод, а также ряд иных запретов.</w:t>
      </w:r>
      <w:proofErr w:type="gramEnd"/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В границах </w:t>
      </w:r>
      <w:proofErr w:type="spellStart"/>
      <w:r w:rsidRPr="005E34DE">
        <w:rPr>
          <w:rFonts w:ascii="Times New Roman" w:eastAsia="Calibri" w:hAnsi="Times New Roman" w:cs="Times New Roman"/>
          <w:sz w:val="28"/>
          <w:szCs w:val="28"/>
        </w:rPr>
        <w:t>водоохранных</w:t>
      </w:r>
      <w:proofErr w:type="spellEnd"/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 зон допускаются строительство, реконструкция, эксплуатация объектов при условии их оборудования сооружениями, обеспечивающими охрану водных объектов от загрязнения, засорения, заиления и истощения вод.</w:t>
      </w: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DE">
        <w:rPr>
          <w:rFonts w:ascii="Times New Roman" w:eastAsia="Calibri" w:hAnsi="Times New Roman" w:cs="Times New Roman"/>
          <w:sz w:val="28"/>
          <w:szCs w:val="28"/>
        </w:rPr>
        <w:t>Это могут быть централизованные системы водоотведения (канализации), централизованные ливневые системы водоотведения,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вод, локальные очистные сооружения для очистки сточных вод и другие.</w:t>
      </w: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DE">
        <w:rPr>
          <w:rFonts w:ascii="Times New Roman" w:eastAsia="Calibri" w:hAnsi="Times New Roman" w:cs="Times New Roman"/>
          <w:sz w:val="28"/>
          <w:szCs w:val="28"/>
        </w:rPr>
        <w:t>Кроме того, полоса земли вдоль границы водного объекта является береговой полосой, которая предназначается для общего пользования.</w:t>
      </w: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DE">
        <w:rPr>
          <w:rFonts w:ascii="Times New Roman" w:eastAsia="Calibri" w:hAnsi="Times New Roman" w:cs="Times New Roman"/>
          <w:sz w:val="28"/>
          <w:szCs w:val="28"/>
        </w:rPr>
        <w:t>По общему правилу ширина береговой полосы водных объектов общего пользования составляет 20 метров, а ширина береговой полосы каналов, рек и ручьев, протяженность которых от истока до устья не более чем 10 километров, составляет 5 метров.</w:t>
      </w: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Водным законодательством установлен запрет на ограничение публичного доступа на береговую полосу, в </w:t>
      </w:r>
      <w:proofErr w:type="gramStart"/>
      <w:r w:rsidRPr="005E34DE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5E34DE">
        <w:rPr>
          <w:rFonts w:ascii="Times New Roman" w:eastAsia="Calibri" w:hAnsi="Times New Roman" w:cs="Times New Roman"/>
          <w:sz w:val="28"/>
          <w:szCs w:val="28"/>
        </w:rPr>
        <w:t xml:space="preserve"> с чем любые ограничения доступа к ней, в том числе путем ее ограждения, являются незаконными.</w:t>
      </w: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4DE" w:rsidRPr="005E34DE" w:rsidRDefault="005E34DE" w:rsidP="005E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5E34DE" w:rsidRDefault="004819E4" w:rsidP="005E34DE"/>
    <w:sectPr w:rsidR="004819E4" w:rsidRPr="005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440D34"/>
    <w:rsid w:val="004819E4"/>
    <w:rsid w:val="005E34DE"/>
    <w:rsid w:val="008A78CF"/>
    <w:rsid w:val="00A97CD3"/>
    <w:rsid w:val="00D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2024-05-07T10:29:00Z</dcterms:created>
  <dcterms:modified xsi:type="dcterms:W3CDTF">2024-05-07T10:29:00Z</dcterms:modified>
</cp:coreProperties>
</file>