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b/>
          <w:sz w:val="28"/>
          <w:szCs w:val="28"/>
        </w:rPr>
        <w:t xml:space="preserve">у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закона Чувашской Республики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6"/>
        </w:rPr>
        <w:t xml:space="preserve">«</w:t>
      </w:r>
      <w:r>
        <w:rPr>
          <w:rFonts w:ascii="Times New Roman" w:hAnsi="Times New Roman" w:cs="Times New Roman"/>
          <w:b/>
          <w:sz w:val="28"/>
          <w:szCs w:val="26"/>
        </w:rPr>
        <w:t xml:space="preserve">О</w:t>
      </w:r>
      <w:r>
        <w:rPr>
          <w:rFonts w:ascii="Times New Roman" w:hAnsi="Times New Roman" w:cs="Times New Roman"/>
          <w:b/>
          <w:sz w:val="28"/>
          <w:szCs w:val="26"/>
        </w:rPr>
        <w:t xml:space="preserve"> внесении изменени</w:t>
      </w:r>
      <w:r>
        <w:rPr>
          <w:rFonts w:ascii="Times New Roman" w:hAnsi="Times New Roman" w:cs="Times New Roman"/>
          <w:b/>
          <w:sz w:val="28"/>
          <w:szCs w:val="26"/>
        </w:rPr>
        <w:t xml:space="preserve">й</w:t>
      </w:r>
      <w:r>
        <w:rPr>
          <w:rFonts w:ascii="Times New Roman" w:hAnsi="Times New Roman" w:cs="Times New Roman"/>
          <w:b/>
          <w:sz w:val="28"/>
          <w:szCs w:val="26"/>
        </w:rPr>
        <w:t xml:space="preserve"> в </w:t>
      </w:r>
      <w:r>
        <w:rPr>
          <w:rFonts w:ascii="Times New Roman" w:hAnsi="Times New Roman" w:cs="Times New Roman"/>
          <w:b/>
          <w:sz w:val="28"/>
          <w:szCs w:val="26"/>
        </w:rPr>
        <w:t xml:space="preserve">З</w:t>
      </w:r>
      <w:r>
        <w:rPr>
          <w:rFonts w:ascii="Times New Roman" w:hAnsi="Times New Roman" w:cs="Times New Roman"/>
          <w:b/>
          <w:sz w:val="28"/>
          <w:szCs w:val="26"/>
        </w:rPr>
        <w:t xml:space="preserve">акон </w:t>
      </w:r>
      <w:r>
        <w:rPr>
          <w:rFonts w:ascii="Times New Roman" w:hAnsi="Times New Roman" w:cs="Times New Roman"/>
          <w:b/>
          <w:sz w:val="28"/>
          <w:szCs w:val="26"/>
        </w:rPr>
        <w:t xml:space="preserve">Ч</w:t>
      </w:r>
      <w:r>
        <w:rPr>
          <w:rFonts w:ascii="Times New Roman" w:hAnsi="Times New Roman" w:cs="Times New Roman"/>
          <w:b/>
          <w:sz w:val="28"/>
          <w:szCs w:val="26"/>
        </w:rPr>
        <w:t xml:space="preserve">увашской </w:t>
      </w:r>
      <w:r>
        <w:rPr>
          <w:rFonts w:ascii="Times New Roman" w:hAnsi="Times New Roman" w:cs="Times New Roman"/>
          <w:b/>
          <w:sz w:val="28"/>
          <w:szCs w:val="26"/>
        </w:rPr>
        <w:t xml:space="preserve">Р</w:t>
      </w:r>
      <w:r>
        <w:rPr>
          <w:rFonts w:ascii="Times New Roman" w:hAnsi="Times New Roman" w:cs="Times New Roman"/>
          <w:b/>
          <w:sz w:val="28"/>
          <w:szCs w:val="26"/>
        </w:rPr>
        <w:t xml:space="preserve">еспублики </w:t>
      </w:r>
      <w:r>
        <w:rPr>
          <w:rFonts w:ascii="Times New Roman" w:hAnsi="Times New Roman" w:cs="Times New Roman"/>
          <w:b/>
          <w:sz w:val="28"/>
          <w:szCs w:val="26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дополнительных мерах государственной поддержки семей, имеющих дете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  <w:t xml:space="preserve">и статью 14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Закона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Чувашской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Республики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отдельные законодательные акты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Чувашской Республики</w:t>
      </w:r>
      <w:r>
        <w:rPr>
          <w:rFonts w:ascii="Times New Roman" w:hAnsi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Финансирование расходов на предоставление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республиканского материнского (семейного) капитала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осуществляется за счет средств республиканского бюджета Чувашской Республики. На указанные цели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республиканском бюджете Чувашской Республики на 2025 год предусмотрено 197,6 млн. рублей (на 1317 семей).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36"/>
        <w:contextualSpacing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  <w:lang w:eastAsia="ru-RU"/>
        </w:rPr>
        <w:t xml:space="preserve">В связи с увеличением размера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республиканского материнского (семейного) капитала</w:t>
      </w:r>
      <w:r>
        <w:rPr>
          <w:color w:val="000000"/>
          <w:sz w:val="28"/>
          <w:szCs w:val="28"/>
          <w:lang w:eastAsia="ru-RU"/>
        </w:rPr>
        <w:t xml:space="preserve"> принятие законопроекта потребует дополни</w:t>
      </w:r>
      <w:r>
        <w:rPr>
          <w:color w:val="000000"/>
          <w:sz w:val="28"/>
          <w:szCs w:val="28"/>
          <w:lang w:eastAsia="ru-RU"/>
        </w:rPr>
        <w:t xml:space="preserve">тельных расходов республиканского бюджета Чувашской Республики</w:t>
      </w:r>
      <w:r>
        <w:rPr>
          <w:color w:val="000000"/>
          <w:sz w:val="28"/>
          <w:szCs w:val="28"/>
          <w:lang w:eastAsia="ru-RU"/>
        </w:rPr>
        <w:t xml:space="preserve"> на 2025 год в размере 65,8 млн. рублей.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36"/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</w:r>
      <w:r>
        <w:rPr>
          <w:color w:val="000000"/>
          <w:sz w:val="28"/>
          <w:szCs w:val="28"/>
        </w:rPr>
      </w:r>
    </w:p>
    <w:p>
      <w:pPr>
        <w:pStyle w:val="83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279" w:type="dxa"/>
        <w:tblInd w:w="-34" w:type="dxa"/>
        <w:tblLook w:val="04A0" w:firstRow="1" w:lastRow="0" w:firstColumn="1" w:lastColumn="0" w:noHBand="0" w:noVBand="1"/>
      </w:tblPr>
      <w:tblGrid>
        <w:gridCol w:w="3403"/>
        <w:gridCol w:w="3461"/>
        <w:gridCol w:w="2415"/>
      </w:tblGrid>
      <w:tr>
        <w:tblPrEx/>
        <w:trPr/>
        <w:tc>
          <w:tcPr>
            <w:shd w:val="clear" w:color="auto" w:fill="auto"/>
            <w:tcW w:w="3403" w:type="dxa"/>
            <w:textDirection w:val="lrTb"/>
            <w:noWrap w:val="false"/>
          </w:tcPr>
          <w:p>
            <w:pPr>
              <w:pStyle w:val="84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инистр труда и социальной защиты Чувашской Республики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3461" w:type="dxa"/>
            <w:textDirection w:val="lrTb"/>
            <w:noWrap w:val="false"/>
          </w:tcPr>
          <w:p>
            <w:pPr>
              <w:pStyle w:val="84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2623071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2415" w:type="dxa"/>
            <w:textDirection w:val="lrTb"/>
            <w:noWrap w:val="false"/>
          </w:tcPr>
          <w:p>
            <w:pPr>
              <w:pStyle w:val="840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0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А.Г. Елизарова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3"/>
    <w:link w:val="832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1"/>
    <w:next w:val="831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3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1"/>
    <w:next w:val="831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3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3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3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3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3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3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3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1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3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3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3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3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paragraph" w:styleId="832">
    <w:name w:val="Heading 1"/>
    <w:basedOn w:val="831"/>
    <w:next w:val="831"/>
    <w:link w:val="837"/>
    <w:qFormat/>
    <w:pPr>
      <w:jc w:val="center"/>
      <w:spacing w:before="108" w:after="108" w:line="240" w:lineRule="auto"/>
      <w:widowControl w:val="off"/>
      <w:outlineLvl w:val="0"/>
    </w:pPr>
    <w:rPr>
      <w:rFonts w:ascii="Arial" w:hAnsi="Arial" w:eastAsia="Times New Roman" w:cs="Arial"/>
      <w:b/>
      <w:bCs/>
      <w:color w:val="000080"/>
      <w:sz w:val="20"/>
      <w:szCs w:val="20"/>
      <w:lang w:eastAsia="ru-RU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837" w:customStyle="1">
    <w:name w:val="Заголовок 1 Знак"/>
    <w:basedOn w:val="833"/>
    <w:link w:val="832"/>
    <w:rPr>
      <w:rFonts w:ascii="Arial" w:hAnsi="Arial" w:eastAsia="Times New Roman" w:cs="Arial"/>
      <w:b/>
      <w:bCs/>
      <w:color w:val="000080"/>
      <w:sz w:val="20"/>
      <w:szCs w:val="20"/>
      <w:lang w:eastAsia="ru-RU"/>
    </w:rPr>
  </w:style>
  <w:style w:type="paragraph" w:styleId="838">
    <w:name w:val="Balloon Text"/>
    <w:basedOn w:val="831"/>
    <w:link w:val="83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9" w:customStyle="1">
    <w:name w:val="Текст выноски Знак"/>
    <w:basedOn w:val="833"/>
    <w:link w:val="838"/>
    <w:uiPriority w:val="99"/>
    <w:semiHidden/>
    <w:rPr>
      <w:rFonts w:ascii="Tahoma" w:hAnsi="Tahoma" w:cs="Tahoma"/>
      <w:sz w:val="16"/>
      <w:szCs w:val="16"/>
    </w:rPr>
  </w:style>
  <w:style w:type="paragraph" w:styleId="840">
    <w:name w:val="Body Text Indent 2"/>
    <w:basedOn w:val="831"/>
    <w:link w:val="841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841" w:customStyle="1">
    <w:name w:val="Основной текст с отступом 2 Знак"/>
    <w:basedOn w:val="833"/>
    <w:link w:val="840"/>
    <w:rPr>
      <w:rFonts w:ascii="Times New Roman" w:hAnsi="Times New Roman" w:eastAsia="Times New Roman" w:cs="Times New Roman"/>
      <w:sz w:val="26"/>
      <w:szCs w:val="2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revision>15</cp:revision>
  <dcterms:created xsi:type="dcterms:W3CDTF">2023-10-03T13:52:00Z</dcterms:created>
  <dcterms:modified xsi:type="dcterms:W3CDTF">2024-11-14T15:13:01Z</dcterms:modified>
</cp:coreProperties>
</file>